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 กรกฎาคม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งานบริหารโปรแกรมเทคโนโลยีฐาน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การเตรียมความพร้อมโครงสร้างพื้นฐานเพื่อการวิจัยด้านพลังงานทดแทน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P-16-50363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มีนาคม 2559 - มิถุนายน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ดร.วีระวัฒน์  แช่มปรีดา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3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หน่วยวิจัยเทคโนโลยีทรัพยากรชีวภาพ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0 2564 6707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