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>(นายสมวงษ์ ตระกูลรุ่ง)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(นายสมวงษ์ ตระกูลรุ่ง)</w:t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