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เอส.เอ็ม.เคมีคอล ซัพพลาย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2041172245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 มีนาคม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3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23,272.50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สองหมื่นสามพันสองร้อยเจ็ดสิบสองบาทห้าสิบสตางค์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5 พฤษภาคม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6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46.55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สี่สิบหกบาทห้าสิบห้าสตางค์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