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16324F"/>
          <w:sz w:val="60"/>
        </w:rPr>
        <w:t>Cleo Runtime and Data</w:t>
        <w:br/>
        <w:t>Maintenance Guide</w:t>
      </w:r>
    </w:p>
    <w:p>
      <w:pPr>
        <w:pStyle w:val="Subtitle"/>
      </w:pPr>
      <w:r>
        <w:t>面向运维人员与贡献者的本地状态、会话和记忆操作手册</w:t>
      </w:r>
    </w:p>
    <w:p>
      <w:pPr>
        <w:spacing w:after="480"/>
      </w:pPr>
      <w:r>
        <w:rPr>
          <w:rFonts w:ascii="Calibri" w:hAnsi="Calibri" w:eastAsia="Microsoft YaHei"/>
          <w:b/>
          <w:color w:val="5F6B76"/>
          <w:sz w:val="21"/>
        </w:rPr>
        <w:t xml:space="preserve">适用版本: </w:t>
      </w:r>
      <w:r>
        <w:rPr>
          <w:rFonts w:ascii="Calibri" w:hAnsi="Calibri" w:eastAsia="Microsoft YaHei"/>
          <w:color w:val="111827"/>
          <w:sz w:val="21"/>
        </w:rPr>
        <w:t>0.1.5</w:t>
        <w:br/>
      </w:r>
      <w:r>
        <w:rPr>
          <w:rFonts w:ascii="Calibri" w:hAnsi="Calibri" w:eastAsia="Microsoft YaHei"/>
          <w:b/>
          <w:color w:val="5F6B76"/>
          <w:sz w:val="21"/>
        </w:rPr>
        <w:t xml:space="preserve">文档状态: </w:t>
      </w:r>
      <w:r>
        <w:rPr>
          <w:rFonts w:ascii="Calibri" w:hAnsi="Calibri" w:eastAsia="Microsoft YaHei"/>
          <w:color w:val="111827"/>
          <w:sz w:val="21"/>
        </w:rPr>
        <w:t>Current</w:t>
        <w:br/>
      </w:r>
      <w:r>
        <w:rPr>
          <w:rFonts w:ascii="Calibri" w:hAnsi="Calibri" w:eastAsia="Microsoft YaHei"/>
          <w:b/>
          <w:color w:val="5F6B76"/>
          <w:sz w:val="21"/>
        </w:rPr>
        <w:t xml:space="preserve">更新日期: </w:t>
      </w:r>
      <w:r>
        <w:rPr>
          <w:rFonts w:ascii="Calibri" w:hAnsi="Calibri" w:eastAsia="Microsoft YaHei"/>
          <w:color w:val="111827"/>
          <w:sz w:val="21"/>
        </w:rPr>
        <w:t>2026-08-26</w:t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 xml:space="preserve">核心原则  </w:t>
            </w:r>
            <w:r>
              <w:rPr>
                <w:rFonts w:ascii="Calibri" w:hAnsi="Calibri" w:eastAsia="Microsoft YaHei"/>
                <w:sz w:val="20"/>
              </w:rPr>
              <w:t>events.jsonl 是会话事实源。manifest、compact、SQLite registry 和 Markdown 都是投影；维护操作必须优先保护原始事件与 scope 绑定。</w:t>
            </w:r>
          </w:p>
        </w:tc>
      </w:tr>
    </w:tbl>
    <w:p>
      <w:pPr>
        <w:spacing w:after="0"/>
      </w:pPr>
    </w:p>
    <w:p>
      <w:pPr>
        <w:pStyle w:val="Heading1"/>
      </w:pPr>
      <w:r>
        <w:t>这份指南适合谁</w:t>
      </w:r>
    </w:p>
    <w:p>
      <w:pPr>
        <w:pStyle w:val="ListBullet"/>
      </w:pPr>
      <w:r>
        <w:rPr>
          <w:rFonts w:ascii="Calibri" w:hAnsi="Calibri" w:eastAsia="Microsoft YaHei"/>
        </w:rPr>
        <w:t>负责备份、升级、迁移或排查 Cleo Desktop/CLI 本地数据的维护者。</w:t>
      </w:r>
    </w:p>
    <w:p>
      <w:pPr>
        <w:pStyle w:val="ListBullet"/>
      </w:pPr>
      <w:r>
        <w:rPr>
          <w:rFonts w:ascii="Calibri" w:hAnsi="Calibri" w:eastAsia="Microsoft YaHei"/>
        </w:rPr>
        <w:t>准备修改 Runtime、SessionStore、Desktop JSONL 协议或 memory pipeline 的贡献者。</w:t>
      </w:r>
    </w:p>
    <w:p>
      <w:pPr>
        <w:pStyle w:val="ListBullet"/>
      </w:pPr>
      <w:r>
        <w:rPr>
          <w:rFonts w:ascii="Calibri" w:hAnsi="Calibri" w:eastAsia="Microsoft YaHei"/>
        </w:rPr>
        <w:t>需要判断哪些文件可重建、哪些文件必须保留的集成方。</w:t>
      </w:r>
    </w:p>
    <w:p>
      <w:pPr>
        <w:pStyle w:val="Heading1"/>
      </w:pPr>
      <w:r>
        <w:t>阅读路径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日常备份或迁移：先读第 3、4、5 节。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排查恢复或记忆问题：先读第 2、6、8 节。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修改 schema 或生命周期：完整阅读第 2、6、7、9 节。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发布前验证：使用第 10 节清单。</w:t>
      </w:r>
    </w:p>
    <w:p>
      <w:r>
        <w:br w:type="page"/>
      </w:r>
    </w:p>
    <w:p>
      <w:pPr>
        <w:pStyle w:val="Heading1"/>
      </w:pPr>
      <w:r>
        <w:t>1. 产品运行模型</w:t>
      </w:r>
    </w:p>
    <w:p>
      <w:r>
        <w:rPr>
          <w:rFonts w:ascii="Calibri" w:hAnsi="Calibri" w:eastAsia="Microsoft YaHei"/>
        </w:rPr>
        <w:t>Cleo Desktop、CLI 和 TUI 共用同一个 Python product core。通用聊天调用配置的 chat model；Productivity 通过 AgentAdapter 连接 Codex、Claude SDK 或 ACP agent。所有完成后的语义事件进入同一套 SessionStore 与 memory pipeline。</w:t>
      </w:r>
    </w:p>
    <w:p>
      <w:pPr>
        <w:pStyle w:val="CodeBlock"/>
        <w:shd w:fill="F4F7FA"/>
      </w:pPr>
      <w:r>
        <w:rPr>
          <w:rFonts w:ascii="Consolas" w:hAnsi="Consolas" w:eastAsia="Microsoft YaHei"/>
          <w:color w:val="16324F"/>
          <w:sz w:val="19"/>
        </w:rPr>
        <w:t>Desktop / CLI / TUI</w:t>
        <w:br/>
        <w:t xml:space="preserve">        |</w:t>
        <w:br/>
        <w:t xml:space="preserve">        +-- Cleo Chat -------- configured LLM</w:t>
        <w:br/>
        <w:t xml:space="preserve">        +-- Productivity ----- AgentAdapter ----- external harness</w:t>
        <w:br/>
        <w:t xml:space="preserve">                                  |</w:t>
        <w:br/>
        <w:t xml:space="preserve">                                  v</w:t>
        <w:br/>
        <w:t xml:space="preserve">                   manifest + append-only events</w:t>
        <w:br/>
        <w:t xml:space="preserve">                                  |</w:t>
        <w:br/>
        <w:t xml:space="preserve">                    compact + indexes + DreamAgent</w:t>
      </w:r>
    </w:p>
    <w:p>
      <w:pPr>
        <w:pStyle w:val="Heading1"/>
      </w:pPr>
      <w:r>
        <w:t>2. 不变量与权威级别</w:t>
      </w:r>
    </w:p>
    <w:p>
      <w:pPr>
        <w:pStyle w:val="ListBullet"/>
      </w:pPr>
      <w:r>
        <w:rPr>
          <w:rFonts w:ascii="Calibri" w:hAnsi="Calibri" w:eastAsia="Microsoft YaHei"/>
        </w:rPr>
        <w:t>每条 session/memory 数据必须绑定 space + project + session_id。</w:t>
      </w:r>
    </w:p>
    <w:p>
      <w:pPr>
        <w:pStyle w:val="ListBullet"/>
      </w:pPr>
      <w:r>
        <w:rPr>
          <w:rFonts w:ascii="Calibri" w:hAnsi="Calibri" w:eastAsia="Microsoft YaHei"/>
        </w:rPr>
        <w:t>non_productivity 与 productivity 不能共享 project memory；全局 persona 只允许保存抽象交互倾向。</w:t>
      </w:r>
    </w:p>
    <w:p>
      <w:pPr>
        <w:pStyle w:val="ListBullet"/>
      </w:pPr>
      <w:r>
        <w:rPr>
          <w:rFonts w:ascii="Calibri" w:hAnsi="Calibri" w:eastAsia="Microsoft YaHei"/>
        </w:rPr>
        <w:t>event log 先成功追加，才更新 manifest、compact 和 SQLite 投影。投影失败不得损坏事实源。</w:t>
      </w:r>
    </w:p>
    <w:p>
      <w:pPr>
        <w:pStyle w:val="ListBullet"/>
      </w:pPr>
      <w:r>
        <w:rPr>
          <w:rFonts w:ascii="Calibri" w:hAnsi="Calibri" w:eastAsia="Microsoft YaHei"/>
        </w:rPr>
        <w:t>DreamAgent 只能读取 hash 校验通过的 compact；evidence event ID 必须存在于同 scope 的 source 中。</w:t>
      </w:r>
    </w:p>
    <w:p>
      <w:pPr>
        <w:pStyle w:val="ListBullet"/>
      </w:pPr>
      <w:r>
        <w:rPr>
          <w:rFonts w:ascii="Calibri" w:hAnsi="Calibri" w:eastAsia="Microsoft YaHei"/>
        </w:rPr>
        <w:t>自动记忆不能修改 AGENTS.md、授予权限、定义工具规则或创建 skill。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024"/>
        <w:gridCol w:w="1296"/>
        <w:gridCol w:w="288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文件/存储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角色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可重建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维护优先级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events.jsonl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append-only session 事实源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最高：备份与校验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manifest.json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当前 title/status/provider/cwd 投影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部分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保持与事件一致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compact.json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脱敏、压缩、带 source hash 的投影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异常时重建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sessions.sqlite3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全局 session metadata registry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不要视为原文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space memory.sqlite3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atomic memory、evidence、chunks、consolidation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部分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与 event 一起备份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MEMORY.md / PERSONA.md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人类可读投影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不要手工当作唯一来源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runtime.json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当前 space/project/thread 与 recent 列表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可恢复，不含正文</w:t>
            </w:r>
          </w:p>
        </w:tc>
      </w:tr>
    </w:tbl>
    <w:p>
      <w:pPr>
        <w:spacing w:after="0"/>
      </w:pPr>
    </w:p>
    <w:p>
      <w:pPr>
        <w:pStyle w:val="Heading1"/>
      </w:pPr>
      <w:r>
        <w:t>3. 安装与数据位置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168"/>
        <w:gridCol w:w="4032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运行方式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程序/代码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用户数据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Windows Desktop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%LOCALAPPDATA%\Programs\Cleo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%LOCALAPPDATA%\Cleo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Source checkout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仓库 cleo/ 与 ui/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directory profile 指向的 data/、memory/、workspace/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Docker Compose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container image /app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named volumes: data、memory、Codex home；workspace 默认 bind mount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Codex native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由 Codex runtime 管理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%USERPROFILE%\.codex（独立于 Cleo data root）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 xml:space="preserve">注意  </w:t>
            </w:r>
            <w:r>
              <w:rPr>
                <w:rFonts w:ascii="Calibri" w:hAnsi="Calibri" w:eastAsia="Microsoft YaHei"/>
                <w:sz w:val="20"/>
              </w:rPr>
              <w:t>Windows 更新只替换程序目录。不要把 %LOCALAPPDATA%\Cleo 与 %USERPROFILE%\.codex 误当作同一份状态；恢复 Productivity native thread 时两者都可能需要。</w:t>
            </w:r>
          </w:p>
        </w:tc>
      </w:tr>
    </w:tbl>
    <w:p>
      <w:pPr>
        <w:spacing w:after="0"/>
      </w:pPr>
    </w:p>
    <w:p>
      <w:pPr>
        <w:pStyle w:val="Heading1"/>
      </w:pPr>
      <w:r>
        <w:t>4. 备份与恢复</w:t>
      </w:r>
    </w:p>
    <w:p>
      <w:pPr>
        <w:pStyle w:val="Heading2"/>
      </w:pPr>
      <w:r>
        <w:t>4.1 创建一致备份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正常退出 Cleo Desktop、CLI 和所有 Productivity session，确认没有后台 consolidation 或 packaged smoke 正在写数据。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记录应用版本、运行方式、active profiles 和 harness provider；不要把 API Key 写入公开清单。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整体复制 config、data、memory、skills 和需要保留的 workspace；需要恢复 Codex native 历史时另外备份 .codex。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保留目录结构和文件时间，不在备份过程中打开或格式化 JSONL/SQLite。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在隔离位置验证备份可列出 manifest、events 和数据库文件，并计算外部 checksum。</w:t>
      </w:r>
    </w:p>
    <w:p>
      <w:pPr>
        <w:pStyle w:val="Heading2"/>
      </w:pPr>
      <w:r>
        <w:t>4.2 恢复或迁移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先安装与备份相同的 Cleo 版本；跨版本恢复应先阅读 release notes 并在副本上验证。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保持应用关闭，把完整数据目录恢复到目标位置，或在 directory profile 中配置新的绝对路径。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检查 cleo.json/harnesses.json 中的路径、命令、provider 认证和平台差异。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启动后先读取 session 列表和 memory overview，再恢复一个非关键 session 进行验证。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若 registry 缺失但 event 目录完整，优先从 manifest/event 重建索引，不要手工拼接 SQLite 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 xml:space="preserve">禁止  </w:t>
            </w:r>
            <w:r>
              <w:rPr>
                <w:rFonts w:ascii="Calibri" w:hAnsi="Calibri" w:eastAsia="Microsoft YaHei"/>
                <w:sz w:val="20"/>
              </w:rPr>
              <w:t>不要在 Cleo 运行时直接同步、合并或双向编辑 events.jsonl 和 SQLite。不要只备份 MEMORY.md/PERSONA.md 后声称已经保存长期记忆证据。</w:t>
            </w:r>
          </w:p>
        </w:tc>
      </w:tr>
    </w:tbl>
    <w:p>
      <w:pPr>
        <w:spacing w:after="0"/>
      </w:pPr>
    </w:p>
    <w:p>
      <w:pPr>
        <w:pStyle w:val="Heading1"/>
      </w:pPr>
      <w:r>
        <w:t>5. 升级、卸载与清理</w:t>
      </w:r>
    </w:p>
    <w:p>
      <w:pPr>
        <w:pStyle w:val="Heading2"/>
      </w:pPr>
      <w:r>
        <w:t>5.1 Windows 升级</w:t>
      </w:r>
    </w:p>
    <w:p>
      <w:pPr>
        <w:pStyle w:val="ListBullet"/>
      </w:pPr>
      <w:r>
        <w:rPr>
          <w:rFonts w:ascii="Calibri" w:hAnsi="Calibri" w:eastAsia="Microsoft YaHei"/>
        </w:rPr>
        <w:t>内置 updater 和 scripts/download.ps1 都要求 ZIP、SHA-256 与 release metadata 一致。</w:t>
      </w:r>
    </w:p>
    <w:p>
      <w:pPr>
        <w:pStyle w:val="ListBullet"/>
      </w:pPr>
      <w:r>
        <w:rPr>
          <w:rFonts w:ascii="Calibri" w:hAnsi="Calibri" w:eastAsia="Microsoft YaHei"/>
        </w:rPr>
        <w:t>升级前关闭 Cleo；程序目录被原子替换，用户数据目录保持不变。</w:t>
      </w:r>
    </w:p>
    <w:p>
      <w:pPr>
        <w:pStyle w:val="ListBullet"/>
      </w:pPr>
      <w:r>
        <w:rPr>
          <w:rFonts w:ascii="Calibri" w:hAnsi="Calibri" w:eastAsia="Microsoft YaHei"/>
        </w:rPr>
        <w:t>升级后验证版本、模型 profile、session 列表、一个 chat turn 和一个 Productivity turn。</w:t>
      </w:r>
    </w:p>
    <w:p>
      <w:pPr>
        <w:pStyle w:val="Heading2"/>
      </w:pPr>
      <w:r>
        <w:t>5.2 卸载</w:t>
      </w:r>
    </w:p>
    <w:p>
      <w:pPr>
        <w:pStyle w:val="CodeBlock"/>
        <w:shd w:fill="F4F7FA"/>
      </w:pPr>
      <w:r>
        <w:rPr>
          <w:rFonts w:ascii="Consolas" w:hAnsi="Consolas" w:eastAsia="Microsoft YaHei"/>
          <w:color w:val="16324F"/>
          <w:sz w:val="19"/>
        </w:rPr>
        <w:t>.\scripts\uninstall.ps1</w:t>
        <w:br/>
        <w:t>.\scripts\uninstall.ps1 -PurgeData</w:t>
      </w:r>
    </w:p>
    <w:p>
      <w:r>
        <w:rPr>
          <w:rFonts w:ascii="Calibri" w:hAnsi="Calibri" w:eastAsia="Microsoft YaHei"/>
        </w:rPr>
        <w:t>默认卸载只删除程序文件并保留用户数据。`-PurgeData` 会永久删除 Cleo 本地配置、会话与记忆，只应在已经验证备份且明确需要清除全部数据时使用。</w:t>
      </w:r>
    </w:p>
    <w:p>
      <w:pPr>
        <w:pStyle w:val="Heading2"/>
      </w:pPr>
      <w:r>
        <w:t>5.3 开发环境清理</w:t>
      </w:r>
    </w:p>
    <w:p>
      <w:pPr>
        <w:pStyle w:val="ListBullet"/>
      </w:pPr>
      <w:r>
        <w:rPr>
          <w:rFonts w:ascii="Calibri" w:hAnsi="Calibri" w:eastAsia="Microsoft YaHei"/>
        </w:rPr>
        <w:t>只清理可重建缓存、测试临时目录和 release staging；先确认目标绝对路径位于仓库或明确的 temp 目录。</w:t>
      </w:r>
    </w:p>
    <w:p>
      <w:pPr>
        <w:pStyle w:val="ListBullet"/>
      </w:pPr>
      <w:r>
        <w:rPr>
          <w:rFonts w:ascii="Calibri" w:hAnsi="Calibri" w:eastAsia="Microsoft YaHei"/>
        </w:rPr>
        <w:t>不要使用 git clean/reset 清除未知用户文件，也不要提交 config、runtime DB、event log、附件、模型或 API Key。</w:t>
      </w:r>
    </w:p>
    <w:p>
      <w:pPr>
        <w:pStyle w:val="Heading1"/>
      </w:pPr>
      <w:r>
        <w:t>6. Session 与记忆生命周期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阶段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必须发生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失败处理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Create/Resume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解析 space/project/session，加载 manifest 与消息或 native mapping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scope/provider 不匹配时明确失败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Turn running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流式 token 只发送 UI；状态与 provider event 规范化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支持 cancel，错误不能标记 completed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Turn complete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保存完成后的 user/assistant/tool semantics，追加 events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event 写入失败则不推进派生状态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Projection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原子更新 manifest，重建 compact 与 history chunks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可重试；事实源保持不变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Consolidation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gate 评估，DreamAgent 写 atomic memory + evidence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失败不推进 consolidated hash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Close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关闭 provider/子进程并保存 terminal status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best-effort cleanup 仍要保留真实错误</w:t>
            </w:r>
          </w:p>
        </w:tc>
      </w:tr>
    </w:tbl>
    <w:p>
      <w:pPr>
        <w:spacing w:after="0"/>
      </w:pPr>
    </w:p>
    <w:p>
      <w:pPr>
        <w:pStyle w:val="Heading2"/>
      </w:pPr>
      <w:r>
        <w:t>6.1 processed_hash 与 consolidated_hash</w:t>
      </w:r>
    </w:p>
    <w:p>
      <w:r>
        <w:rPr>
          <w:rFonts w:ascii="Calibri" w:hAnsi="Calibri" w:eastAsia="Microsoft YaHei"/>
        </w:rPr>
        <w:t>`processed_hash` 表示 source 已经完成 gate/处理流程。`consolidated_hash` 只表示 source 确实进入项目记忆协议。被 gate 判断为 transient 的 session 只有 processed 状态，仍可按未 consolidation 的规则移动 project。</w:t>
      </w:r>
    </w:p>
    <w:p>
      <w:pPr>
        <w:pStyle w:val="Heading2"/>
      </w:pPr>
      <w:r>
        <w:t>6.2 Session 移动</w:t>
      </w:r>
    </w:p>
    <w:p>
      <w:r>
        <w:rPr>
          <w:rFonts w:ascii="Calibri" w:hAnsi="Calibri" w:eastAsia="Microsoft YaHei"/>
        </w:rPr>
        <w:t>只有 active 且尚未 consolidation 的 thread 可以在 project 间移动。实现必须同步移动 session 目录、manifest/event scope、registry、compact、memory state 与 conversation chunks。已进入长期记忆的 source 不允许移动，因为旧 project 中的 durable knowledge 无法可靠撤回。</w:t>
      </w:r>
    </w:p>
    <w:p>
      <w:pPr>
        <w:pStyle w:val="Heading1"/>
      </w:pPr>
      <w:r>
        <w:t>7. 修改 schema 或协议</w:t>
      </w:r>
    </w:p>
    <w:p>
      <w:pPr>
        <w:pStyle w:val="Heading2"/>
      </w:pPr>
      <w:r>
        <w:t>7.1 runtime.json</w:t>
      </w:r>
    </w:p>
    <w:p>
      <w:pPr>
        <w:pStyle w:val="ListBullet"/>
      </w:pPr>
      <w:r>
        <w:rPr>
          <w:rFonts w:ascii="Calibri" w:hAnsi="Calibri" w:eastAsia="Microsoft YaHei"/>
        </w:rPr>
        <w:t>先定义兼容默认值与迁移行为，再修改 Runtime 读写模型和 example。</w:t>
      </w:r>
    </w:p>
    <w:p>
      <w:pPr>
        <w:pStyle w:val="ListBullet"/>
      </w:pPr>
      <w:r>
        <w:rPr>
          <w:rFonts w:ascii="Calibri" w:hAnsi="Calibri" w:eastAsia="Microsoft YaHei"/>
        </w:rPr>
        <w:t>runtime 只保存导航状态；不要把 transcript、secret 或不可重建业务事实塞入其中。</w:t>
      </w:r>
    </w:p>
    <w:p>
      <w:pPr>
        <w:pStyle w:val="ListBullet"/>
      </w:pPr>
      <w:r>
        <w:rPr>
          <w:rFonts w:ascii="Calibri" w:hAnsi="Calibri" w:eastAsia="Microsoft YaHei"/>
        </w:rPr>
        <w:t>补充缺失、旧版本、未知字段、损坏文件和原子写失败测试。</w:t>
      </w:r>
    </w:p>
    <w:p>
      <w:pPr>
        <w:pStyle w:val="Heading2"/>
      </w:pPr>
      <w:r>
        <w:t>7.2 Canonical event / manifest</w:t>
      </w:r>
    </w:p>
    <w:p>
      <w:pPr>
        <w:pStyle w:val="ListBullet"/>
      </w:pPr>
      <w:r>
        <w:rPr>
          <w:rFonts w:ascii="Calibri" w:hAnsi="Calibri" w:eastAsia="Microsoft YaHei"/>
        </w:rPr>
        <w:t>事件保持 append-only、唯一 event ID、严格递增 seq 和明确 actor/type/payload。</w:t>
      </w:r>
    </w:p>
    <w:p>
      <w:pPr>
        <w:pStyle w:val="ListBullet"/>
      </w:pPr>
      <w:r>
        <w:rPr>
          <w:rFonts w:ascii="Calibri" w:hAnsi="Calibri" w:eastAsia="Microsoft YaHei"/>
        </w:rPr>
        <w:t>新增 provider 字段时先判断是否为 canonical semantic；无法稳定归一化的内容使用 provider_event。</w:t>
      </w:r>
    </w:p>
    <w:p>
      <w:pPr>
        <w:pStyle w:val="ListBullet"/>
      </w:pPr>
      <w:r>
        <w:rPr>
          <w:rFonts w:ascii="Calibri" w:hAnsi="Calibri" w:eastAsia="Microsoft YaHei"/>
        </w:rPr>
        <w:t>manifest 字段是当前状态投影，不能成为 transcript 的唯一来源。</w:t>
      </w:r>
    </w:p>
    <w:p>
      <w:pPr>
        <w:pStyle w:val="ListBullet"/>
      </w:pPr>
      <w:r>
        <w:rPr>
          <w:rFonts w:ascii="Calibri" w:hAnsi="Calibri" w:eastAsia="Microsoft YaHei"/>
        </w:rPr>
        <w:t>同步更新 compaction、projection、resume、Desktop DTO 和 session tests。</w:t>
      </w:r>
    </w:p>
    <w:p>
      <w:pPr>
        <w:pStyle w:val="Heading2"/>
      </w:pPr>
      <w:r>
        <w:t>7.3 Memory schema/policy</w:t>
      </w:r>
    </w:p>
    <w:p>
      <w:pPr>
        <w:pStyle w:val="ListBullet"/>
      </w:pPr>
      <w:r>
        <w:rPr>
          <w:rFonts w:ascii="Calibri" w:hAnsi="Calibri" w:eastAsia="Microsoft YaHei"/>
        </w:rPr>
        <w:t>atomic memory fingerprint 和 evidence scope 必须保持幂等。</w:t>
      </w:r>
    </w:p>
    <w:p>
      <w:pPr>
        <w:pStyle w:val="ListBullet"/>
      </w:pPr>
      <w:r>
        <w:rPr>
          <w:rFonts w:ascii="Calibri" w:hAnsi="Calibri" w:eastAsia="Microsoft YaHei"/>
        </w:rPr>
        <w:t>MEMORY_POLICY.md 由开发者维护；DreamAgent 不能自动修改 policy 或 AGENTS.md。</w:t>
      </w:r>
    </w:p>
    <w:p>
      <w:pPr>
        <w:pStyle w:val="ListBullet"/>
      </w:pPr>
      <w:r>
        <w:rPr>
          <w:rFonts w:ascii="Calibri" w:hAnsi="Calibri" w:eastAsia="Microsoft YaHei"/>
        </w:rPr>
        <w:t>persona 只保存 project-independent 的沟通和互动倾向，不保存项目事实、权限或工具规则。</w:t>
      </w:r>
    </w:p>
    <w:p>
      <w:pPr>
        <w:pStyle w:val="Heading2"/>
      </w:pPr>
      <w:r>
        <w:t>7.4 Desktop JSONL</w:t>
      </w:r>
    </w:p>
    <w:p>
      <w:pPr>
        <w:pStyle w:val="ListBullet"/>
      </w:pPr>
      <w:r>
        <w:rPr>
          <w:rFonts w:ascii="Calibri" w:hAnsi="Calibri" w:eastAsia="Microsoft YaHei"/>
        </w:rPr>
        <w:t>Python stdout 只能输出协议 JSONL；日志和 traceback 写 stderr。</w:t>
      </w:r>
    </w:p>
    <w:p>
      <w:pPr>
        <w:pStyle w:val="ListBullet"/>
      </w:pPr>
      <w:r>
        <w:rPr>
          <w:rFonts w:ascii="Calibri" w:hAnsi="Calibri" w:eastAsia="Microsoft YaHei"/>
        </w:rPr>
        <w:t>每个 request 都要有完成、错误或取消结果；shutdown 必须结束子进程。</w:t>
      </w:r>
    </w:p>
    <w:p>
      <w:pPr>
        <w:pStyle w:val="ListBullet"/>
      </w:pPr>
      <w:r>
        <w:rPr>
          <w:rFonts w:ascii="Calibri" w:hAnsi="Calibri" w:eastAsia="Microsoft YaHei"/>
        </w:rPr>
        <w:t>API Key read DTO 只返回 hasApiKey，不返回原值。</w:t>
      </w:r>
    </w:p>
    <w:p>
      <w:pPr>
        <w:pStyle w:val="ListBullet"/>
      </w:pPr>
      <w:r>
        <w:rPr>
          <w:rFonts w:ascii="Calibri" w:hAnsi="Calibri" w:eastAsia="Microsoft YaHei"/>
        </w:rPr>
        <w:t>同步更新 Python projection、TypeScript types、IPC client 与 mock/real smoke。</w:t>
      </w:r>
    </w:p>
    <w:p>
      <w:pPr>
        <w:pStyle w:val="Heading1"/>
      </w:pPr>
      <w:r>
        <w:t>8.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现象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先检查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安全处理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 列表缺失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 目录、manifest、events、sessions.sqlite3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保护 event 后重建 registry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Resume 无消息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manifest provider/space/project 与 message events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修复 projection；不要伪造 transcript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Memory 未更新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compact hash、gate state、Dream error、evidence IDs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重试 consolidation；不手工推进 hash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Desktop backend 退出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stderr、JSONL framing、Python config、child exit code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先修协议/配置；不吞掉 crash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Productivity 无法连接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provider enabled、认证、command、cwd、sandbox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保留真实失败；关闭残留进程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Browser 拒绝地址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allow_private_network、allowed_domains、URL 解析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只对可信测试目标最小开放</w:t>
            </w:r>
          </w:p>
        </w:tc>
      </w:tr>
    </w:tbl>
    <w:p>
      <w:pPr>
        <w:spacing w:after="0"/>
      </w:pPr>
    </w:p>
    <w:p>
      <w:pPr>
        <w:pStyle w:val="Heading1"/>
      </w:pPr>
      <w:r>
        <w:t>9. 代码责任映射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320"/>
        <w:gridCol w:w="288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责任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生产模块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主要测试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CLI dispatch / lifecycle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cleo/cli/application.py、chat.py、productivity.py、lifecycle.py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tests/cli/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Runtime state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cleo/runtime/state.py、usage.py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tests/runtime/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 facts / registry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cleo/sessions/store.py、hub.py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tests/sessions/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Compaction / memory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cleo/memory/、cleo/agents/dream.py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tests/memory/、tests/agents/test_dream.py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Harness abstraction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cleo/harnesses/、cleo/integrations/harnesses/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tests/integrations/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Desktop protocol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cleo/desktop/、ui/electron/、ui/src/services/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tests/desktop/、ui backend/smoke tests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Config/security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cleo/config/settings.py、agent tools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tests/config/、tests/agents/</w:t>
            </w:r>
          </w:p>
        </w:tc>
      </w:tr>
    </w:tbl>
    <w:p>
      <w:pPr>
        <w:spacing w:after="0"/>
      </w:pPr>
    </w:p>
    <w:p>
      <w:pPr>
        <w:pStyle w:val="Heading1"/>
      </w:pPr>
      <w:r>
        <w:t>10. 变更与发布验证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层级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命令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完成条件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Python lint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ruff check cleo tests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无错误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Python suite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pytest -q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全部通过，或记录明确环境限制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Desktop types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cd ui; npm run typecheck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TypeScript build 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Desktop backend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npm run test:backend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进程与 updater tests 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Renderer smoke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npm run smoke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mock 主流程通过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Real IPC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npm run smoke:real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源码 backend JSONL 流程通过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Packaged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npm run package:portable; npm run smoke:packaged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独立 runtime 与安装布局通过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Diff integrity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git status --short; git diff --check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无本地状态、secret、格式错误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sz w:val="20"/>
              </w:rPr>
              <w:t>验证前重新阅读最终 diff。若无法说明 event、manifest、compact、registry、memory DB 与 runtime state 的权威关系，不应合并涉及生命周期或数据迁移的改动。</w:t>
            </w:r>
          </w:p>
        </w:tc>
      </w:tr>
    </w:tbl>
    <w:p>
      <w:pPr>
        <w:spacing w:after="0"/>
      </w:pPr>
    </w:p>
    <w:p>
      <w:pPr>
        <w:pStyle w:val="Heading1"/>
      </w:pPr>
      <w:r>
        <w:t>11. 最终维护清单</w:t>
      </w:r>
    </w:p>
    <w:p>
      <w:pPr>
        <w:pStyle w:val="ListBullet"/>
      </w:pPr>
      <w:r>
        <w:rPr>
          <w:rFonts w:ascii="Calibri" w:hAnsi="Calibri" w:eastAsia="Microsoft YaHei"/>
        </w:rPr>
        <w:t>操作目标、版本、数据根目录和恢复点已经明确。</w:t>
      </w:r>
    </w:p>
    <w:p>
      <w:pPr>
        <w:pStyle w:val="ListBullet"/>
      </w:pPr>
      <w:r>
        <w:rPr>
          <w:rFonts w:ascii="Calibri" w:hAnsi="Calibri" w:eastAsia="Microsoft YaHei"/>
        </w:rPr>
        <w:t>应用与所有写入进程已停止，备份包含 event 与 memory evidence。</w:t>
      </w:r>
    </w:p>
    <w:p>
      <w:pPr>
        <w:pStyle w:val="ListBullet"/>
      </w:pPr>
      <w:r>
        <w:rPr>
          <w:rFonts w:ascii="Calibri" w:hAnsi="Calibri" w:eastAsia="Microsoft YaHei"/>
        </w:rPr>
        <w:t>没有跨 space/project 拼接 session，也没有手工推进 consolidation 状态。</w:t>
      </w:r>
    </w:p>
    <w:p>
      <w:pPr>
        <w:pStyle w:val="ListBullet"/>
      </w:pPr>
      <w:r>
        <w:rPr>
          <w:rFonts w:ascii="Calibri" w:hAnsi="Calibri" w:eastAsia="Microsoft YaHei"/>
        </w:rPr>
        <w:t>配置、API Key、附件和本地用户数据未进入日志、文档或 Git diff。</w:t>
      </w:r>
    </w:p>
    <w:p>
      <w:pPr>
        <w:pStyle w:val="ListBullet"/>
      </w:pPr>
      <w:r>
        <w:rPr>
          <w:rFonts w:ascii="Calibri" w:hAnsi="Calibri" w:eastAsia="Microsoft YaHei"/>
        </w:rPr>
        <w:t>focused test、完整 suite、Desktop check 和 diff integrity 已按风险执行。</w:t>
      </w:r>
    </w:p>
    <w:p>
      <w:pPr>
        <w:pStyle w:val="ListBullet"/>
      </w:pPr>
      <w:r>
        <w:rPr>
          <w:rFonts w:ascii="Calibri" w:hAnsi="Calibri" w:eastAsia="Microsoft YaHei"/>
        </w:rPr>
        <w:t>用户可见的命令、路径、权限或限制已经同步到 README 与 docs。</w:t>
      </w:r>
    </w:p>
    <w:p/>
    <w:p>
      <w:pPr>
        <w:jc w:val="center"/>
      </w:pPr>
      <w:r>
        <w:rPr>
          <w:rFonts w:ascii="Calibri" w:hAnsi="Calibri" w:eastAsia="Microsoft YaHei"/>
          <w:i/>
          <w:color w:val="5F6B76"/>
          <w:sz w:val="20"/>
        </w:rPr>
        <w:t>Cleo is recoverable when its facts, scopes, and evidence remain intact.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F6B76"/>
        <w:sz w:val="17"/>
      </w:rPr>
      <w:t xml:space="preserve">Cleo Runtime &amp; Data Guide  ·  Page </w:t>
    </w:r>
    <w:r>
      <w:rPr>
        <w:rFonts w:ascii="Calibri" w:hAnsi="Calibri" w:eastAsia="Microsoft YaHei"/>
        <w:color w:val="5F6B7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5F6B76"/>
        <w:sz w:val="17"/>
      </w:rPr>
      <w:t>CLEO OPERATIONS  /  v0.1.5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11182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11182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259" w:right="259"/>
    </w:pPr>
    <w:rPr>
      <w:rFonts w:ascii="Consolas" w:hAnsi="Consolas" w:eastAsia="Microsoft YaHei"/>
      <w:b w:val="0"/>
      <w:color w:val="16324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Cleo Runtime and Data Maintenance Guide</dc:title>
  <dc:subject>Runtime, session, memory, backup, recovery, and release operations</dc:subject>
  <dc:creator>Cleo Project</dc:creator>
  <cp:keywords>Cleo, runtime, session, memory, operations, maintenance</cp:keywords>
  <dc:description>Product documentation for Cleo 0.1.5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