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1C4" w:rsidRPr="00F122B8" w:rsidRDefault="00F122B8" w:rsidP="00841145">
      <w:pPr>
        <w:pStyle w:val="Title"/>
        <w:jc w:val="left"/>
        <w:rPr>
          <w:sz w:val="50"/>
        </w:rPr>
      </w:pPr>
      <w:r w:rsidRPr="00F122B8">
        <w:rPr>
          <w:sz w:val="50"/>
        </w:rPr>
        <w:t>Guide for Deve</w:t>
      </w:r>
      <w:bookmarkStart w:id="0" w:name="_GoBack"/>
      <w:bookmarkEnd w:id="0"/>
      <w:r w:rsidRPr="00F122B8">
        <w:rPr>
          <w:sz w:val="50"/>
        </w:rPr>
        <w:t xml:space="preserve">loping </w:t>
      </w:r>
      <w:r w:rsidR="006B5455" w:rsidRPr="00F122B8">
        <w:rPr>
          <w:sz w:val="50"/>
        </w:rPr>
        <w:t>Course Outline</w:t>
      </w:r>
      <w:r w:rsidRPr="00F122B8">
        <w:rPr>
          <w:sz w:val="50"/>
        </w:rPr>
        <w:t>s</w:t>
      </w:r>
    </w:p>
    <w:p w:rsidR="006B5455" w:rsidRDefault="006B5455" w:rsidP="006B5455">
      <w:r>
        <w:t xml:space="preserve">This document provides a </w:t>
      </w:r>
      <w:proofErr w:type="gramStart"/>
      <w:r>
        <w:t>step-by-step</w:t>
      </w:r>
      <w:proofErr w:type="gramEnd"/>
      <w:r>
        <w:t xml:space="preserve"> guide to creating or updating a Course Outline at St. Lawrence College. </w:t>
      </w:r>
    </w:p>
    <w:p w:rsidR="006B5455" w:rsidRPr="00E0554C" w:rsidRDefault="006B5455" w:rsidP="006B5455">
      <w:pPr>
        <w:rPr>
          <w:rStyle w:val="Emphasis"/>
        </w:rPr>
      </w:pPr>
      <w:r w:rsidRPr="006B5455">
        <w:rPr>
          <w:rStyle w:val="StrongBlueCurriculum"/>
        </w:rPr>
        <w:t>Please note:</w:t>
      </w:r>
      <w:r>
        <w:t xml:space="preserve"> Course O</w:t>
      </w:r>
      <w:r w:rsidR="002756DE">
        <w:t xml:space="preserve">utlines are typically </w:t>
      </w:r>
      <w:r w:rsidRPr="006B5455">
        <w:t xml:space="preserve">developed when the program is originally created or </w:t>
      </w:r>
      <w:proofErr w:type="gramStart"/>
      <w:r w:rsidRPr="006B5455">
        <w:t>as a result</w:t>
      </w:r>
      <w:proofErr w:type="gramEnd"/>
      <w:r w:rsidRPr="006B5455">
        <w:t xml:space="preserve"> of curriculum mapping; </w:t>
      </w:r>
      <w:r w:rsidRPr="002756DE">
        <w:rPr>
          <w:b/>
        </w:rPr>
        <w:t xml:space="preserve">approval of your Associate/Campus Dean </w:t>
      </w:r>
      <w:r w:rsidRPr="002756DE">
        <w:t>and consultation with the CCTL Curriculum Team is required</w:t>
      </w:r>
      <w:r w:rsidRPr="006B5455">
        <w:t>.</w:t>
      </w:r>
    </w:p>
    <w:p w:rsidR="00DD21C4" w:rsidRDefault="006B5455" w:rsidP="00DD21C4">
      <w:pPr>
        <w:pStyle w:val="Heading1"/>
      </w:pPr>
      <w:r>
        <w:t>Course Identification</w:t>
      </w:r>
    </w:p>
    <w:p w:rsidR="00DD21C4" w:rsidRDefault="006B5455" w:rsidP="00DD21C4">
      <w:r>
        <w:t xml:space="preserve">Complete the course identification table.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Pr>
      <w:tblGrid>
        <w:gridCol w:w="2340"/>
        <w:gridCol w:w="7200"/>
      </w:tblGrid>
      <w:tr w:rsidR="006B5455" w:rsidRPr="00164B51" w:rsidTr="00541FE9">
        <w:tc>
          <w:tcPr>
            <w:tcW w:w="2340" w:type="dxa"/>
          </w:tcPr>
          <w:p w:rsidR="006B5455" w:rsidRDefault="006B5455" w:rsidP="00E20860"/>
        </w:tc>
        <w:tc>
          <w:tcPr>
            <w:tcW w:w="7200" w:type="dxa"/>
            <w:shd w:val="clear" w:color="auto" w:fill="7CAF42"/>
          </w:tcPr>
          <w:p w:rsidR="006B5455" w:rsidRPr="00164B51" w:rsidRDefault="00541FE9" w:rsidP="00E20860">
            <w:pPr>
              <w:pStyle w:val="TableHead"/>
            </w:pPr>
            <w:r>
              <w:t>Information to Include</w:t>
            </w:r>
          </w:p>
        </w:tc>
      </w:tr>
      <w:tr w:rsidR="006B5455" w:rsidRPr="00164B51" w:rsidTr="00541FE9">
        <w:trPr>
          <w:cantSplit/>
        </w:trPr>
        <w:tc>
          <w:tcPr>
            <w:tcW w:w="2340" w:type="dxa"/>
          </w:tcPr>
          <w:p w:rsidR="006B5455" w:rsidRPr="00164B51" w:rsidRDefault="006B5455" w:rsidP="006B5455">
            <w:pPr>
              <w:pStyle w:val="TableHead"/>
            </w:pPr>
            <w:r>
              <w:t>Course Name/Code</w:t>
            </w:r>
          </w:p>
        </w:tc>
        <w:tc>
          <w:tcPr>
            <w:tcW w:w="7200" w:type="dxa"/>
          </w:tcPr>
          <w:p w:rsidR="006B5455" w:rsidRPr="00164B51" w:rsidRDefault="006B5455" w:rsidP="00E20860">
            <w:pPr>
              <w:pStyle w:val="TableBody"/>
            </w:pPr>
            <w:r w:rsidRPr="00E0554C">
              <w:t xml:space="preserve">Enter approved information from </w:t>
            </w:r>
            <w:proofErr w:type="spellStart"/>
            <w:r w:rsidRPr="00E0554C">
              <w:t>Peoplesoft</w:t>
            </w:r>
            <w:proofErr w:type="spellEnd"/>
            <w:r w:rsidRPr="00E0554C">
              <w:t>. Contact your School Office or the CCTL for more information.</w:t>
            </w:r>
          </w:p>
        </w:tc>
      </w:tr>
      <w:tr w:rsidR="00541FE9" w:rsidRPr="00164B51" w:rsidTr="00541FE9">
        <w:tc>
          <w:tcPr>
            <w:tcW w:w="2340" w:type="dxa"/>
            <w:shd w:val="clear" w:color="auto" w:fill="F2F3F5"/>
          </w:tcPr>
          <w:p w:rsidR="00541FE9" w:rsidRPr="00541FE9" w:rsidRDefault="00541FE9" w:rsidP="00541FE9">
            <w:pPr>
              <w:rPr>
                <w:b/>
              </w:rPr>
            </w:pPr>
            <w:r w:rsidRPr="00541FE9">
              <w:rPr>
                <w:b/>
              </w:rPr>
              <w:t>Program(s)</w:t>
            </w:r>
          </w:p>
        </w:tc>
        <w:tc>
          <w:tcPr>
            <w:tcW w:w="7200" w:type="dxa"/>
            <w:shd w:val="clear" w:color="auto" w:fill="F2F3F5"/>
          </w:tcPr>
          <w:p w:rsidR="00541FE9" w:rsidRDefault="00541FE9" w:rsidP="00541FE9">
            <w:r>
              <w:t xml:space="preserve">Enter the program this course </w:t>
            </w:r>
            <w:proofErr w:type="gramStart"/>
            <w:r>
              <w:t>is taught</w:t>
            </w:r>
            <w:proofErr w:type="gramEnd"/>
            <w:r>
              <w:t xml:space="preserve"> in. If it is taught in multiple programs, enter “This course is taught across multiple programs”</w:t>
            </w:r>
          </w:p>
        </w:tc>
      </w:tr>
      <w:tr w:rsidR="00541FE9" w:rsidRPr="00164B51" w:rsidTr="00541FE9">
        <w:tc>
          <w:tcPr>
            <w:tcW w:w="2340" w:type="dxa"/>
            <w:shd w:val="clear" w:color="auto" w:fill="auto"/>
          </w:tcPr>
          <w:p w:rsidR="00541FE9" w:rsidRPr="00541FE9" w:rsidRDefault="00541FE9" w:rsidP="00541FE9">
            <w:pPr>
              <w:rPr>
                <w:b/>
              </w:rPr>
            </w:pPr>
            <w:r w:rsidRPr="00541FE9">
              <w:rPr>
                <w:b/>
              </w:rPr>
              <w:t>Course Hours</w:t>
            </w:r>
          </w:p>
        </w:tc>
        <w:tc>
          <w:tcPr>
            <w:tcW w:w="7200" w:type="dxa"/>
            <w:shd w:val="clear" w:color="auto" w:fill="auto"/>
          </w:tcPr>
          <w:p w:rsidR="00541FE9" w:rsidRDefault="00541FE9" w:rsidP="00541FE9">
            <w:r>
              <w:t xml:space="preserve">Enter the total number of course </w:t>
            </w:r>
            <w:proofErr w:type="gramStart"/>
            <w:r>
              <w:t>hours and how those hours are distributed</w:t>
            </w:r>
            <w:proofErr w:type="gramEnd"/>
            <w:r>
              <w:t>.</w:t>
            </w:r>
          </w:p>
        </w:tc>
      </w:tr>
      <w:tr w:rsidR="00541FE9" w:rsidRPr="00164B51" w:rsidTr="00541FE9">
        <w:tc>
          <w:tcPr>
            <w:tcW w:w="2340" w:type="dxa"/>
            <w:shd w:val="clear" w:color="auto" w:fill="F2F3F5"/>
          </w:tcPr>
          <w:p w:rsidR="00541FE9" w:rsidRPr="00541FE9" w:rsidRDefault="00541FE9" w:rsidP="00541FE9">
            <w:pPr>
              <w:rPr>
                <w:b/>
              </w:rPr>
            </w:pPr>
            <w:r w:rsidRPr="00541FE9">
              <w:rPr>
                <w:b/>
              </w:rPr>
              <w:t>Pre-requisites</w:t>
            </w:r>
          </w:p>
        </w:tc>
        <w:tc>
          <w:tcPr>
            <w:tcW w:w="7200" w:type="dxa"/>
            <w:shd w:val="clear" w:color="auto" w:fill="F2F3F5"/>
          </w:tcPr>
          <w:p w:rsidR="00541FE9" w:rsidRDefault="00541FE9" w:rsidP="00541FE9">
            <w:r>
              <w:t>List the courses students require before taking this course.</w:t>
            </w:r>
          </w:p>
        </w:tc>
      </w:tr>
      <w:tr w:rsidR="00541FE9" w:rsidRPr="00164B51" w:rsidTr="00541FE9">
        <w:tc>
          <w:tcPr>
            <w:tcW w:w="2340" w:type="dxa"/>
            <w:shd w:val="clear" w:color="auto" w:fill="auto"/>
          </w:tcPr>
          <w:p w:rsidR="00541FE9" w:rsidRPr="00541FE9" w:rsidRDefault="00541FE9" w:rsidP="00541FE9">
            <w:pPr>
              <w:rPr>
                <w:b/>
              </w:rPr>
            </w:pPr>
            <w:r w:rsidRPr="00541FE9">
              <w:rPr>
                <w:b/>
              </w:rPr>
              <w:t>Co-requisites</w:t>
            </w:r>
          </w:p>
        </w:tc>
        <w:tc>
          <w:tcPr>
            <w:tcW w:w="7200" w:type="dxa"/>
            <w:shd w:val="clear" w:color="auto" w:fill="auto"/>
          </w:tcPr>
          <w:p w:rsidR="00541FE9" w:rsidRDefault="00541FE9" w:rsidP="00541FE9">
            <w:r>
              <w:t xml:space="preserve">List the courses student are required to take concurrently with this course </w:t>
            </w:r>
          </w:p>
        </w:tc>
      </w:tr>
      <w:tr w:rsidR="00541FE9" w:rsidRPr="00164B51" w:rsidTr="00541FE9">
        <w:tc>
          <w:tcPr>
            <w:tcW w:w="2340" w:type="dxa"/>
            <w:shd w:val="clear" w:color="auto" w:fill="F2F3F5"/>
          </w:tcPr>
          <w:p w:rsidR="00541FE9" w:rsidRPr="00541FE9" w:rsidRDefault="00541FE9" w:rsidP="00541FE9">
            <w:pPr>
              <w:rPr>
                <w:b/>
              </w:rPr>
            </w:pPr>
            <w:r w:rsidRPr="00541FE9">
              <w:rPr>
                <w:b/>
              </w:rPr>
              <w:t>PLAR</w:t>
            </w:r>
          </w:p>
        </w:tc>
        <w:tc>
          <w:tcPr>
            <w:tcW w:w="7200" w:type="dxa"/>
            <w:shd w:val="clear" w:color="auto" w:fill="F2F3F5"/>
          </w:tcPr>
          <w:p w:rsidR="00541FE9" w:rsidRDefault="00541FE9" w:rsidP="00541FE9">
            <w:r>
              <w:t xml:space="preserve">Indicate if the course is eligible for PLAR (Prior Learning and Assessment Recognition) and by what means that prior learning </w:t>
            </w:r>
            <w:proofErr w:type="gramStart"/>
            <w:r>
              <w:t>would be demonstrated</w:t>
            </w:r>
            <w:proofErr w:type="gramEnd"/>
            <w:r>
              <w:t>.</w:t>
            </w:r>
          </w:p>
        </w:tc>
      </w:tr>
      <w:tr w:rsidR="00541FE9" w:rsidRPr="00164B51" w:rsidTr="00541FE9">
        <w:tc>
          <w:tcPr>
            <w:tcW w:w="2340" w:type="dxa"/>
            <w:shd w:val="clear" w:color="auto" w:fill="auto"/>
          </w:tcPr>
          <w:p w:rsidR="00541FE9" w:rsidRPr="00541FE9" w:rsidRDefault="00541FE9" w:rsidP="00541FE9">
            <w:pPr>
              <w:rPr>
                <w:b/>
              </w:rPr>
            </w:pPr>
            <w:r w:rsidRPr="00541FE9">
              <w:rPr>
                <w:b/>
              </w:rPr>
              <w:t>Program Context</w:t>
            </w:r>
          </w:p>
        </w:tc>
        <w:tc>
          <w:tcPr>
            <w:tcW w:w="7200" w:type="dxa"/>
            <w:shd w:val="clear" w:color="auto" w:fill="auto"/>
          </w:tcPr>
          <w:p w:rsidR="00541FE9" w:rsidRDefault="00541FE9" w:rsidP="00541FE9">
            <w:r>
              <w:t xml:space="preserve">In 2-4 sentences, explain where the course </w:t>
            </w:r>
            <w:proofErr w:type="gramStart"/>
            <w:r>
              <w:t>is situated</w:t>
            </w:r>
            <w:proofErr w:type="gramEnd"/>
            <w:r>
              <w:t xml:space="preserve"> in the program, including what learning it builds on and towards.</w:t>
            </w:r>
          </w:p>
        </w:tc>
      </w:tr>
      <w:tr w:rsidR="00541FE9" w:rsidRPr="00164B51" w:rsidTr="00541FE9">
        <w:tc>
          <w:tcPr>
            <w:tcW w:w="2340" w:type="dxa"/>
            <w:shd w:val="clear" w:color="auto" w:fill="F2F3F5"/>
          </w:tcPr>
          <w:p w:rsidR="00541FE9" w:rsidRPr="00541FE9" w:rsidRDefault="00541FE9" w:rsidP="00541FE9">
            <w:pPr>
              <w:rPr>
                <w:b/>
              </w:rPr>
            </w:pPr>
            <w:r w:rsidRPr="00541FE9">
              <w:rPr>
                <w:b/>
              </w:rPr>
              <w:t>Approval</w:t>
            </w:r>
          </w:p>
        </w:tc>
        <w:tc>
          <w:tcPr>
            <w:tcW w:w="7200" w:type="dxa"/>
            <w:shd w:val="clear" w:color="auto" w:fill="F2F3F5"/>
          </w:tcPr>
          <w:p w:rsidR="00541FE9" w:rsidRDefault="00541FE9" w:rsidP="00541FE9">
            <w:r>
              <w:t xml:space="preserve">Upon completion of the Course Outline, send it to appropriate Associate/Campus Dean for approval. </w:t>
            </w:r>
          </w:p>
        </w:tc>
      </w:tr>
    </w:tbl>
    <w:p w:rsidR="004A429D" w:rsidRDefault="004A429D" w:rsidP="00541FE9">
      <w:pPr>
        <w:pStyle w:val="Heading1"/>
      </w:pPr>
    </w:p>
    <w:p w:rsidR="004A429D" w:rsidRDefault="004A429D" w:rsidP="004A429D">
      <w:pPr>
        <w:rPr>
          <w:rFonts w:eastAsiaTheme="majorEastAsia" w:cstheme="majorBidi"/>
          <w:color w:val="5F656C"/>
          <w:sz w:val="36"/>
          <w:szCs w:val="32"/>
        </w:rPr>
      </w:pPr>
      <w:r>
        <w:br w:type="page"/>
      </w:r>
    </w:p>
    <w:p w:rsidR="006B5455" w:rsidRDefault="00541FE9" w:rsidP="00541FE9">
      <w:pPr>
        <w:pStyle w:val="Heading1"/>
      </w:pPr>
      <w:r>
        <w:lastRenderedPageBreak/>
        <w:t xml:space="preserve">Course Description </w:t>
      </w:r>
    </w:p>
    <w:p w:rsidR="00541FE9" w:rsidRPr="00AB5875" w:rsidRDefault="00541FE9" w:rsidP="00541FE9">
      <w:pPr>
        <w:spacing w:after="0"/>
        <w:rPr>
          <w:szCs w:val="24"/>
        </w:rPr>
      </w:pPr>
      <w:r w:rsidRPr="00AB5875">
        <w:rPr>
          <w:szCs w:val="24"/>
        </w:rPr>
        <w:t xml:space="preserve">The Course Description complements the Course Learning Outcomes and provides </w:t>
      </w:r>
      <w:r>
        <w:rPr>
          <w:szCs w:val="24"/>
        </w:rPr>
        <w:t>students with an</w:t>
      </w:r>
      <w:r w:rsidRPr="00AB5875">
        <w:rPr>
          <w:szCs w:val="24"/>
        </w:rPr>
        <w:t xml:space="preserve"> overview of the purpose and topics included in the course. </w:t>
      </w:r>
      <w:r>
        <w:rPr>
          <w:szCs w:val="24"/>
        </w:rPr>
        <w:t xml:space="preserve">It is a single paragraph and approximately </w:t>
      </w:r>
      <w:r w:rsidRPr="00AB5875">
        <w:rPr>
          <w:szCs w:val="24"/>
        </w:rPr>
        <w:t>100 words long. Course descriptions</w:t>
      </w:r>
      <w:r>
        <w:rPr>
          <w:szCs w:val="24"/>
        </w:rPr>
        <w:t>:</w:t>
      </w:r>
    </w:p>
    <w:p w:rsidR="00541FE9" w:rsidRPr="00AB5875" w:rsidRDefault="00541FE9" w:rsidP="00541FE9">
      <w:pPr>
        <w:pStyle w:val="ListParagraph"/>
        <w:numPr>
          <w:ilvl w:val="0"/>
          <w:numId w:val="1"/>
        </w:numPr>
        <w:spacing w:after="0" w:line="259" w:lineRule="auto"/>
        <w:rPr>
          <w:szCs w:val="24"/>
        </w:rPr>
      </w:pPr>
      <w:r w:rsidRPr="00AB5875">
        <w:rPr>
          <w:szCs w:val="24"/>
        </w:rPr>
        <w:t>use present tense and active voice</w:t>
      </w:r>
    </w:p>
    <w:p w:rsidR="00541FE9" w:rsidRPr="00AB5875" w:rsidRDefault="00541FE9" w:rsidP="00541FE9">
      <w:pPr>
        <w:pStyle w:val="ListParagraph"/>
        <w:numPr>
          <w:ilvl w:val="0"/>
          <w:numId w:val="1"/>
        </w:numPr>
        <w:spacing w:after="0" w:line="259" w:lineRule="auto"/>
        <w:rPr>
          <w:szCs w:val="24"/>
        </w:rPr>
      </w:pPr>
      <w:r w:rsidRPr="00AB5875">
        <w:rPr>
          <w:szCs w:val="24"/>
        </w:rPr>
        <w:t>use simple, concise sentences</w:t>
      </w:r>
    </w:p>
    <w:p w:rsidR="00541FE9" w:rsidRPr="00AB5875" w:rsidRDefault="00541FE9" w:rsidP="00541FE9">
      <w:pPr>
        <w:pStyle w:val="ListParagraph"/>
        <w:numPr>
          <w:ilvl w:val="0"/>
          <w:numId w:val="1"/>
        </w:numPr>
        <w:spacing w:after="0" w:line="259" w:lineRule="auto"/>
        <w:rPr>
          <w:szCs w:val="24"/>
        </w:rPr>
      </w:pPr>
      <w:r w:rsidRPr="00AB5875">
        <w:rPr>
          <w:szCs w:val="24"/>
        </w:rPr>
        <w:t>use gender-neutral pronouns</w:t>
      </w:r>
    </w:p>
    <w:p w:rsidR="00541FE9" w:rsidRPr="00AB5875" w:rsidRDefault="00541FE9" w:rsidP="00541FE9">
      <w:pPr>
        <w:pStyle w:val="ListParagraph"/>
        <w:numPr>
          <w:ilvl w:val="0"/>
          <w:numId w:val="1"/>
        </w:numPr>
        <w:spacing w:after="0" w:line="259" w:lineRule="auto"/>
        <w:rPr>
          <w:szCs w:val="24"/>
        </w:rPr>
      </w:pPr>
      <w:r>
        <w:rPr>
          <w:szCs w:val="24"/>
        </w:rPr>
        <w:t>use simple</w:t>
      </w:r>
      <w:r w:rsidRPr="00AB5875">
        <w:rPr>
          <w:szCs w:val="24"/>
        </w:rPr>
        <w:t>, lay-person’s language</w:t>
      </w:r>
    </w:p>
    <w:p w:rsidR="00541FE9" w:rsidRPr="00AB5875" w:rsidRDefault="00541FE9" w:rsidP="00541FE9">
      <w:pPr>
        <w:pStyle w:val="ListParagraph"/>
        <w:numPr>
          <w:ilvl w:val="0"/>
          <w:numId w:val="1"/>
        </w:numPr>
        <w:spacing w:after="0" w:line="259" w:lineRule="auto"/>
        <w:rPr>
          <w:szCs w:val="24"/>
        </w:rPr>
      </w:pPr>
      <w:r>
        <w:rPr>
          <w:szCs w:val="24"/>
        </w:rPr>
        <w:t>are writt</w:t>
      </w:r>
      <w:r w:rsidRPr="00AB5875">
        <w:rPr>
          <w:szCs w:val="24"/>
        </w:rPr>
        <w:t>e</w:t>
      </w:r>
      <w:r>
        <w:rPr>
          <w:szCs w:val="24"/>
        </w:rPr>
        <w:t>n</w:t>
      </w:r>
      <w:r w:rsidRPr="00AB5875">
        <w:rPr>
          <w:szCs w:val="24"/>
        </w:rPr>
        <w:t xml:space="preserve"> from the learner’s perspective</w:t>
      </w:r>
    </w:p>
    <w:p w:rsidR="00541FE9" w:rsidRPr="00AB5875" w:rsidRDefault="00541FE9" w:rsidP="00541FE9">
      <w:pPr>
        <w:pStyle w:val="ListParagraph"/>
        <w:numPr>
          <w:ilvl w:val="0"/>
          <w:numId w:val="1"/>
        </w:numPr>
        <w:spacing w:after="0" w:line="259" w:lineRule="auto"/>
        <w:rPr>
          <w:szCs w:val="24"/>
        </w:rPr>
      </w:pPr>
      <w:r w:rsidRPr="00AB5875">
        <w:rPr>
          <w:szCs w:val="24"/>
        </w:rPr>
        <w:t>avoid jargon and technical terms that may change over time</w:t>
      </w:r>
    </w:p>
    <w:p w:rsidR="00541FE9" w:rsidRPr="00AB5875" w:rsidRDefault="00541FE9" w:rsidP="00541FE9">
      <w:pPr>
        <w:pStyle w:val="ListParagraph"/>
        <w:numPr>
          <w:ilvl w:val="0"/>
          <w:numId w:val="1"/>
        </w:numPr>
        <w:spacing w:after="0" w:line="259" w:lineRule="auto"/>
        <w:rPr>
          <w:szCs w:val="24"/>
        </w:rPr>
      </w:pPr>
      <w:r w:rsidRPr="00AB5875">
        <w:rPr>
          <w:szCs w:val="24"/>
        </w:rPr>
        <w:t>avoid course names, numbers, and levels</w:t>
      </w:r>
    </w:p>
    <w:p w:rsidR="00541FE9" w:rsidRDefault="00541FE9" w:rsidP="00541FE9">
      <w:pPr>
        <w:pStyle w:val="Heading2"/>
      </w:pPr>
      <w:r>
        <w:t>Example Course Description</w:t>
      </w:r>
    </w:p>
    <w:p w:rsidR="00541FE9" w:rsidRPr="000C751E" w:rsidRDefault="00541FE9" w:rsidP="00541FE9">
      <w:r w:rsidRPr="000C751E">
        <w:t xml:space="preserve">This course introduces students to developmental psychopathology and examines the interaction of genetic, biological, psychological, and </w:t>
      </w:r>
      <w:proofErr w:type="spellStart"/>
      <w:r w:rsidRPr="000C751E">
        <w:t>behavioural</w:t>
      </w:r>
      <w:proofErr w:type="spellEnd"/>
      <w:r w:rsidRPr="000C751E">
        <w:t xml:space="preserve"> processes in the development of normal and abnormal </w:t>
      </w:r>
      <w:proofErr w:type="spellStart"/>
      <w:r w:rsidRPr="000C751E">
        <w:t>behaviour</w:t>
      </w:r>
      <w:proofErr w:type="spellEnd"/>
      <w:r w:rsidRPr="000C751E">
        <w:t xml:space="preserve"> from infancy to adolescence. In surveying the major psychological disorders of this period, students learn that many factors relate to the development of troubled </w:t>
      </w:r>
      <w:proofErr w:type="spellStart"/>
      <w:r w:rsidRPr="000C751E">
        <w:t>behaviour</w:t>
      </w:r>
      <w:proofErr w:type="spellEnd"/>
      <w:r w:rsidRPr="000C751E">
        <w:t xml:space="preserve">. The course emphasizes proactive and positive strategies for managing and preventing childhood and adolescent </w:t>
      </w:r>
      <w:proofErr w:type="spellStart"/>
      <w:r w:rsidRPr="000C751E">
        <w:t>behaviour</w:t>
      </w:r>
      <w:proofErr w:type="spellEnd"/>
      <w:r w:rsidRPr="000C751E">
        <w:t xml:space="preserve"> problems. Course content </w:t>
      </w:r>
      <w:proofErr w:type="gramStart"/>
      <w:r w:rsidRPr="000C751E">
        <w:t>is delivered</w:t>
      </w:r>
      <w:proofErr w:type="gramEnd"/>
      <w:r w:rsidRPr="000C751E">
        <w:t xml:space="preserve"> using a lecture/discussion format. In order to enliven concepts and discussions, this course incorporates guest lectures, student presentations, and written case materials.</w:t>
      </w:r>
    </w:p>
    <w:p w:rsidR="004A429D" w:rsidRDefault="004A429D">
      <w:pPr>
        <w:spacing w:line="259" w:lineRule="auto"/>
        <w:rPr>
          <w:rFonts w:eastAsiaTheme="majorEastAsia" w:cstheme="majorBidi"/>
          <w:color w:val="5F656C"/>
          <w:sz w:val="36"/>
          <w:szCs w:val="32"/>
        </w:rPr>
      </w:pPr>
      <w:r>
        <w:br w:type="page"/>
      </w:r>
    </w:p>
    <w:p w:rsidR="00541FE9" w:rsidRDefault="00541FE9" w:rsidP="00541FE9">
      <w:pPr>
        <w:pStyle w:val="Heading1"/>
      </w:pPr>
      <w:r>
        <w:lastRenderedPageBreak/>
        <w:t>Course Learning Outcomes</w:t>
      </w:r>
    </w:p>
    <w:p w:rsidR="00541FE9" w:rsidRDefault="00541FE9" w:rsidP="004A429D">
      <w:pPr>
        <w:spacing w:after="0"/>
        <w:rPr>
          <w:szCs w:val="24"/>
        </w:rPr>
      </w:pPr>
      <w:r w:rsidRPr="00AB5875">
        <w:rPr>
          <w:szCs w:val="24"/>
        </w:rPr>
        <w:t>Course Learning Outcomes (CLOs) are measurable, performance-based statements that describe what the learner will be able to do by the end of the course. The CLO section begins with the text “</w:t>
      </w:r>
      <w:r w:rsidRPr="00AB5875">
        <w:rPr>
          <w:i/>
          <w:szCs w:val="24"/>
        </w:rPr>
        <w:t>At the conclusion of this course, you will be able to:”</w:t>
      </w:r>
      <w:r w:rsidRPr="00AB5875">
        <w:rPr>
          <w:szCs w:val="24"/>
        </w:rPr>
        <w:t xml:space="preserve"> The CLOs </w:t>
      </w:r>
      <w:proofErr w:type="gramStart"/>
      <w:r w:rsidRPr="00AB5875">
        <w:rPr>
          <w:szCs w:val="24"/>
        </w:rPr>
        <w:t>are listed</w:t>
      </w:r>
      <w:proofErr w:type="gramEnd"/>
      <w:r w:rsidRPr="00AB5875">
        <w:rPr>
          <w:szCs w:val="24"/>
        </w:rPr>
        <w:t xml:space="preserve"> after this statement and use the following formula:</w:t>
      </w:r>
    </w:p>
    <w:p w:rsidR="00541FE9" w:rsidRDefault="00541FE9" w:rsidP="00541FE9">
      <w:pPr>
        <w:spacing w:after="0"/>
        <w:rPr>
          <w:szCs w:val="24"/>
        </w:rPr>
      </w:pPr>
    </w:p>
    <w:p w:rsidR="00541FE9" w:rsidRPr="00916827" w:rsidRDefault="00541FE9" w:rsidP="00541FE9">
      <w:pPr>
        <w:jc w:val="center"/>
      </w:pPr>
      <w:r w:rsidRPr="000C751E">
        <w:rPr>
          <w:rStyle w:val="StrongGreenHybridOnline"/>
        </w:rPr>
        <w:t>Do something</w:t>
      </w:r>
      <w:r w:rsidRPr="00954479">
        <w:rPr>
          <w:color w:val="00B050"/>
        </w:rPr>
        <w:t xml:space="preserve"> </w:t>
      </w:r>
      <w:r w:rsidRPr="000C751E">
        <w:t>for</w:t>
      </w:r>
      <w:r w:rsidRPr="00954479">
        <w:t xml:space="preserve"> </w:t>
      </w:r>
      <w:r w:rsidRPr="000C751E">
        <w:rPr>
          <w:rStyle w:val="StrongRedeLearning"/>
        </w:rPr>
        <w:t>a reason or in a given context</w:t>
      </w:r>
      <w:r w:rsidRPr="00954479">
        <w:rPr>
          <w:color w:val="C00000"/>
        </w:rPr>
        <w:t xml:space="preserve"> </w:t>
      </w:r>
      <w:r w:rsidRPr="000C751E">
        <w:t xml:space="preserve">according </w:t>
      </w:r>
      <w:r w:rsidRPr="000C751E">
        <w:rPr>
          <w:rStyle w:val="StrongBlueCurriculum"/>
        </w:rPr>
        <w:t>to a certain standard or performance criteria</w:t>
      </w:r>
      <w:r w:rsidRPr="00916827">
        <w:t>.</w:t>
      </w:r>
    </w:p>
    <w:p w:rsidR="000C751E" w:rsidRDefault="000C751E" w:rsidP="000C751E">
      <w:pPr>
        <w:pStyle w:val="Heading2"/>
      </w:pPr>
      <w:r>
        <w:t xml:space="preserve">Example Course Learning Outcomes </w:t>
      </w:r>
    </w:p>
    <w:p w:rsidR="000C751E" w:rsidRPr="000C751E" w:rsidRDefault="000C751E" w:rsidP="000C751E">
      <w:r>
        <w:t xml:space="preserve">Applying the formula above, here are three examples of course learning outcomes that include the </w:t>
      </w:r>
    </w:p>
    <w:p w:rsidR="000C751E" w:rsidRPr="00AB5875" w:rsidRDefault="000C751E" w:rsidP="000C751E">
      <w:pPr>
        <w:pStyle w:val="ListParagraph"/>
        <w:numPr>
          <w:ilvl w:val="0"/>
          <w:numId w:val="2"/>
        </w:numPr>
        <w:spacing w:after="0" w:line="259" w:lineRule="auto"/>
        <w:rPr>
          <w:i/>
          <w:szCs w:val="24"/>
        </w:rPr>
      </w:pPr>
      <w:r w:rsidRPr="000C751E">
        <w:rPr>
          <w:rStyle w:val="StrongGreenHybridOnline"/>
        </w:rPr>
        <w:t xml:space="preserve">Design marketing communication </w:t>
      </w:r>
      <w:r w:rsidRPr="000C751E">
        <w:rPr>
          <w:rStyle w:val="StrongRedeLearning"/>
        </w:rPr>
        <w:t>materials to meet the advertising needs of clients</w:t>
      </w:r>
      <w:r w:rsidRPr="00AB5875">
        <w:rPr>
          <w:i/>
          <w:szCs w:val="24"/>
        </w:rPr>
        <w:t xml:space="preserve"> </w:t>
      </w:r>
      <w:r w:rsidRPr="000C751E">
        <w:rPr>
          <w:rStyle w:val="StrongBlueCurriculum"/>
        </w:rPr>
        <w:t>using industry standard technology.</w:t>
      </w:r>
    </w:p>
    <w:p w:rsidR="000C751E" w:rsidRPr="000C751E" w:rsidRDefault="000C751E" w:rsidP="000C751E">
      <w:pPr>
        <w:pStyle w:val="ListParagraph"/>
        <w:numPr>
          <w:ilvl w:val="0"/>
          <w:numId w:val="2"/>
        </w:numPr>
        <w:spacing w:after="0" w:line="259" w:lineRule="auto"/>
        <w:rPr>
          <w:rStyle w:val="StrongBlueCurriculum"/>
        </w:rPr>
      </w:pPr>
      <w:r w:rsidRPr="000C751E">
        <w:rPr>
          <w:rStyle w:val="StrongGreenHybridOnline"/>
        </w:rPr>
        <w:t>Apply theoretical concepts of growth and development</w:t>
      </w:r>
      <w:r w:rsidRPr="00AB5875">
        <w:rPr>
          <w:b/>
          <w:i/>
          <w:color w:val="00B050"/>
          <w:szCs w:val="24"/>
        </w:rPr>
        <w:t xml:space="preserve"> </w:t>
      </w:r>
      <w:r w:rsidRPr="000C751E">
        <w:rPr>
          <w:rStyle w:val="StrongRedeLearning"/>
        </w:rPr>
        <w:t>when working with individuals and families in the community</w:t>
      </w:r>
      <w:r w:rsidRPr="00AB5875">
        <w:rPr>
          <w:b/>
          <w:i/>
          <w:color w:val="C00000"/>
          <w:szCs w:val="24"/>
        </w:rPr>
        <w:t xml:space="preserve"> </w:t>
      </w:r>
      <w:r w:rsidRPr="000C751E">
        <w:rPr>
          <w:rStyle w:val="StrongBlueCurriculum"/>
        </w:rPr>
        <w:t>as required by the public health regulations.</w:t>
      </w:r>
    </w:p>
    <w:p w:rsidR="000C751E" w:rsidRPr="000C751E" w:rsidRDefault="000C751E" w:rsidP="000C751E">
      <w:pPr>
        <w:pStyle w:val="ListParagraph"/>
        <w:numPr>
          <w:ilvl w:val="0"/>
          <w:numId w:val="2"/>
        </w:numPr>
        <w:spacing w:after="0" w:line="259" w:lineRule="auto"/>
        <w:rPr>
          <w:rStyle w:val="StrongRedeLearning"/>
        </w:rPr>
      </w:pPr>
      <w:r w:rsidRPr="000C751E">
        <w:rPr>
          <w:rStyle w:val="StrongGreenHybridOnline"/>
        </w:rPr>
        <w:t>Describe the</w:t>
      </w:r>
      <w:r w:rsidRPr="00AB5875">
        <w:rPr>
          <w:b/>
          <w:i/>
          <w:color w:val="00B050"/>
          <w:szCs w:val="24"/>
        </w:rPr>
        <w:t xml:space="preserve"> </w:t>
      </w:r>
      <w:r w:rsidRPr="000C751E">
        <w:rPr>
          <w:rStyle w:val="StrongBlueCurriculum"/>
        </w:rPr>
        <w:t>significant</w:t>
      </w:r>
      <w:r w:rsidRPr="00AB5875">
        <w:rPr>
          <w:b/>
          <w:i/>
          <w:color w:val="00B050"/>
          <w:szCs w:val="24"/>
        </w:rPr>
        <w:t xml:space="preserve"> </w:t>
      </w:r>
      <w:r w:rsidRPr="000C751E">
        <w:rPr>
          <w:rStyle w:val="StrongGreenHybridOnline"/>
        </w:rPr>
        <w:t>events in the historical development of the internal combustion engine</w:t>
      </w:r>
      <w:r w:rsidRPr="00AB5875">
        <w:rPr>
          <w:i/>
          <w:szCs w:val="24"/>
        </w:rPr>
        <w:t xml:space="preserve"> </w:t>
      </w:r>
      <w:r w:rsidRPr="000C751E">
        <w:rPr>
          <w:rStyle w:val="StrongRedeLearning"/>
        </w:rPr>
        <w:t>in terms of their relevance to the development of current and future engines.</w:t>
      </w:r>
    </w:p>
    <w:p w:rsidR="00541FE9" w:rsidRDefault="00E47D22" w:rsidP="00E47D22">
      <w:pPr>
        <w:pStyle w:val="Heading2"/>
      </w:pPr>
      <w:r>
        <w:t xml:space="preserve">Strong Learning Outcomes </w:t>
      </w:r>
    </w:p>
    <w:p w:rsidR="00E47D22" w:rsidRPr="00E47D22" w:rsidRDefault="00E47D22" w:rsidP="00E47D22">
      <w:r>
        <w:t xml:space="preserve">As you develop course learning outcomes remember that strong learning outcomes: </w:t>
      </w:r>
    </w:p>
    <w:p w:rsidR="00E47D22" w:rsidRDefault="00E47D22" w:rsidP="00E47D22">
      <w:pPr>
        <w:pStyle w:val="ListParagraph"/>
        <w:numPr>
          <w:ilvl w:val="0"/>
          <w:numId w:val="2"/>
        </w:numPr>
        <w:spacing w:line="259" w:lineRule="auto"/>
      </w:pPr>
      <w:r>
        <w:t>begin with a single, measureable action verb that reflects a level of learning congruent with the position of the course within the program</w:t>
      </w:r>
    </w:p>
    <w:p w:rsidR="00E47D22" w:rsidRDefault="00E47D22" w:rsidP="00E47D22">
      <w:pPr>
        <w:pStyle w:val="ListParagraph"/>
        <w:numPr>
          <w:ilvl w:val="0"/>
          <w:numId w:val="2"/>
        </w:numPr>
        <w:spacing w:line="259" w:lineRule="auto"/>
      </w:pPr>
      <w:r>
        <w:t>are achievable in the time frame of the course</w:t>
      </w:r>
    </w:p>
    <w:p w:rsidR="00E47D22" w:rsidRDefault="00E47D22" w:rsidP="00E47D22">
      <w:pPr>
        <w:pStyle w:val="ListParagraph"/>
        <w:numPr>
          <w:ilvl w:val="0"/>
          <w:numId w:val="2"/>
        </w:numPr>
        <w:spacing w:line="259" w:lineRule="auto"/>
      </w:pPr>
      <w:r>
        <w:t>align with and help students progress towards mastery of the Vocational Learning Outcomes</w:t>
      </w:r>
    </w:p>
    <w:p w:rsidR="00E47D22" w:rsidRDefault="00E47D22" w:rsidP="00E47D22">
      <w:pPr>
        <w:pStyle w:val="ListParagraph"/>
        <w:numPr>
          <w:ilvl w:val="0"/>
          <w:numId w:val="2"/>
        </w:numPr>
        <w:spacing w:line="259" w:lineRule="auto"/>
      </w:pPr>
      <w:r>
        <w:t>are free from jargon and technical language that may change over time</w:t>
      </w:r>
    </w:p>
    <w:p w:rsidR="00E47D22" w:rsidRDefault="00E47D22" w:rsidP="00E47D22">
      <w:pPr>
        <w:pStyle w:val="ListParagraph"/>
        <w:numPr>
          <w:ilvl w:val="0"/>
          <w:numId w:val="2"/>
        </w:numPr>
        <w:spacing w:line="259" w:lineRule="auto"/>
      </w:pPr>
      <w:r>
        <w:t>do not dictate specific assessments, content, or learning activities</w:t>
      </w:r>
    </w:p>
    <w:p w:rsidR="00E47D22" w:rsidRDefault="00E47D22" w:rsidP="00E47D22">
      <w:pPr>
        <w:pStyle w:val="Heading2"/>
      </w:pPr>
      <w:r>
        <w:t>Choosing the Right Verb</w:t>
      </w:r>
    </w:p>
    <w:p w:rsidR="00E47D22" w:rsidRDefault="00E47D22" w:rsidP="004A429D">
      <w:r>
        <w:t xml:space="preserve">In addition to being a measurable and action-oriented, the verb that begins the CLO must reflect a level of learning/performance appropriate to the course’s situation with the program. To choose an appropriate verb, refer to the Vocational Learning Outcomes identified for the course (see below). The level (foundational, developing, mastery) will help in understanding the relative level of achievement students in the course should be </w:t>
      </w:r>
      <w:r>
        <w:lastRenderedPageBreak/>
        <w:t xml:space="preserve">achieving. In addition, refer to a learning taxonomy (e.g., </w:t>
      </w:r>
      <w:hyperlink r:id="rId7" w:history="1">
        <w:r w:rsidRPr="00C36518">
          <w:rPr>
            <w:rStyle w:val="Hyperlink"/>
          </w:rPr>
          <w:t>Bloom’s</w:t>
        </w:r>
      </w:hyperlink>
      <w:r>
        <w:t xml:space="preserve">, </w:t>
      </w:r>
      <w:hyperlink r:id="rId8" w:history="1">
        <w:r w:rsidRPr="00C36518">
          <w:rPr>
            <w:rStyle w:val="Hyperlink"/>
          </w:rPr>
          <w:t>SOLO</w:t>
        </w:r>
      </w:hyperlink>
      <w:r>
        <w:t xml:space="preserve">, </w:t>
      </w:r>
      <w:hyperlink r:id="rId9" w:history="1">
        <w:r w:rsidRPr="00125A63">
          <w:rPr>
            <w:rStyle w:val="Hyperlink"/>
          </w:rPr>
          <w:t>ICE</w:t>
        </w:r>
      </w:hyperlink>
      <w:r>
        <w:t>, etc.) for ideas of what verbs reflect differing levels of knowledge and skill.</w:t>
      </w:r>
    </w:p>
    <w:p w:rsidR="00E47D22" w:rsidRDefault="00E47D22" w:rsidP="00E47D22">
      <w:pPr>
        <w:pStyle w:val="Heading2"/>
      </w:pPr>
      <w:r>
        <w:t>Common Pitfalls and Related Improvements of CLOs</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Pr>
      <w:tblGrid>
        <w:gridCol w:w="2160"/>
        <w:gridCol w:w="3690"/>
        <w:gridCol w:w="3690"/>
      </w:tblGrid>
      <w:tr w:rsidR="00E47D22" w:rsidRPr="00164B51" w:rsidTr="00E47D22">
        <w:tc>
          <w:tcPr>
            <w:tcW w:w="2160" w:type="dxa"/>
          </w:tcPr>
          <w:p w:rsidR="00E47D22" w:rsidRPr="00E47D22" w:rsidRDefault="00E47D22" w:rsidP="00E20860">
            <w:pPr>
              <w:rPr>
                <w:b/>
              </w:rPr>
            </w:pPr>
            <w:r w:rsidRPr="00E47D22">
              <w:rPr>
                <w:b/>
              </w:rPr>
              <w:t>Pitfall</w:t>
            </w:r>
          </w:p>
        </w:tc>
        <w:tc>
          <w:tcPr>
            <w:tcW w:w="3690" w:type="dxa"/>
            <w:shd w:val="clear" w:color="auto" w:fill="7CAF42"/>
          </w:tcPr>
          <w:p w:rsidR="00E47D22" w:rsidRPr="00164B51" w:rsidRDefault="00E47D22" w:rsidP="00E20860">
            <w:pPr>
              <w:pStyle w:val="TableHead"/>
            </w:pPr>
            <w:r>
              <w:t>Requires Improvement</w:t>
            </w:r>
          </w:p>
        </w:tc>
        <w:tc>
          <w:tcPr>
            <w:tcW w:w="3690" w:type="dxa"/>
            <w:shd w:val="clear" w:color="auto" w:fill="5F656C"/>
          </w:tcPr>
          <w:p w:rsidR="00E47D22" w:rsidRPr="00164B51" w:rsidRDefault="00E47D22" w:rsidP="00E20860">
            <w:pPr>
              <w:pStyle w:val="TableHead"/>
              <w:rPr>
                <w:color w:val="F2F3F5"/>
              </w:rPr>
            </w:pPr>
            <w:r>
              <w:rPr>
                <w:color w:val="F2F3F5"/>
              </w:rPr>
              <w:t>Improved Outcome</w:t>
            </w:r>
          </w:p>
        </w:tc>
      </w:tr>
      <w:tr w:rsidR="00E47D22" w:rsidRPr="00164B51" w:rsidTr="00E47D22">
        <w:trPr>
          <w:cantSplit/>
        </w:trPr>
        <w:tc>
          <w:tcPr>
            <w:tcW w:w="2160" w:type="dxa"/>
          </w:tcPr>
          <w:p w:rsidR="00E47D22" w:rsidRPr="00E47D22" w:rsidRDefault="00E47D22" w:rsidP="00E47D22">
            <w:pPr>
              <w:rPr>
                <w:rFonts w:cs="Arial"/>
                <w:b/>
              </w:rPr>
            </w:pPr>
            <w:r w:rsidRPr="00E47D22">
              <w:rPr>
                <w:rFonts w:cs="Arial"/>
                <w:b/>
              </w:rPr>
              <w:t>Written to reflect specific content</w:t>
            </w:r>
          </w:p>
        </w:tc>
        <w:tc>
          <w:tcPr>
            <w:tcW w:w="3690" w:type="dxa"/>
          </w:tcPr>
          <w:p w:rsidR="00E47D22" w:rsidRPr="00AB5875" w:rsidRDefault="00E47D22" w:rsidP="00E47D22">
            <w:pPr>
              <w:rPr>
                <w:rFonts w:cs="Arial"/>
              </w:rPr>
            </w:pPr>
            <w:r w:rsidRPr="00AB5875">
              <w:rPr>
                <w:rFonts w:cs="Arial"/>
              </w:rPr>
              <w:t>Describe the levels of Maslow’s Hierarchy of Needs</w:t>
            </w:r>
            <w:r>
              <w:rPr>
                <w:rFonts w:cs="Arial"/>
              </w:rPr>
              <w:t>.</w:t>
            </w:r>
          </w:p>
        </w:tc>
        <w:tc>
          <w:tcPr>
            <w:tcW w:w="3690" w:type="dxa"/>
          </w:tcPr>
          <w:p w:rsidR="00E47D22" w:rsidRPr="00AB5875" w:rsidRDefault="00E47D22" w:rsidP="00E47D22">
            <w:pPr>
              <w:rPr>
                <w:rFonts w:cs="Arial"/>
              </w:rPr>
            </w:pPr>
            <w:r>
              <w:rPr>
                <w:rFonts w:cs="Arial"/>
              </w:rPr>
              <w:t>Describe</w:t>
            </w:r>
            <w:r w:rsidRPr="00AB5875">
              <w:rPr>
                <w:rFonts w:cs="Arial"/>
              </w:rPr>
              <w:t xml:space="preserve"> theories of motivation to interpret human behavior in non-stressful situations</w:t>
            </w:r>
            <w:r>
              <w:rPr>
                <w:rFonts w:cs="Arial"/>
              </w:rPr>
              <w:t>.</w:t>
            </w:r>
          </w:p>
        </w:tc>
      </w:tr>
      <w:tr w:rsidR="00E47D22" w:rsidRPr="00164B51" w:rsidTr="00E47D22">
        <w:tc>
          <w:tcPr>
            <w:tcW w:w="2160" w:type="dxa"/>
            <w:shd w:val="clear" w:color="auto" w:fill="F2F3F5"/>
          </w:tcPr>
          <w:p w:rsidR="00E47D22" w:rsidRPr="00E47D22" w:rsidRDefault="00E47D22" w:rsidP="00E47D22">
            <w:pPr>
              <w:rPr>
                <w:rFonts w:cs="Arial"/>
                <w:b/>
              </w:rPr>
            </w:pPr>
            <w:r w:rsidRPr="00E47D22">
              <w:rPr>
                <w:rFonts w:cs="Arial"/>
                <w:b/>
              </w:rPr>
              <w:t>Not written as an outcome but as a goal or a process</w:t>
            </w:r>
          </w:p>
        </w:tc>
        <w:tc>
          <w:tcPr>
            <w:tcW w:w="3690" w:type="dxa"/>
            <w:shd w:val="clear" w:color="auto" w:fill="F2F3F5"/>
          </w:tcPr>
          <w:p w:rsidR="00E47D22" w:rsidRPr="00AB5875" w:rsidRDefault="00E47D22" w:rsidP="00E47D22">
            <w:pPr>
              <w:rPr>
                <w:rFonts w:cs="Arial"/>
              </w:rPr>
            </w:pPr>
            <w:r w:rsidRPr="00AB5875">
              <w:rPr>
                <w:rFonts w:cs="Arial"/>
              </w:rPr>
              <w:t>Appreciate the importance of personal responsibility in mature human sexuality</w:t>
            </w:r>
            <w:r>
              <w:rPr>
                <w:rFonts w:cs="Arial"/>
              </w:rPr>
              <w:t>.</w:t>
            </w:r>
          </w:p>
        </w:tc>
        <w:tc>
          <w:tcPr>
            <w:tcW w:w="3690" w:type="dxa"/>
            <w:shd w:val="clear" w:color="auto" w:fill="F2F3F5"/>
          </w:tcPr>
          <w:p w:rsidR="00E47D22" w:rsidRPr="00AB5875" w:rsidRDefault="00E47D22" w:rsidP="00E47D22">
            <w:pPr>
              <w:rPr>
                <w:rFonts w:cs="Arial"/>
              </w:rPr>
            </w:pPr>
            <w:r w:rsidRPr="00AB5875">
              <w:rPr>
                <w:rFonts w:cs="Arial"/>
              </w:rPr>
              <w:t>Explain the relationship between personal values and attitudes and mature sexuality</w:t>
            </w:r>
            <w:r>
              <w:rPr>
                <w:rFonts w:cs="Arial"/>
              </w:rPr>
              <w:t>.</w:t>
            </w:r>
          </w:p>
        </w:tc>
      </w:tr>
      <w:tr w:rsidR="00E47D22" w:rsidRPr="00164B51" w:rsidTr="00E47D22">
        <w:tc>
          <w:tcPr>
            <w:tcW w:w="2160" w:type="dxa"/>
            <w:shd w:val="clear" w:color="auto" w:fill="auto"/>
          </w:tcPr>
          <w:p w:rsidR="00E47D22" w:rsidRPr="00E47D22" w:rsidRDefault="00E47D22" w:rsidP="00E47D22">
            <w:pPr>
              <w:rPr>
                <w:rFonts w:cs="Arial"/>
                <w:b/>
              </w:rPr>
            </w:pPr>
            <w:r w:rsidRPr="00E47D22">
              <w:rPr>
                <w:rFonts w:cs="Arial"/>
                <w:b/>
              </w:rPr>
              <w:t>Not realistic</w:t>
            </w:r>
          </w:p>
        </w:tc>
        <w:tc>
          <w:tcPr>
            <w:tcW w:w="3690" w:type="dxa"/>
            <w:shd w:val="clear" w:color="auto" w:fill="auto"/>
          </w:tcPr>
          <w:p w:rsidR="00E47D22" w:rsidRPr="00AB5875" w:rsidRDefault="00E47D22" w:rsidP="00E47D22">
            <w:pPr>
              <w:rPr>
                <w:rFonts w:cs="Arial"/>
              </w:rPr>
            </w:pPr>
            <w:r w:rsidRPr="00AB5875">
              <w:rPr>
                <w:rFonts w:cs="Arial"/>
              </w:rPr>
              <w:t xml:space="preserve">List the chemical symbol and </w:t>
            </w:r>
            <w:proofErr w:type="spellStart"/>
            <w:r w:rsidRPr="00AB5875">
              <w:rPr>
                <w:rFonts w:cs="Arial"/>
              </w:rPr>
              <w:t>valenc</w:t>
            </w:r>
            <w:r>
              <w:rPr>
                <w:rFonts w:cs="Arial"/>
              </w:rPr>
              <w:t>i</w:t>
            </w:r>
            <w:r w:rsidRPr="00AB5875">
              <w:rPr>
                <w:rFonts w:cs="Arial"/>
              </w:rPr>
              <w:t>es</w:t>
            </w:r>
            <w:proofErr w:type="spellEnd"/>
            <w:r w:rsidRPr="00AB5875">
              <w:rPr>
                <w:rFonts w:cs="Arial"/>
              </w:rPr>
              <w:t xml:space="preserve"> of all the known elements.</w:t>
            </w:r>
          </w:p>
        </w:tc>
        <w:tc>
          <w:tcPr>
            <w:tcW w:w="3690" w:type="dxa"/>
            <w:shd w:val="clear" w:color="auto" w:fill="auto"/>
          </w:tcPr>
          <w:p w:rsidR="00E47D22" w:rsidRPr="00AB5875" w:rsidRDefault="00E47D22" w:rsidP="00E47D22">
            <w:pPr>
              <w:rPr>
                <w:rFonts w:cs="Arial"/>
              </w:rPr>
            </w:pPr>
            <w:r>
              <w:rPr>
                <w:rFonts w:cs="Arial"/>
              </w:rPr>
              <w:t>Identify</w:t>
            </w:r>
            <w:r w:rsidRPr="00AB5875">
              <w:rPr>
                <w:rFonts w:cs="Arial"/>
              </w:rPr>
              <w:t xml:space="preserve"> the chemical symbol and </w:t>
            </w:r>
            <w:proofErr w:type="spellStart"/>
            <w:r w:rsidRPr="00AB5875">
              <w:rPr>
                <w:rFonts w:cs="Arial"/>
              </w:rPr>
              <w:t>valenc</w:t>
            </w:r>
            <w:r>
              <w:rPr>
                <w:rFonts w:cs="Arial"/>
              </w:rPr>
              <w:t>i</w:t>
            </w:r>
            <w:r w:rsidRPr="00AB5875">
              <w:rPr>
                <w:rFonts w:cs="Arial"/>
              </w:rPr>
              <w:t>es</w:t>
            </w:r>
            <w:proofErr w:type="spellEnd"/>
            <w:r>
              <w:rPr>
                <w:rFonts w:cs="Arial"/>
              </w:rPr>
              <w:t xml:space="preserve"> of all elements using the periodic table.</w:t>
            </w:r>
          </w:p>
        </w:tc>
      </w:tr>
      <w:tr w:rsidR="00E47D22" w:rsidRPr="00164B51" w:rsidTr="00E47D22">
        <w:tc>
          <w:tcPr>
            <w:tcW w:w="2160" w:type="dxa"/>
            <w:shd w:val="clear" w:color="auto" w:fill="F2F3F5"/>
          </w:tcPr>
          <w:p w:rsidR="00E47D22" w:rsidRPr="00E47D22" w:rsidRDefault="00E47D22" w:rsidP="00E47D22">
            <w:pPr>
              <w:rPr>
                <w:rFonts w:cs="Arial"/>
                <w:b/>
              </w:rPr>
            </w:pPr>
            <w:r w:rsidRPr="00E47D22">
              <w:rPr>
                <w:rFonts w:cs="Arial"/>
                <w:b/>
              </w:rPr>
              <w:t>Not verifiable</w:t>
            </w:r>
            <w:r>
              <w:rPr>
                <w:rFonts w:cs="Arial"/>
                <w:b/>
              </w:rPr>
              <w:t xml:space="preserve"> or </w:t>
            </w:r>
            <w:r w:rsidRPr="00E47D22">
              <w:rPr>
                <w:rFonts w:cs="Arial"/>
                <w:b/>
              </w:rPr>
              <w:t>measurable</w:t>
            </w:r>
          </w:p>
        </w:tc>
        <w:tc>
          <w:tcPr>
            <w:tcW w:w="3690" w:type="dxa"/>
            <w:shd w:val="clear" w:color="auto" w:fill="F2F3F5"/>
          </w:tcPr>
          <w:p w:rsidR="00E47D22" w:rsidRPr="00AB5875" w:rsidRDefault="00E47D22" w:rsidP="00E47D22">
            <w:pPr>
              <w:rPr>
                <w:rFonts w:cs="Arial"/>
              </w:rPr>
            </w:pPr>
            <w:r w:rsidRPr="00AB5875">
              <w:rPr>
                <w:rFonts w:cs="Arial"/>
              </w:rPr>
              <w:t xml:space="preserve">Improve </w:t>
            </w:r>
            <w:r>
              <w:rPr>
                <w:rFonts w:cs="Arial"/>
              </w:rPr>
              <w:t>your</w:t>
            </w:r>
            <w:r w:rsidRPr="00AB5875">
              <w:rPr>
                <w:rFonts w:cs="Arial"/>
              </w:rPr>
              <w:t xml:space="preserve"> understanding of the laws of electricity</w:t>
            </w:r>
            <w:r>
              <w:rPr>
                <w:rFonts w:cs="Arial"/>
              </w:rPr>
              <w:t>.</w:t>
            </w:r>
          </w:p>
        </w:tc>
        <w:tc>
          <w:tcPr>
            <w:tcW w:w="3690" w:type="dxa"/>
            <w:shd w:val="clear" w:color="auto" w:fill="F2F3F5"/>
          </w:tcPr>
          <w:p w:rsidR="00E47D22" w:rsidRPr="00AB5875" w:rsidRDefault="00E47D22" w:rsidP="00E47D22">
            <w:pPr>
              <w:rPr>
                <w:rFonts w:cs="Arial"/>
              </w:rPr>
            </w:pPr>
            <w:r w:rsidRPr="00AB5875">
              <w:rPr>
                <w:rFonts w:cs="Arial"/>
              </w:rPr>
              <w:t>Use the laws of electricity to explain the viability of particular circuitry in specific applications</w:t>
            </w:r>
            <w:r>
              <w:rPr>
                <w:rFonts w:cs="Arial"/>
              </w:rPr>
              <w:t>.</w:t>
            </w:r>
          </w:p>
        </w:tc>
      </w:tr>
      <w:tr w:rsidR="00E47D22" w:rsidRPr="00164B51" w:rsidTr="00E47D22">
        <w:tc>
          <w:tcPr>
            <w:tcW w:w="2160" w:type="dxa"/>
            <w:shd w:val="clear" w:color="auto" w:fill="F2F3F5"/>
          </w:tcPr>
          <w:p w:rsidR="00E47D22" w:rsidRPr="00E47D22" w:rsidRDefault="00E47D22" w:rsidP="00E47D22">
            <w:pPr>
              <w:rPr>
                <w:rFonts w:cs="Arial"/>
                <w:b/>
              </w:rPr>
            </w:pPr>
            <w:r w:rsidRPr="00E47D22">
              <w:rPr>
                <w:rFonts w:cs="Arial"/>
                <w:b/>
              </w:rPr>
              <w:t>Too narrow; tool specific</w:t>
            </w:r>
          </w:p>
        </w:tc>
        <w:tc>
          <w:tcPr>
            <w:tcW w:w="3690" w:type="dxa"/>
            <w:shd w:val="clear" w:color="auto" w:fill="F2F3F5"/>
          </w:tcPr>
          <w:p w:rsidR="00E47D22" w:rsidRPr="00AB5875" w:rsidRDefault="00E47D22" w:rsidP="00E47D22">
            <w:pPr>
              <w:rPr>
                <w:rFonts w:cs="Arial"/>
              </w:rPr>
            </w:pPr>
            <w:r w:rsidRPr="00AB5875">
              <w:rPr>
                <w:rFonts w:cs="Arial"/>
              </w:rPr>
              <w:t>Describe the functions of MS Word 2010</w:t>
            </w:r>
            <w:r>
              <w:rPr>
                <w:rFonts w:cs="Arial"/>
              </w:rPr>
              <w:t>.</w:t>
            </w:r>
          </w:p>
          <w:p w:rsidR="00E47D22" w:rsidRPr="00AB5875" w:rsidRDefault="00E47D22" w:rsidP="00E47D22">
            <w:pPr>
              <w:rPr>
                <w:rFonts w:cs="Arial"/>
              </w:rPr>
            </w:pPr>
          </w:p>
        </w:tc>
        <w:tc>
          <w:tcPr>
            <w:tcW w:w="3690" w:type="dxa"/>
            <w:shd w:val="clear" w:color="auto" w:fill="F2F3F5"/>
          </w:tcPr>
          <w:p w:rsidR="00E47D22" w:rsidRPr="00AB5875" w:rsidRDefault="00E47D22" w:rsidP="00E47D22">
            <w:pPr>
              <w:rPr>
                <w:rFonts w:cs="Arial"/>
              </w:rPr>
            </w:pPr>
            <w:r w:rsidRPr="00AB5875">
              <w:rPr>
                <w:rFonts w:cs="Arial"/>
              </w:rPr>
              <w:t>Use word-processing software to prep</w:t>
            </w:r>
            <w:r>
              <w:rPr>
                <w:rFonts w:cs="Arial"/>
              </w:rPr>
              <w:t xml:space="preserve">are reports and </w:t>
            </w:r>
            <w:r w:rsidRPr="00AB5875">
              <w:rPr>
                <w:rFonts w:cs="Arial"/>
              </w:rPr>
              <w:t xml:space="preserve">correspondence. </w:t>
            </w:r>
          </w:p>
        </w:tc>
      </w:tr>
      <w:tr w:rsidR="00E47D22" w:rsidRPr="00164B51" w:rsidTr="00E47D22">
        <w:tc>
          <w:tcPr>
            <w:tcW w:w="2160" w:type="dxa"/>
            <w:shd w:val="clear" w:color="auto" w:fill="auto"/>
          </w:tcPr>
          <w:p w:rsidR="00E47D22" w:rsidRPr="00E47D22" w:rsidRDefault="00E47D22" w:rsidP="00E47D22">
            <w:pPr>
              <w:rPr>
                <w:rFonts w:cs="Arial"/>
                <w:b/>
              </w:rPr>
            </w:pPr>
            <w:r w:rsidRPr="00E47D22">
              <w:rPr>
                <w:rFonts w:cs="Arial"/>
                <w:b/>
              </w:rPr>
              <w:t xml:space="preserve">Describes a specific assessment </w:t>
            </w:r>
          </w:p>
        </w:tc>
        <w:tc>
          <w:tcPr>
            <w:tcW w:w="3690" w:type="dxa"/>
            <w:shd w:val="clear" w:color="auto" w:fill="auto"/>
          </w:tcPr>
          <w:p w:rsidR="00E47D22" w:rsidRPr="00AB5875" w:rsidRDefault="00E47D22" w:rsidP="00E47D22">
            <w:pPr>
              <w:rPr>
                <w:rFonts w:cs="Arial"/>
              </w:rPr>
            </w:pPr>
            <w:r w:rsidRPr="00AB5875">
              <w:rPr>
                <w:rFonts w:cs="Arial"/>
              </w:rPr>
              <w:t>Produce a collection of community resources for promoting positive family functioning</w:t>
            </w:r>
            <w:r>
              <w:rPr>
                <w:rFonts w:cs="Arial"/>
              </w:rPr>
              <w:t>.</w:t>
            </w:r>
          </w:p>
        </w:tc>
        <w:tc>
          <w:tcPr>
            <w:tcW w:w="3690" w:type="dxa"/>
            <w:shd w:val="clear" w:color="auto" w:fill="auto"/>
          </w:tcPr>
          <w:p w:rsidR="00E47D22" w:rsidRPr="00AB5875" w:rsidRDefault="00E47D22" w:rsidP="00E47D22">
            <w:pPr>
              <w:rPr>
                <w:rFonts w:cs="Arial"/>
              </w:rPr>
            </w:pPr>
            <w:r w:rsidRPr="00AB5875">
              <w:rPr>
                <w:rFonts w:cs="Arial"/>
              </w:rPr>
              <w:t>Select appropriate community resources to promote family functioning</w:t>
            </w:r>
            <w:r>
              <w:rPr>
                <w:rFonts w:cs="Arial"/>
              </w:rPr>
              <w:t>.</w:t>
            </w:r>
          </w:p>
        </w:tc>
      </w:tr>
    </w:tbl>
    <w:p w:rsidR="00E47D22" w:rsidRPr="00E47D22" w:rsidRDefault="00E47D22" w:rsidP="00E47D22"/>
    <w:p w:rsidR="004A429D" w:rsidRDefault="004A429D">
      <w:pPr>
        <w:spacing w:line="259" w:lineRule="auto"/>
        <w:rPr>
          <w:rFonts w:eastAsiaTheme="majorEastAsia" w:cstheme="majorBidi"/>
          <w:color w:val="5F656C"/>
          <w:sz w:val="36"/>
          <w:szCs w:val="32"/>
        </w:rPr>
      </w:pPr>
      <w:r>
        <w:br w:type="page"/>
      </w:r>
    </w:p>
    <w:p w:rsidR="00E47D22" w:rsidRDefault="00E47D22" w:rsidP="00E47D22">
      <w:pPr>
        <w:pStyle w:val="Heading1"/>
      </w:pPr>
      <w:r>
        <w:lastRenderedPageBreak/>
        <w:t>Relationship to Vocational/Program Specific Learning Outcomes</w:t>
      </w:r>
    </w:p>
    <w:p w:rsidR="00E47D22" w:rsidRDefault="00E47D22" w:rsidP="004A429D">
      <w:r>
        <w:t xml:space="preserve">Vocational or Program Learning Outcomes (VLOs/PLOs) are learning outcomes that describe what a graduate of the program will know and be able to do. For some programs, </w:t>
      </w:r>
      <w:proofErr w:type="gramStart"/>
      <w:r>
        <w:t>VLOs are provided by the Ministry of Training, Colleges and Universities</w:t>
      </w:r>
      <w:proofErr w:type="gramEnd"/>
      <w:r>
        <w:t xml:space="preserve">. In other cases, </w:t>
      </w:r>
      <w:proofErr w:type="gramStart"/>
      <w:r>
        <w:t>PLOs are developed by faculty</w:t>
      </w:r>
      <w:proofErr w:type="gramEnd"/>
      <w:r>
        <w:t xml:space="preserve"> during initial program development or curriculum mapping.</w:t>
      </w:r>
    </w:p>
    <w:p w:rsidR="004A429D" w:rsidRDefault="00E47D22" w:rsidP="004A429D">
      <w:r w:rsidRPr="004A429D">
        <w:t xml:space="preserve">If the course is part of a program of study, the VLOs/PLOs attached to a particular course </w:t>
      </w:r>
      <w:proofErr w:type="gramStart"/>
      <w:r w:rsidRPr="004A429D">
        <w:t>were developed</w:t>
      </w:r>
      <w:proofErr w:type="gramEnd"/>
      <w:r w:rsidRPr="004A429D">
        <w:t xml:space="preserve"> by faculty in the curriculum mapping process and cannot be altered. If you are unsure which VLOs your course supports, please contact your Program Coordinator or the CCTL Curriculum team.</w:t>
      </w:r>
    </w:p>
    <w:p w:rsidR="00E47D22" w:rsidRPr="004A429D" w:rsidRDefault="00E47D22" w:rsidP="004A429D">
      <w:r w:rsidRPr="004A429D">
        <w:t xml:space="preserve">Courses that are part of Local Board Certificates or Statements of Achievement have their own learning outcomes. These </w:t>
      </w:r>
      <w:proofErr w:type="gramStart"/>
      <w:r w:rsidRPr="004A429D">
        <w:t>are inserted</w:t>
      </w:r>
      <w:proofErr w:type="gramEnd"/>
      <w:r w:rsidRPr="004A429D">
        <w:t xml:space="preserve"> in this section. Check with the Associate/Campus Dean. </w:t>
      </w:r>
    </w:p>
    <w:p w:rsidR="00E47D22" w:rsidRDefault="00E47D22" w:rsidP="00E47D22">
      <w:pPr>
        <w:pStyle w:val="Heading2"/>
      </w:pPr>
      <w:r>
        <w:t>Definitions of Foundational, Developing, and Mastery for VLOs/PLOs</w:t>
      </w:r>
    </w:p>
    <w:p w:rsidR="004A429D" w:rsidRDefault="004A429D" w:rsidP="004A429D">
      <w:pPr>
        <w:pStyle w:val="Heading3"/>
        <w:rPr>
          <w:rFonts w:eastAsia="Times New Roman"/>
          <w:lang w:eastAsia="en-CA"/>
        </w:rPr>
      </w:pPr>
      <w:r>
        <w:rPr>
          <w:rFonts w:eastAsia="Times New Roman"/>
          <w:lang w:eastAsia="en-CA"/>
        </w:rPr>
        <w:t>Foundational</w:t>
      </w:r>
    </w:p>
    <w:p w:rsidR="002756DE" w:rsidRDefault="004A429D" w:rsidP="002756DE">
      <w:r w:rsidRPr="004A429D">
        <w:t xml:space="preserve">At this level, faculty introduce concepts and content related to the vocational learning outcomes. Students </w:t>
      </w:r>
      <w:proofErr w:type="gramStart"/>
      <w:r w:rsidRPr="004A429D">
        <w:t>are not expected</w:t>
      </w:r>
      <w:proofErr w:type="gramEnd"/>
      <w:r w:rsidRPr="004A429D">
        <w:t xml:space="preserve"> to be familiar with the content or skills of the particular field of study at the post-secondary level.  Instructional and learning activities focus on basic knowledge, comprehension, skills, attitudes and values at an entry-level complexity that support the learning outcomes. Often, several courses in a curriculum will introduce and reinforce an outcome and provide practice and scaffolding to begin to lay a foundation of achievement. Similarly, some courses </w:t>
      </w:r>
      <w:proofErr w:type="gramStart"/>
      <w:r w:rsidRPr="004A429D">
        <w:t>may be designed</w:t>
      </w:r>
      <w:proofErr w:type="gramEnd"/>
      <w:r w:rsidRPr="004A429D">
        <w:t xml:space="preserve"> to introduce only one outcome.</w:t>
      </w:r>
    </w:p>
    <w:p w:rsidR="004A429D" w:rsidRDefault="004A429D" w:rsidP="004A429D">
      <w:pPr>
        <w:pStyle w:val="Heading3"/>
        <w:rPr>
          <w:rFonts w:eastAsia="Times New Roman"/>
          <w:lang w:eastAsia="en-CA"/>
        </w:rPr>
      </w:pPr>
      <w:r>
        <w:rPr>
          <w:rFonts w:eastAsia="Times New Roman"/>
          <w:lang w:eastAsia="en-CA"/>
        </w:rPr>
        <w:t>Developing</w:t>
      </w:r>
    </w:p>
    <w:p w:rsidR="002756DE" w:rsidRDefault="002756DE" w:rsidP="002756DE">
      <w:r w:rsidRPr="004A429D">
        <w:t xml:space="preserve">At this level, faculty reinforce and provide opportunities for students </w:t>
      </w:r>
      <w:proofErr w:type="gramStart"/>
      <w:r w:rsidRPr="004A429D">
        <w:t>to further develop</w:t>
      </w:r>
      <w:proofErr w:type="gramEnd"/>
      <w:r w:rsidRPr="004A429D">
        <w:t xml:space="preserve"> the concepts and content related to the vocational learning outcomes.  Instructional and learning activities focus on students beginning to apply and analyze key ideas or skills and </w:t>
      </w:r>
      <w:proofErr w:type="gramStart"/>
      <w:r w:rsidRPr="004A429D">
        <w:t>are expected</w:t>
      </w:r>
      <w:proofErr w:type="gramEnd"/>
      <w:r w:rsidRPr="004A429D">
        <w:t xml:space="preserve"> to demonstrate their knowledge or ability at increasingly proficient levels necessary for optimal achievement of the vocational learning outcomes in later courses.</w:t>
      </w:r>
    </w:p>
    <w:p w:rsidR="004A429D" w:rsidRPr="004A429D" w:rsidRDefault="004A429D" w:rsidP="004A429D">
      <w:pPr>
        <w:pStyle w:val="Heading3"/>
      </w:pPr>
      <w:r w:rsidRPr="004A429D">
        <w:rPr>
          <w:rStyle w:val="Heading4Char"/>
          <w:rFonts w:ascii="Asap" w:hAnsi="Asap"/>
          <w:i w:val="0"/>
          <w:iCs w:val="0"/>
          <w:color w:val="5F656C"/>
        </w:rPr>
        <w:t>Mastery</w:t>
      </w:r>
    </w:p>
    <w:p w:rsidR="004A429D" w:rsidRPr="004A429D" w:rsidRDefault="002756DE" w:rsidP="004A429D">
      <w:r w:rsidRPr="00E47D22">
        <w:t xml:space="preserve">At this level, faculty continue to reinforce, develop and provide opportunities to integrate all the knowledge, skills, attitudes and values necessary for mastery of the vocational learning outcomes. Instructional and learning activities in the courses focus on using the </w:t>
      </w:r>
      <w:r w:rsidRPr="00E47D22">
        <w:lastRenderedPageBreak/>
        <w:t>skills tied to the outcomes in multiple contexts and at mastery level of complexity for the credential level.</w:t>
      </w:r>
    </w:p>
    <w:p w:rsidR="00E47D22" w:rsidRPr="009D0D8F" w:rsidRDefault="00E47D22" w:rsidP="00E47D22">
      <w:pPr>
        <w:pStyle w:val="Heading1"/>
      </w:pPr>
      <w:r>
        <w:t>Essential Employability Skills</w:t>
      </w:r>
    </w:p>
    <w:p w:rsidR="004A429D" w:rsidRDefault="00E47D22" w:rsidP="004A429D">
      <w:pPr>
        <w:spacing w:after="0"/>
        <w:rPr>
          <w:szCs w:val="24"/>
        </w:rPr>
      </w:pPr>
      <w:r w:rsidRPr="009D0D8F">
        <w:rPr>
          <w:szCs w:val="24"/>
        </w:rPr>
        <w:t>As with the VLOs, the</w:t>
      </w:r>
      <w:r>
        <w:rPr>
          <w:szCs w:val="24"/>
        </w:rPr>
        <w:t xml:space="preserve"> Essential Employability Skills (</w:t>
      </w:r>
      <w:r w:rsidRPr="009D0D8F">
        <w:rPr>
          <w:szCs w:val="24"/>
        </w:rPr>
        <w:t>EESs</w:t>
      </w:r>
      <w:r>
        <w:rPr>
          <w:szCs w:val="24"/>
        </w:rPr>
        <w:t>)</w:t>
      </w:r>
      <w:r w:rsidRPr="009D0D8F">
        <w:rPr>
          <w:szCs w:val="24"/>
        </w:rPr>
        <w:t xml:space="preserve"> have been mapped by faculty in the </w:t>
      </w:r>
      <w:proofErr w:type="gramStart"/>
      <w:r w:rsidRPr="009D0D8F">
        <w:rPr>
          <w:szCs w:val="24"/>
        </w:rPr>
        <w:t>curriculum mapping</w:t>
      </w:r>
      <w:proofErr w:type="gramEnd"/>
      <w:r w:rsidRPr="009D0D8F">
        <w:rPr>
          <w:szCs w:val="24"/>
        </w:rPr>
        <w:t xml:space="preserve"> phase of the program review cycle. The EESs indicated for your course </w:t>
      </w:r>
      <w:proofErr w:type="gramStart"/>
      <w:r w:rsidRPr="009D0D8F">
        <w:rPr>
          <w:szCs w:val="24"/>
        </w:rPr>
        <w:t>cannot be changed</w:t>
      </w:r>
      <w:proofErr w:type="gramEnd"/>
      <w:r w:rsidRPr="009D0D8F">
        <w:rPr>
          <w:szCs w:val="24"/>
        </w:rPr>
        <w:t xml:space="preserve"> outside of that process.</w:t>
      </w:r>
      <w:r>
        <w:rPr>
          <w:szCs w:val="24"/>
        </w:rPr>
        <w:t xml:space="preserve"> </w:t>
      </w:r>
      <w:r w:rsidR="004A429D">
        <w:rPr>
          <w:szCs w:val="24"/>
        </w:rPr>
        <w:t xml:space="preserve">Please note: </w:t>
      </w:r>
    </w:p>
    <w:p w:rsidR="004A429D" w:rsidRDefault="004A429D" w:rsidP="004A429D">
      <w:pPr>
        <w:pStyle w:val="ListParagraph"/>
      </w:pPr>
    </w:p>
    <w:p w:rsidR="004A429D" w:rsidRDefault="00E47D22" w:rsidP="004A429D">
      <w:pPr>
        <w:pStyle w:val="ListParagraph"/>
        <w:numPr>
          <w:ilvl w:val="0"/>
          <w:numId w:val="5"/>
        </w:numPr>
      </w:pPr>
      <w:r w:rsidRPr="004A429D">
        <w:t>If the course is part of a College Graduate Certificate Program, the EES section is not applicable.</w:t>
      </w:r>
      <w:r w:rsidR="004A429D">
        <w:t xml:space="preserve"> </w:t>
      </w:r>
    </w:p>
    <w:p w:rsidR="00E47D22" w:rsidRPr="004A429D" w:rsidRDefault="00E47D22" w:rsidP="004A429D">
      <w:pPr>
        <w:pStyle w:val="ListParagraph"/>
        <w:numPr>
          <w:ilvl w:val="0"/>
          <w:numId w:val="5"/>
        </w:numPr>
      </w:pPr>
      <w:r w:rsidRPr="004A429D">
        <w:t>If the course is part of a Local Board Certificate or Statement of Achievement, EESs usually do not apply. Check with the Campus Dean/Associate Dean for exceptions.</w:t>
      </w:r>
    </w:p>
    <w:p w:rsidR="00E47D22" w:rsidRDefault="00E47D22" w:rsidP="00E47D22">
      <w:pPr>
        <w:pStyle w:val="Heading2"/>
      </w:pPr>
      <w:r>
        <w:t xml:space="preserve">Definitions of Foundational, Developing, and Mastery for Essential Employability Skills </w:t>
      </w:r>
    </w:p>
    <w:p w:rsidR="00E47D22" w:rsidRDefault="00E47D22" w:rsidP="004A429D">
      <w:pPr>
        <w:pStyle w:val="Heading3"/>
        <w:rPr>
          <w:rFonts w:eastAsia="Times New Roman"/>
          <w:lang w:eastAsia="en-CA"/>
        </w:rPr>
      </w:pPr>
      <w:r>
        <w:rPr>
          <w:rFonts w:eastAsia="Times New Roman"/>
          <w:lang w:eastAsia="en-CA"/>
        </w:rPr>
        <w:t>Foundational</w:t>
      </w:r>
    </w:p>
    <w:p w:rsidR="00E47D22" w:rsidRPr="00141C88" w:rsidRDefault="00E47D22" w:rsidP="004A429D">
      <w:pPr>
        <w:rPr>
          <w:lang w:eastAsia="en-CA"/>
        </w:rPr>
      </w:pPr>
      <w:r w:rsidRPr="00141C88">
        <w:rPr>
          <w:lang w:eastAsia="en-CA"/>
        </w:rPr>
        <w:t xml:space="preserve">At this level, faculty </w:t>
      </w:r>
      <w:r w:rsidRPr="00141C88">
        <w:rPr>
          <w:iCs/>
          <w:lang w:eastAsia="en-CA"/>
        </w:rPr>
        <w:t>introduce</w:t>
      </w:r>
      <w:r w:rsidRPr="00141C88">
        <w:rPr>
          <w:i/>
          <w:iCs/>
          <w:lang w:eastAsia="en-CA"/>
        </w:rPr>
        <w:t> </w:t>
      </w:r>
      <w:r w:rsidRPr="00141C88">
        <w:rPr>
          <w:lang w:eastAsia="en-CA"/>
        </w:rPr>
        <w:t xml:space="preserve">concepts related to the Essential Employability Skill. Instructional and learning activities focus on skills at an entry-level complexity to begin to lay a </w:t>
      </w:r>
      <w:r w:rsidRPr="00141C88">
        <w:rPr>
          <w:b/>
          <w:lang w:eastAsia="en-CA"/>
        </w:rPr>
        <w:t xml:space="preserve">foundation </w:t>
      </w:r>
      <w:r w:rsidRPr="00141C88">
        <w:rPr>
          <w:lang w:eastAsia="en-CA"/>
        </w:rPr>
        <w:t xml:space="preserve">of achievement. </w:t>
      </w:r>
    </w:p>
    <w:p w:rsidR="00E47D22" w:rsidRDefault="00E47D22" w:rsidP="00E47D22">
      <w:pPr>
        <w:pStyle w:val="Heading3"/>
        <w:rPr>
          <w:rFonts w:eastAsia="Times New Roman"/>
          <w:lang w:eastAsia="en-CA"/>
        </w:rPr>
      </w:pPr>
      <w:r>
        <w:rPr>
          <w:rFonts w:eastAsia="Times New Roman"/>
          <w:lang w:eastAsia="en-CA"/>
        </w:rPr>
        <w:t>Developing</w:t>
      </w:r>
    </w:p>
    <w:p w:rsidR="00E47D22" w:rsidRPr="00141C88" w:rsidRDefault="00E47D22" w:rsidP="00E47D22">
      <w:pPr>
        <w:rPr>
          <w:lang w:eastAsia="en-CA"/>
        </w:rPr>
      </w:pPr>
      <w:r w:rsidRPr="00141C88">
        <w:rPr>
          <w:lang w:eastAsia="en-CA"/>
        </w:rPr>
        <w:t xml:space="preserve">At this level, faculty reinforce and provide opportunities for students </w:t>
      </w:r>
      <w:proofErr w:type="gramStart"/>
      <w:r w:rsidRPr="00141C88">
        <w:rPr>
          <w:lang w:eastAsia="en-CA"/>
        </w:rPr>
        <w:t xml:space="preserve">to further </w:t>
      </w:r>
      <w:r w:rsidRPr="00141C88">
        <w:rPr>
          <w:b/>
          <w:lang w:eastAsia="en-CA"/>
        </w:rPr>
        <w:t>develop</w:t>
      </w:r>
      <w:proofErr w:type="gramEnd"/>
      <w:r w:rsidRPr="00141C88">
        <w:rPr>
          <w:lang w:eastAsia="en-CA"/>
        </w:rPr>
        <w:t xml:space="preserve"> the concepts related to the Essential Employability Skill.  Instructional and learning activities focus on students beginning to apply the skills and </w:t>
      </w:r>
      <w:proofErr w:type="gramStart"/>
      <w:r w:rsidRPr="00141C88">
        <w:rPr>
          <w:lang w:eastAsia="en-CA"/>
        </w:rPr>
        <w:t>are expected</w:t>
      </w:r>
      <w:proofErr w:type="gramEnd"/>
      <w:r w:rsidRPr="00141C88">
        <w:rPr>
          <w:lang w:eastAsia="en-CA"/>
        </w:rPr>
        <w:t xml:space="preserve"> to demonstrate their ability at increasingly proficient levels.</w:t>
      </w:r>
    </w:p>
    <w:p w:rsidR="00E47D22" w:rsidRPr="004A429D" w:rsidRDefault="00E47D22" w:rsidP="004A429D">
      <w:pPr>
        <w:pStyle w:val="Heading3"/>
      </w:pPr>
      <w:r w:rsidRPr="004A429D">
        <w:rPr>
          <w:rStyle w:val="Heading4Char"/>
          <w:rFonts w:ascii="Asap" w:hAnsi="Asap"/>
          <w:i w:val="0"/>
          <w:iCs w:val="0"/>
          <w:color w:val="5F656C"/>
        </w:rPr>
        <w:t>Mastery</w:t>
      </w:r>
    </w:p>
    <w:p w:rsidR="00E47D22" w:rsidRPr="00141C88" w:rsidRDefault="00E47D22" w:rsidP="00E47D22">
      <w:pPr>
        <w:rPr>
          <w:rFonts w:cs="Arial"/>
          <w:b/>
          <w:szCs w:val="24"/>
          <w:lang w:eastAsia="en-CA"/>
        </w:rPr>
      </w:pPr>
      <w:r w:rsidRPr="00141C88">
        <w:rPr>
          <w:rFonts w:eastAsia="Times New Roman" w:cs="Arial"/>
          <w:szCs w:val="24"/>
          <w:lang w:eastAsia="en-CA"/>
        </w:rPr>
        <w:t xml:space="preserve">At this level, faculty continue to reinforce, develop and provide opportunities to integrate all the skills necessary for </w:t>
      </w:r>
      <w:r w:rsidRPr="00141C88">
        <w:rPr>
          <w:rFonts w:eastAsia="Times New Roman" w:cs="Arial"/>
          <w:b/>
          <w:szCs w:val="24"/>
          <w:lang w:eastAsia="en-CA"/>
        </w:rPr>
        <w:t>mastery</w:t>
      </w:r>
      <w:r w:rsidRPr="00141C88">
        <w:rPr>
          <w:rFonts w:eastAsia="Times New Roman" w:cs="Arial"/>
          <w:szCs w:val="24"/>
          <w:lang w:eastAsia="en-CA"/>
        </w:rPr>
        <w:t xml:space="preserve"> of the Essential Employability Skill. Instructional and learning activities focus on using the skill in multiple contexts and at mastery level of complexity for the credential level.</w:t>
      </w:r>
    </w:p>
    <w:p w:rsidR="00E47D22" w:rsidRDefault="00E47D22" w:rsidP="00E47D22">
      <w:pPr>
        <w:pStyle w:val="Heading1"/>
      </w:pPr>
      <w:r>
        <w:t>College Policies and Procedures</w:t>
      </w:r>
    </w:p>
    <w:p w:rsidR="00E47D22" w:rsidRPr="005F2804" w:rsidRDefault="00E47D22" w:rsidP="00E47D22">
      <w:r>
        <w:t xml:space="preserve">This section </w:t>
      </w:r>
      <w:proofErr w:type="gramStart"/>
      <w:r>
        <w:t>is drawn</w:t>
      </w:r>
      <w:proofErr w:type="gramEnd"/>
      <w:r>
        <w:t xml:space="preserve"> from the Academic Policy Manual and cannot be altered.</w:t>
      </w:r>
    </w:p>
    <w:sectPr w:rsidR="00E47D22" w:rsidRPr="005F2804" w:rsidSect="00841145">
      <w:headerReference w:type="default" r:id="rId10"/>
      <w:footerReference w:type="default" r:id="rId11"/>
      <w:pgSz w:w="12240" w:h="15840"/>
      <w:pgMar w:top="2707" w:right="1440" w:bottom="1980" w:left="1440" w:header="115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275" w:rsidRDefault="003D7275" w:rsidP="009E5189">
      <w:pPr>
        <w:spacing w:after="0" w:line="240" w:lineRule="auto"/>
      </w:pPr>
      <w:r>
        <w:separator/>
      </w:r>
    </w:p>
  </w:endnote>
  <w:endnote w:type="continuationSeparator" w:id="0">
    <w:p w:rsidR="003D7275" w:rsidRDefault="003D7275" w:rsidP="009E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1" w:fontKey="{138F1170-EA4E-487A-AE22-91C7F9361D8B}"/>
    <w:embedBold r:id="rId2" w:fontKey="{E88DB343-9F84-431A-BF71-A0165E154BCF}"/>
    <w:embedItalic r:id="rId3" w:fontKey="{CD6E4A72-82B5-451C-8F27-40A340C198B9}"/>
    <w:embedBoldItalic r:id="rId4" w:fontKey="{4909DB8F-AA9B-4883-8172-8DA9A379D30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sap">
    <w:altName w:val="Sitka Small"/>
    <w:charset w:val="00"/>
    <w:family w:val="swiss"/>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embedRegular r:id="rId5" w:fontKey="{E0052042-CE0E-4DE4-B097-55C2D5A240D6}"/>
    <w:embedItalic r:id="rId6" w:fontKey="{3C477924-EDEC-4EB0-9764-2462BB13BBA6}"/>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7" w:fontKey="{AC1962BD-B6C2-4763-A97C-E9B7CF2B7C7F}"/>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145" w:rsidRDefault="00541FE9">
    <w:pPr>
      <w:pStyle w:val="Footer"/>
    </w:pPr>
    <w:r>
      <w:rPr>
        <w:noProof/>
      </w:rPr>
      <w:drawing>
        <wp:inline distT="0" distB="0" distL="0" distR="0">
          <wp:extent cx="693420" cy="410210"/>
          <wp:effectExtent l="0" t="0" r="0" b="8890"/>
          <wp:docPr id="1" name="Picture 1" descr="SLC-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LC-Logo@4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410210"/>
                  </a:xfrm>
                  <a:prstGeom prst="rect">
                    <a:avLst/>
                  </a:prstGeom>
                  <a:noFill/>
                  <a:ln>
                    <a:noFill/>
                  </a:ln>
                </pic:spPr>
              </pic:pic>
            </a:graphicData>
          </a:graphic>
        </wp:inline>
      </w:drawing>
    </w:r>
  </w:p>
  <w:p w:rsidR="00776C6D" w:rsidRDefault="00776C6D" w:rsidP="00F87743">
    <w:pPr>
      <w:pStyle w:val="ContactTextBox"/>
      <w:ind w:left="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275" w:rsidRDefault="003D7275" w:rsidP="009E5189">
      <w:pPr>
        <w:spacing w:after="0" w:line="240" w:lineRule="auto"/>
      </w:pPr>
      <w:r>
        <w:separator/>
      </w:r>
    </w:p>
  </w:footnote>
  <w:footnote w:type="continuationSeparator" w:id="0">
    <w:p w:rsidR="003D7275" w:rsidRDefault="003D7275" w:rsidP="009E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145" w:rsidRDefault="00541FE9">
    <w:pPr>
      <w:pStyle w:val="Header"/>
    </w:pPr>
    <w:r>
      <w:rPr>
        <w:noProof/>
      </w:rPr>
      <w:drawing>
        <wp:inline distT="0" distB="0" distL="0" distR="0">
          <wp:extent cx="2711450" cy="378460"/>
          <wp:effectExtent l="0" t="0" r="0" b="2540"/>
          <wp:docPr id="3" name="Picture 3" descr="cctl-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tl-logo@4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1450" cy="378460"/>
                  </a:xfrm>
                  <a:prstGeom prst="rect">
                    <a:avLst/>
                  </a:prstGeom>
                  <a:noFill/>
                  <a:ln>
                    <a:noFill/>
                  </a:ln>
                </pic:spPr>
              </pic:pic>
            </a:graphicData>
          </a:graphic>
        </wp:inline>
      </w:drawing>
    </w:r>
  </w:p>
  <w:p w:rsidR="00776C6D" w:rsidRDefault="00776C6D" w:rsidP="00F87743">
    <w:pPr>
      <w:pStyle w:val="Reference"/>
      <w:ind w:right="-2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87D74"/>
    <w:multiLevelType w:val="hybridMultilevel"/>
    <w:tmpl w:val="91F02CD4"/>
    <w:lvl w:ilvl="0" w:tplc="7BD07F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50F00"/>
    <w:multiLevelType w:val="hybridMultilevel"/>
    <w:tmpl w:val="2946C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BEB1BC1"/>
    <w:multiLevelType w:val="hybridMultilevel"/>
    <w:tmpl w:val="C8062472"/>
    <w:lvl w:ilvl="0" w:tplc="8E2CCD90">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E2288D"/>
    <w:multiLevelType w:val="hybridMultilevel"/>
    <w:tmpl w:val="0980F00C"/>
    <w:lvl w:ilvl="0" w:tplc="8E2CCD90">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4574C8"/>
    <w:multiLevelType w:val="hybridMultilevel"/>
    <w:tmpl w:val="CA525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hideGrammaticalErrors/>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7U0M7QwtzSxNDcyMzVR0lEKTi0uzszPAykwqgUApUivpSwAAAA="/>
  </w:docVars>
  <w:rsids>
    <w:rsidRoot w:val="003D7275"/>
    <w:rsid w:val="00030E3F"/>
    <w:rsid w:val="00083BC5"/>
    <w:rsid w:val="00085CC8"/>
    <w:rsid w:val="000C751E"/>
    <w:rsid w:val="00106E63"/>
    <w:rsid w:val="001349BF"/>
    <w:rsid w:val="00164B51"/>
    <w:rsid w:val="00184303"/>
    <w:rsid w:val="00196A4E"/>
    <w:rsid w:val="001A0A60"/>
    <w:rsid w:val="001C0A6F"/>
    <w:rsid w:val="001F025A"/>
    <w:rsid w:val="0020544F"/>
    <w:rsid w:val="00214B01"/>
    <w:rsid w:val="00220115"/>
    <w:rsid w:val="00243C9F"/>
    <w:rsid w:val="002756DE"/>
    <w:rsid w:val="003012CA"/>
    <w:rsid w:val="003225B5"/>
    <w:rsid w:val="0033192E"/>
    <w:rsid w:val="00366BC7"/>
    <w:rsid w:val="003953A4"/>
    <w:rsid w:val="003D7275"/>
    <w:rsid w:val="003F6DC0"/>
    <w:rsid w:val="00454BBF"/>
    <w:rsid w:val="00495E24"/>
    <w:rsid w:val="004A429D"/>
    <w:rsid w:val="004B2440"/>
    <w:rsid w:val="004B4753"/>
    <w:rsid w:val="004D79FA"/>
    <w:rsid w:val="004F5436"/>
    <w:rsid w:val="00541FE9"/>
    <w:rsid w:val="005C29F2"/>
    <w:rsid w:val="005F1A6A"/>
    <w:rsid w:val="00601493"/>
    <w:rsid w:val="0061296A"/>
    <w:rsid w:val="00646DA6"/>
    <w:rsid w:val="00651FA0"/>
    <w:rsid w:val="00671095"/>
    <w:rsid w:val="00680B38"/>
    <w:rsid w:val="00686D49"/>
    <w:rsid w:val="006B5455"/>
    <w:rsid w:val="006E2F0F"/>
    <w:rsid w:val="00722969"/>
    <w:rsid w:val="0076237C"/>
    <w:rsid w:val="00771DA2"/>
    <w:rsid w:val="00776C6D"/>
    <w:rsid w:val="00783FC3"/>
    <w:rsid w:val="007C7A1E"/>
    <w:rsid w:val="007D76AB"/>
    <w:rsid w:val="00801222"/>
    <w:rsid w:val="0080217D"/>
    <w:rsid w:val="008140BA"/>
    <w:rsid w:val="0082061C"/>
    <w:rsid w:val="0083203E"/>
    <w:rsid w:val="00841145"/>
    <w:rsid w:val="008460A0"/>
    <w:rsid w:val="00884C2C"/>
    <w:rsid w:val="0090608D"/>
    <w:rsid w:val="009137CB"/>
    <w:rsid w:val="009B71C5"/>
    <w:rsid w:val="009D4273"/>
    <w:rsid w:val="009E5189"/>
    <w:rsid w:val="00A3014B"/>
    <w:rsid w:val="00A6024A"/>
    <w:rsid w:val="00A836FC"/>
    <w:rsid w:val="00AA222B"/>
    <w:rsid w:val="00AC207D"/>
    <w:rsid w:val="00AC4F45"/>
    <w:rsid w:val="00AE5CE9"/>
    <w:rsid w:val="00B54986"/>
    <w:rsid w:val="00B64DF6"/>
    <w:rsid w:val="00BA208B"/>
    <w:rsid w:val="00C232DA"/>
    <w:rsid w:val="00C6070A"/>
    <w:rsid w:val="00C927D2"/>
    <w:rsid w:val="00C950D2"/>
    <w:rsid w:val="00CA49BA"/>
    <w:rsid w:val="00CD0A72"/>
    <w:rsid w:val="00CD48E6"/>
    <w:rsid w:val="00CF03B3"/>
    <w:rsid w:val="00D14BBA"/>
    <w:rsid w:val="00D20021"/>
    <w:rsid w:val="00D73606"/>
    <w:rsid w:val="00DD21C4"/>
    <w:rsid w:val="00E21333"/>
    <w:rsid w:val="00E32522"/>
    <w:rsid w:val="00E47D22"/>
    <w:rsid w:val="00E668E8"/>
    <w:rsid w:val="00E90CD7"/>
    <w:rsid w:val="00E93461"/>
    <w:rsid w:val="00EC131E"/>
    <w:rsid w:val="00F122B8"/>
    <w:rsid w:val="00F87743"/>
    <w:rsid w:val="00FD1332"/>
    <w:rsid w:val="00FD6CBF"/>
    <w:rsid w:val="00FF29E6"/>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1F2B69"/>
  <w15:chartTrackingRefBased/>
  <w15:docId w15:val="{69F33A40-F585-46C6-8093-9AB02605E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uiPriority="31" w:qFormat="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61C"/>
    <w:pPr>
      <w:spacing w:line="240" w:lineRule="exact"/>
    </w:pPr>
    <w:rPr>
      <w:rFonts w:ascii="Asap" w:hAnsi="Asap"/>
      <w:color w:val="343A40"/>
      <w:sz w:val="20"/>
    </w:rPr>
  </w:style>
  <w:style w:type="paragraph" w:styleId="Heading1">
    <w:name w:val="heading 1"/>
    <w:basedOn w:val="Normal"/>
    <w:next w:val="Normal"/>
    <w:link w:val="Heading1Char"/>
    <w:uiPriority w:val="3"/>
    <w:qFormat/>
    <w:rsid w:val="008460A0"/>
    <w:pPr>
      <w:keepNext/>
      <w:keepLines/>
      <w:spacing w:before="240" w:line="500" w:lineRule="exact"/>
      <w:outlineLvl w:val="0"/>
    </w:pPr>
    <w:rPr>
      <w:rFonts w:eastAsiaTheme="majorEastAsia" w:cstheme="majorBidi"/>
      <w:color w:val="5F656C"/>
      <w:sz w:val="36"/>
      <w:szCs w:val="32"/>
    </w:rPr>
  </w:style>
  <w:style w:type="paragraph" w:styleId="Heading2">
    <w:name w:val="heading 2"/>
    <w:basedOn w:val="Normal"/>
    <w:next w:val="Normal"/>
    <w:link w:val="Heading2Char"/>
    <w:uiPriority w:val="3"/>
    <w:qFormat/>
    <w:rsid w:val="008460A0"/>
    <w:pPr>
      <w:keepNext/>
      <w:keepLines/>
      <w:spacing w:before="240" w:line="360" w:lineRule="exact"/>
      <w:outlineLvl w:val="1"/>
    </w:pPr>
    <w:rPr>
      <w:rFonts w:eastAsiaTheme="majorEastAsia" w:cstheme="majorBidi"/>
      <w:color w:val="5F656C"/>
      <w:sz w:val="30"/>
      <w:szCs w:val="26"/>
    </w:rPr>
  </w:style>
  <w:style w:type="paragraph" w:styleId="Heading3">
    <w:name w:val="heading 3"/>
    <w:basedOn w:val="Normal"/>
    <w:next w:val="Normal"/>
    <w:link w:val="Heading3Char"/>
    <w:uiPriority w:val="3"/>
    <w:qFormat/>
    <w:rsid w:val="00083BC5"/>
    <w:pPr>
      <w:keepNext/>
      <w:keepLines/>
      <w:spacing w:before="240"/>
      <w:outlineLvl w:val="2"/>
    </w:pPr>
    <w:rPr>
      <w:rFonts w:eastAsiaTheme="majorEastAsia" w:cstheme="majorBidi"/>
      <w:b/>
      <w:color w:val="5F656C"/>
      <w:szCs w:val="24"/>
    </w:rPr>
  </w:style>
  <w:style w:type="paragraph" w:styleId="Heading4">
    <w:name w:val="heading 4"/>
    <w:basedOn w:val="Normal"/>
    <w:next w:val="Normal"/>
    <w:link w:val="Heading4Char"/>
    <w:uiPriority w:val="9"/>
    <w:semiHidden/>
    <w:rsid w:val="004B47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8460A0"/>
    <w:rPr>
      <w:rFonts w:ascii="Asap" w:eastAsiaTheme="majorEastAsia" w:hAnsi="Asap" w:cstheme="majorBidi"/>
      <w:color w:val="5F656C"/>
      <w:sz w:val="36"/>
      <w:szCs w:val="32"/>
    </w:rPr>
  </w:style>
  <w:style w:type="paragraph" w:customStyle="1" w:styleId="BasicParagraph">
    <w:name w:val="[Basic Paragraph]"/>
    <w:basedOn w:val="Normal"/>
    <w:uiPriority w:val="99"/>
    <w:rsid w:val="00E32522"/>
    <w:pPr>
      <w:autoSpaceDE w:val="0"/>
      <w:autoSpaceDN w:val="0"/>
      <w:adjustRightInd w:val="0"/>
      <w:spacing w:after="0" w:line="288" w:lineRule="auto"/>
      <w:textAlignment w:val="center"/>
    </w:pPr>
    <w:rPr>
      <w:rFonts w:ascii="Minion Pro" w:hAnsi="Minion Pro" w:cs="Minion Pro"/>
      <w:color w:val="000000"/>
      <w:szCs w:val="24"/>
    </w:rPr>
  </w:style>
  <w:style w:type="paragraph" w:styleId="Title">
    <w:name w:val="Title"/>
    <w:basedOn w:val="Normal"/>
    <w:next w:val="Normal"/>
    <w:link w:val="TitleChar"/>
    <w:uiPriority w:val="1"/>
    <w:qFormat/>
    <w:rsid w:val="009D4273"/>
    <w:pPr>
      <w:spacing w:after="0" w:line="720" w:lineRule="exact"/>
      <w:contextualSpacing/>
      <w:jc w:val="center"/>
    </w:pPr>
    <w:rPr>
      <w:rFonts w:eastAsiaTheme="majorEastAsia" w:cstheme="majorBidi"/>
      <w:spacing w:val="-10"/>
      <w:kern w:val="28"/>
      <w:sz w:val="60"/>
      <w:szCs w:val="56"/>
    </w:rPr>
  </w:style>
  <w:style w:type="character" w:customStyle="1" w:styleId="TitleChar">
    <w:name w:val="Title Char"/>
    <w:basedOn w:val="DefaultParagraphFont"/>
    <w:link w:val="Title"/>
    <w:uiPriority w:val="1"/>
    <w:rsid w:val="009D4273"/>
    <w:rPr>
      <w:rFonts w:ascii="Asap" w:eastAsiaTheme="majorEastAsia" w:hAnsi="Asap" w:cstheme="majorBidi"/>
      <w:color w:val="343A40"/>
      <w:spacing w:val="-10"/>
      <w:kern w:val="28"/>
      <w:sz w:val="60"/>
      <w:szCs w:val="56"/>
    </w:rPr>
  </w:style>
  <w:style w:type="paragraph" w:styleId="Subtitle">
    <w:name w:val="Subtitle"/>
    <w:basedOn w:val="Normal"/>
    <w:next w:val="Normal"/>
    <w:link w:val="SubtitleChar"/>
    <w:uiPriority w:val="2"/>
    <w:qFormat/>
    <w:rsid w:val="009D4273"/>
    <w:pPr>
      <w:numPr>
        <w:ilvl w:val="1"/>
      </w:numPr>
      <w:spacing w:before="240" w:line="360" w:lineRule="exact"/>
      <w:jc w:val="center"/>
    </w:pPr>
    <w:rPr>
      <w:rFonts w:eastAsiaTheme="minorEastAsia"/>
      <w:spacing w:val="15"/>
      <w:sz w:val="30"/>
    </w:rPr>
  </w:style>
  <w:style w:type="character" w:customStyle="1" w:styleId="SubtitleChar">
    <w:name w:val="Subtitle Char"/>
    <w:basedOn w:val="DefaultParagraphFont"/>
    <w:link w:val="Subtitle"/>
    <w:uiPriority w:val="2"/>
    <w:rsid w:val="009D4273"/>
    <w:rPr>
      <w:rFonts w:ascii="Asap" w:eastAsiaTheme="minorEastAsia" w:hAnsi="Asap"/>
      <w:color w:val="343A40"/>
      <w:spacing w:val="15"/>
      <w:sz w:val="30"/>
    </w:rPr>
  </w:style>
  <w:style w:type="character" w:customStyle="1" w:styleId="Heading2Char">
    <w:name w:val="Heading 2 Char"/>
    <w:basedOn w:val="DefaultParagraphFont"/>
    <w:link w:val="Heading2"/>
    <w:uiPriority w:val="3"/>
    <w:rsid w:val="008460A0"/>
    <w:rPr>
      <w:rFonts w:ascii="Asap" w:eastAsiaTheme="majorEastAsia" w:hAnsi="Asap" w:cstheme="majorBidi"/>
      <w:color w:val="5F656C"/>
      <w:sz w:val="30"/>
      <w:szCs w:val="26"/>
    </w:rPr>
  </w:style>
  <w:style w:type="character" w:customStyle="1" w:styleId="Heading3Char">
    <w:name w:val="Heading 3 Char"/>
    <w:basedOn w:val="DefaultParagraphFont"/>
    <w:link w:val="Heading3"/>
    <w:uiPriority w:val="3"/>
    <w:rsid w:val="00083BC5"/>
    <w:rPr>
      <w:rFonts w:ascii="Asap" w:eastAsiaTheme="majorEastAsia" w:hAnsi="Asap" w:cstheme="majorBidi"/>
      <w:b/>
      <w:color w:val="5F656C"/>
      <w:sz w:val="20"/>
      <w:szCs w:val="24"/>
    </w:rPr>
  </w:style>
  <w:style w:type="character" w:customStyle="1" w:styleId="Heading4Char">
    <w:name w:val="Heading 4 Char"/>
    <w:basedOn w:val="DefaultParagraphFont"/>
    <w:link w:val="Heading4"/>
    <w:uiPriority w:val="9"/>
    <w:rsid w:val="009137CB"/>
    <w:rPr>
      <w:rFonts w:asciiTheme="majorHAnsi" w:eastAsiaTheme="majorEastAsia" w:hAnsiTheme="majorHAnsi" w:cstheme="majorBidi"/>
      <w:i/>
      <w:iCs/>
      <w:color w:val="2E74B5" w:themeColor="accent1" w:themeShade="BF"/>
      <w:sz w:val="20"/>
    </w:rPr>
  </w:style>
  <w:style w:type="character" w:styleId="Emphasis">
    <w:name w:val="Emphasis"/>
    <w:basedOn w:val="DefaultParagraphFont"/>
    <w:uiPriority w:val="4"/>
    <w:qFormat/>
    <w:rsid w:val="004B4753"/>
    <w:rPr>
      <w:i/>
      <w:iCs/>
    </w:rPr>
  </w:style>
  <w:style w:type="character" w:styleId="IntenseEmphasis">
    <w:name w:val="Intense Emphasis"/>
    <w:basedOn w:val="DefaultParagraphFont"/>
    <w:uiPriority w:val="21"/>
    <w:semiHidden/>
    <w:rsid w:val="00601493"/>
    <w:rPr>
      <w:b/>
      <w:i/>
      <w:iCs/>
      <w:color w:val="auto"/>
    </w:rPr>
  </w:style>
  <w:style w:type="character" w:styleId="Strong">
    <w:name w:val="Strong"/>
    <w:basedOn w:val="DefaultParagraphFont"/>
    <w:uiPriority w:val="4"/>
    <w:qFormat/>
    <w:rsid w:val="00601493"/>
    <w:rPr>
      <w:b/>
      <w:bCs/>
      <w:color w:val="auto"/>
    </w:rPr>
  </w:style>
  <w:style w:type="character" w:styleId="SubtleReference">
    <w:name w:val="Subtle Reference"/>
    <w:basedOn w:val="DefaultParagraphFont"/>
    <w:uiPriority w:val="31"/>
    <w:semiHidden/>
    <w:qFormat/>
    <w:rsid w:val="001349BF"/>
    <w:rPr>
      <w:caps w:val="0"/>
      <w:smallCaps w:val="0"/>
      <w:color w:val="5F656C"/>
      <w:sz w:val="16"/>
    </w:rPr>
  </w:style>
  <w:style w:type="character" w:customStyle="1" w:styleId="StrongGreenHybridOnline">
    <w:name w:val="Strong Green (Hybrid &amp; Online)"/>
    <w:basedOn w:val="Strong"/>
    <w:uiPriority w:val="5"/>
    <w:qFormat/>
    <w:rsid w:val="0033192E"/>
    <w:rPr>
      <w:b/>
      <w:bCs/>
      <w:color w:val="7CAF42"/>
    </w:rPr>
  </w:style>
  <w:style w:type="character" w:customStyle="1" w:styleId="StrongYellowMultimedia">
    <w:name w:val="Strong Yellow (Multimedia_)"/>
    <w:basedOn w:val="Strong"/>
    <w:uiPriority w:val="5"/>
    <w:qFormat/>
    <w:rsid w:val="00601493"/>
    <w:rPr>
      <w:b/>
      <w:bCs/>
      <w:color w:val="E4AE23"/>
    </w:rPr>
  </w:style>
  <w:style w:type="character" w:customStyle="1" w:styleId="StrongRedeLearning">
    <w:name w:val="Strong Red (eLearning)"/>
    <w:basedOn w:val="Strong"/>
    <w:uiPriority w:val="5"/>
    <w:qFormat/>
    <w:rsid w:val="00601493"/>
    <w:rPr>
      <w:b/>
      <w:bCs/>
      <w:color w:val="DC3D30"/>
    </w:rPr>
  </w:style>
  <w:style w:type="character" w:customStyle="1" w:styleId="StrongTealInclusivity">
    <w:name w:val="Strong Teal (Inclusivity)"/>
    <w:basedOn w:val="Strong"/>
    <w:uiPriority w:val="5"/>
    <w:qFormat/>
    <w:rsid w:val="00601493"/>
    <w:rPr>
      <w:b/>
      <w:bCs/>
      <w:color w:val="1499AC"/>
    </w:rPr>
  </w:style>
  <w:style w:type="character" w:customStyle="1" w:styleId="StrongBlueCurriculum">
    <w:name w:val="Strong Blue (Curriculum)"/>
    <w:basedOn w:val="Strong"/>
    <w:uiPriority w:val="5"/>
    <w:qFormat/>
    <w:rsid w:val="00601493"/>
    <w:rPr>
      <w:b/>
      <w:bCs/>
      <w:color w:val="6879BB"/>
    </w:rPr>
  </w:style>
  <w:style w:type="character" w:customStyle="1" w:styleId="StrongPurpleFacultyPD">
    <w:name w:val="Strong Purple (Faculty PD)"/>
    <w:basedOn w:val="Strong"/>
    <w:uiPriority w:val="5"/>
    <w:qFormat/>
    <w:rsid w:val="00601493"/>
    <w:rPr>
      <w:b/>
      <w:bCs/>
      <w:color w:val="5D3E98"/>
    </w:rPr>
  </w:style>
  <w:style w:type="paragraph" w:customStyle="1" w:styleId="Reference">
    <w:name w:val="Reference"/>
    <w:basedOn w:val="Normal"/>
    <w:uiPriority w:val="6"/>
    <w:qFormat/>
    <w:rsid w:val="008140BA"/>
    <w:pPr>
      <w:contextualSpacing/>
    </w:pPr>
    <w:rPr>
      <w:color w:val="5F656C"/>
      <w:sz w:val="16"/>
    </w:rPr>
  </w:style>
  <w:style w:type="paragraph" w:styleId="Quote">
    <w:name w:val="Quote"/>
    <w:basedOn w:val="Normal"/>
    <w:next w:val="Normal"/>
    <w:link w:val="QuoteChar"/>
    <w:uiPriority w:val="6"/>
    <w:qFormat/>
    <w:rsid w:val="008460A0"/>
    <w:pPr>
      <w:spacing w:before="240" w:after="80"/>
      <w:ind w:left="1080" w:right="1080"/>
      <w:jc w:val="center"/>
    </w:pPr>
    <w:rPr>
      <w:iCs/>
    </w:rPr>
  </w:style>
  <w:style w:type="character" w:customStyle="1" w:styleId="QuoteChar">
    <w:name w:val="Quote Char"/>
    <w:basedOn w:val="DefaultParagraphFont"/>
    <w:link w:val="Quote"/>
    <w:uiPriority w:val="6"/>
    <w:rsid w:val="008460A0"/>
    <w:rPr>
      <w:rFonts w:ascii="Asap" w:hAnsi="Asap"/>
      <w:iCs/>
      <w:color w:val="343A40"/>
      <w:sz w:val="20"/>
    </w:rPr>
  </w:style>
  <w:style w:type="paragraph" w:customStyle="1" w:styleId="QuoteSource">
    <w:name w:val="Quote Source"/>
    <w:basedOn w:val="Quote"/>
    <w:uiPriority w:val="6"/>
    <w:qFormat/>
    <w:rsid w:val="008460A0"/>
    <w:pPr>
      <w:spacing w:before="0" w:after="160"/>
      <w:ind w:left="1440" w:right="720"/>
      <w:jc w:val="right"/>
    </w:pPr>
    <w:rPr>
      <w:color w:val="5F656C"/>
      <w:sz w:val="16"/>
    </w:rPr>
  </w:style>
  <w:style w:type="paragraph" w:styleId="Header">
    <w:name w:val="header"/>
    <w:basedOn w:val="Normal"/>
    <w:link w:val="HeaderChar"/>
    <w:uiPriority w:val="99"/>
    <w:unhideWhenUsed/>
    <w:rsid w:val="009E5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189"/>
    <w:rPr>
      <w:rFonts w:ascii="Asap" w:hAnsi="Asap"/>
      <w:sz w:val="20"/>
    </w:rPr>
  </w:style>
  <w:style w:type="paragraph" w:styleId="Footer">
    <w:name w:val="footer"/>
    <w:basedOn w:val="Normal"/>
    <w:link w:val="FooterChar"/>
    <w:uiPriority w:val="99"/>
    <w:unhideWhenUsed/>
    <w:rsid w:val="009E5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189"/>
    <w:rPr>
      <w:rFonts w:ascii="Asap" w:hAnsi="Asap"/>
      <w:sz w:val="20"/>
    </w:rPr>
  </w:style>
  <w:style w:type="paragraph" w:styleId="BalloonText">
    <w:name w:val="Balloon Text"/>
    <w:basedOn w:val="Normal"/>
    <w:link w:val="BalloonTextChar"/>
    <w:uiPriority w:val="99"/>
    <w:semiHidden/>
    <w:unhideWhenUsed/>
    <w:rsid w:val="00646D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DA6"/>
    <w:rPr>
      <w:rFonts w:ascii="Segoe UI" w:hAnsi="Segoe UI" w:cs="Segoe UI"/>
      <w:sz w:val="18"/>
      <w:szCs w:val="18"/>
    </w:rPr>
  </w:style>
  <w:style w:type="paragraph" w:customStyle="1" w:styleId="ContactTextBox">
    <w:name w:val="Contact/Text Box"/>
    <w:basedOn w:val="Reference"/>
    <w:uiPriority w:val="7"/>
    <w:qFormat/>
    <w:rsid w:val="0090608D"/>
    <w:pPr>
      <w:spacing w:after="0"/>
      <w:ind w:left="288" w:right="288"/>
      <w:contextualSpacing w:val="0"/>
    </w:pPr>
  </w:style>
  <w:style w:type="table" w:styleId="TableGrid">
    <w:name w:val="Table Grid"/>
    <w:basedOn w:val="TableNormal"/>
    <w:uiPriority w:val="39"/>
    <w:rsid w:val="00E21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Normal"/>
    <w:uiPriority w:val="8"/>
    <w:qFormat/>
    <w:rsid w:val="00D14BBA"/>
    <w:pPr>
      <w:spacing w:after="0"/>
    </w:pPr>
  </w:style>
  <w:style w:type="paragraph" w:customStyle="1" w:styleId="TableHead">
    <w:name w:val="Table Head"/>
    <w:basedOn w:val="TableBody"/>
    <w:uiPriority w:val="8"/>
    <w:qFormat/>
    <w:rsid w:val="00D14BBA"/>
    <w:rPr>
      <w:b/>
    </w:rPr>
  </w:style>
  <w:style w:type="paragraph" w:customStyle="1" w:styleId="NormalPost-Element">
    <w:name w:val="Normal (Post-Element)"/>
    <w:basedOn w:val="Normal"/>
    <w:qFormat/>
    <w:rsid w:val="00214B01"/>
    <w:pPr>
      <w:spacing w:before="160"/>
    </w:pPr>
  </w:style>
  <w:style w:type="paragraph" w:styleId="ListParagraph">
    <w:name w:val="List Paragraph"/>
    <w:basedOn w:val="Normal"/>
    <w:uiPriority w:val="34"/>
    <w:qFormat/>
    <w:rsid w:val="00783FC3"/>
    <w:pPr>
      <w:ind w:left="720"/>
      <w:contextualSpacing/>
    </w:pPr>
  </w:style>
  <w:style w:type="paragraph" w:styleId="IntenseQuote">
    <w:name w:val="Intense Quote"/>
    <w:basedOn w:val="Normal"/>
    <w:next w:val="Normal"/>
    <w:link w:val="IntenseQuoteChar"/>
    <w:uiPriority w:val="30"/>
    <w:qFormat/>
    <w:rsid w:val="00541FE9"/>
    <w:pPr>
      <w:pBdr>
        <w:top w:val="single" w:sz="4" w:space="10" w:color="5B9BD5" w:themeColor="accent1"/>
        <w:bottom w:val="single" w:sz="4" w:space="10" w:color="5B9BD5" w:themeColor="accent1"/>
      </w:pBdr>
      <w:spacing w:before="360" w:after="360" w:line="259" w:lineRule="auto"/>
      <w:ind w:left="864" w:right="864"/>
      <w:jc w:val="center"/>
    </w:pPr>
    <w:rPr>
      <w:rFonts w:asciiTheme="minorHAnsi" w:hAnsiTheme="minorHAnsi"/>
      <w:i/>
      <w:iCs/>
      <w:color w:val="5B9BD5" w:themeColor="accent1"/>
      <w:sz w:val="22"/>
      <w:lang w:val="en-CA"/>
    </w:rPr>
  </w:style>
  <w:style w:type="character" w:customStyle="1" w:styleId="IntenseQuoteChar">
    <w:name w:val="Intense Quote Char"/>
    <w:basedOn w:val="DefaultParagraphFont"/>
    <w:link w:val="IntenseQuote"/>
    <w:uiPriority w:val="30"/>
    <w:rsid w:val="00541FE9"/>
    <w:rPr>
      <w:i/>
      <w:iCs/>
      <w:color w:val="5B9BD5" w:themeColor="accent1"/>
      <w:lang w:val="en-CA"/>
    </w:rPr>
  </w:style>
  <w:style w:type="character" w:styleId="Hyperlink">
    <w:name w:val="Hyperlink"/>
    <w:basedOn w:val="DefaultParagraphFont"/>
    <w:uiPriority w:val="99"/>
    <w:unhideWhenUsed/>
    <w:rsid w:val="00E47D22"/>
    <w:rPr>
      <w:color w:val="0563C1" w:themeColor="hyperlink"/>
      <w:u w:val="single"/>
    </w:rPr>
  </w:style>
  <w:style w:type="character" w:styleId="FollowedHyperlink">
    <w:name w:val="FollowedHyperlink"/>
    <w:basedOn w:val="DefaultParagraphFont"/>
    <w:uiPriority w:val="99"/>
    <w:semiHidden/>
    <w:unhideWhenUsed/>
    <w:rsid w:val="00E47D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q.edu.au/teach/flipped-classroom/docs/FAB/FABSOLO%20TaxonomyTipsheet.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tica.edu/academic/Assessment/new/Blooms%20Taxonomy%20-%20Bes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queensu.ca/artsci/sites/default/files/ice.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athany\Desktop\CCTL-Letterhead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CCTL-LetterheadV1</Template>
  <TotalTime>50</TotalTime>
  <Pages>6</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Mathany</dc:creator>
  <cp:keywords/>
  <dc:description/>
  <cp:lastModifiedBy>Clarke Mathany</cp:lastModifiedBy>
  <cp:revision>3</cp:revision>
  <dcterms:created xsi:type="dcterms:W3CDTF">2018-07-13T13:24:00Z</dcterms:created>
  <dcterms:modified xsi:type="dcterms:W3CDTF">2018-07-13T14:21:00Z</dcterms:modified>
</cp:coreProperties>
</file>