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B7107" w14:textId="77777777" w:rsidR="00BE42C6" w:rsidRDefault="00BE42C6" w:rsidP="00C93275">
      <w:pPr>
        <w:pStyle w:val="Title"/>
      </w:pPr>
      <w:bookmarkStart w:id="0" w:name="_Toc525111899"/>
      <w:r w:rsidRPr="00BE42C6">
        <w:t>Learning Plan Checklist</w:t>
      </w:r>
    </w:p>
    <w:p w14:paraId="030BF87B" w14:textId="77777777" w:rsidR="00BE42C6" w:rsidRPr="00BE42C6" w:rsidRDefault="00BE42C6" w:rsidP="00C93275">
      <w:pPr>
        <w:spacing w:line="240" w:lineRule="auto"/>
      </w:pPr>
      <w:r w:rsidRPr="00BE42C6">
        <w:t xml:space="preserve">This document provides faculty with a quick overview of the requirements featured within the Learning Plan document and </w:t>
      </w:r>
      <w:proofErr w:type="gramStart"/>
      <w:r w:rsidRPr="00BE42C6">
        <w:t>is designed</w:t>
      </w:r>
      <w:proofErr w:type="gramEnd"/>
      <w:r w:rsidRPr="00BE42C6">
        <w:t xml:space="preserve"> to facilitate the review process. For example, Faculty may want to use the checklist document to review some elements of the Learning Plan before submitting it to the Associate/Campus Dean. The Associate/Campus Dean might also use this document to add comments for specific sections before approving the original Learning Plan.</w:t>
      </w:r>
    </w:p>
    <w:bookmarkEnd w:id="0"/>
    <w:p w14:paraId="7D483F7A" w14:textId="77777777" w:rsidR="00DD21C4" w:rsidRDefault="00BE42C6" w:rsidP="00C93275">
      <w:pPr>
        <w:pStyle w:val="Heading1"/>
      </w:pPr>
      <w:r>
        <w:t>Section 1: Course Identification</w:t>
      </w:r>
    </w:p>
    <w:tbl>
      <w:tblPr>
        <w:tblStyle w:val="TableGrid"/>
        <w:tblW w:w="954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  <w:gridCol w:w="720"/>
      </w:tblGrid>
      <w:tr w:rsidR="00BE42C6" w14:paraId="7F6E1D17" w14:textId="77777777" w:rsidTr="00C93275">
        <w:trPr>
          <w:cantSplit/>
        </w:trPr>
        <w:tc>
          <w:tcPr>
            <w:tcW w:w="8820" w:type="dxa"/>
          </w:tcPr>
          <w:p w14:paraId="57B81F63" w14:textId="77777777" w:rsidR="00BE42C6" w:rsidRPr="00432039" w:rsidRDefault="00BE42C6" w:rsidP="00BE42C6">
            <w:pPr>
              <w:pStyle w:val="NoSpacing"/>
            </w:pPr>
            <w:r w:rsidRPr="00432039">
              <w:t>Complete course identification and contact information</w:t>
            </w:r>
          </w:p>
        </w:tc>
        <w:tc>
          <w:tcPr>
            <w:tcW w:w="720" w:type="dxa"/>
          </w:tcPr>
          <w:p w14:paraId="4D98F14E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1015775F" w14:textId="77777777" w:rsidTr="00C93275">
        <w:trPr>
          <w:trHeight w:val="25"/>
        </w:trPr>
        <w:tc>
          <w:tcPr>
            <w:tcW w:w="8820" w:type="dxa"/>
            <w:shd w:val="clear" w:color="auto" w:fill="F2F3F5"/>
          </w:tcPr>
          <w:p w14:paraId="3E5F00CE" w14:textId="77777777" w:rsidR="00BE42C6" w:rsidRDefault="00BE42C6" w:rsidP="00BE42C6">
            <w:pPr>
              <w:pStyle w:val="NoSpacing"/>
            </w:pPr>
            <w:r w:rsidRPr="00432039">
              <w:t>Delivery method approved</w:t>
            </w:r>
          </w:p>
        </w:tc>
        <w:tc>
          <w:tcPr>
            <w:tcW w:w="720" w:type="dxa"/>
            <w:shd w:val="clear" w:color="auto" w:fill="F2F3F5"/>
          </w:tcPr>
          <w:p w14:paraId="5DAEA5A4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</w:tbl>
    <w:p w14:paraId="2291357B" w14:textId="77777777" w:rsidR="00BE42C6" w:rsidRDefault="00BE42C6" w:rsidP="00C93275">
      <w:pPr>
        <w:pStyle w:val="Heading1"/>
      </w:pPr>
      <w:r w:rsidRPr="00BE42C6">
        <w:t>Section 2: Assessment Plan</w:t>
      </w:r>
    </w:p>
    <w:tbl>
      <w:tblPr>
        <w:tblStyle w:val="TableGrid"/>
        <w:tblW w:w="954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  <w:gridCol w:w="720"/>
      </w:tblGrid>
      <w:tr w:rsidR="00BE42C6" w14:paraId="04DB96EF" w14:textId="77777777" w:rsidTr="00C93275">
        <w:trPr>
          <w:cantSplit/>
        </w:trPr>
        <w:tc>
          <w:tcPr>
            <w:tcW w:w="8820" w:type="dxa"/>
            <w:vAlign w:val="center"/>
          </w:tcPr>
          <w:p w14:paraId="37BD6B7A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 xml:space="preserve">Minimum of </w:t>
            </w:r>
            <w:r w:rsidRPr="005474D8">
              <w:rPr>
                <w:rFonts w:ascii="Asap" w:hAnsi="Asap"/>
                <w:b/>
                <w:sz w:val="20"/>
                <w:szCs w:val="20"/>
              </w:rPr>
              <w:t>3 different assessment types</w:t>
            </w:r>
            <w:r w:rsidRPr="005474D8">
              <w:rPr>
                <w:rFonts w:ascii="Asap" w:hAnsi="Asap"/>
                <w:sz w:val="20"/>
                <w:szCs w:val="20"/>
              </w:rPr>
              <w:t>, clearly labeled</w:t>
            </w:r>
          </w:p>
        </w:tc>
        <w:tc>
          <w:tcPr>
            <w:tcW w:w="720" w:type="dxa"/>
          </w:tcPr>
          <w:p w14:paraId="78D0FF35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3FB7E0BA" w14:textId="77777777" w:rsidTr="00C93275">
        <w:trPr>
          <w:trHeight w:val="25"/>
        </w:trPr>
        <w:tc>
          <w:tcPr>
            <w:tcW w:w="8820" w:type="dxa"/>
            <w:shd w:val="clear" w:color="auto" w:fill="F2F2F2" w:themeFill="background1" w:themeFillShade="F2"/>
            <w:vAlign w:val="center"/>
          </w:tcPr>
          <w:p w14:paraId="7739F9E8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b/>
                <w:sz w:val="20"/>
                <w:szCs w:val="20"/>
              </w:rPr>
              <w:t>Assessments align with numbered CLOs</w:t>
            </w:r>
            <w:r w:rsidRPr="005474D8">
              <w:rPr>
                <w:rFonts w:ascii="Asap" w:hAnsi="Asap"/>
                <w:sz w:val="20"/>
                <w:szCs w:val="20"/>
              </w:rPr>
              <w:t xml:space="preserve"> (see course outline) 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06352422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4EF1FD2C" w14:textId="77777777" w:rsidTr="00C93275">
        <w:trPr>
          <w:trHeight w:val="25"/>
        </w:trPr>
        <w:tc>
          <w:tcPr>
            <w:tcW w:w="8820" w:type="dxa"/>
            <w:vAlign w:val="center"/>
          </w:tcPr>
          <w:p w14:paraId="0C351824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b/>
                <w:sz w:val="20"/>
                <w:szCs w:val="20"/>
              </w:rPr>
              <w:t>Assessments align with numbered VLOs</w:t>
            </w:r>
            <w:r w:rsidRPr="005474D8">
              <w:rPr>
                <w:rFonts w:ascii="Asap" w:hAnsi="Asap"/>
                <w:sz w:val="20"/>
                <w:szCs w:val="20"/>
              </w:rPr>
              <w:t xml:space="preserve"> - alignment with VLOs identified in course outline at appropriate content level (FDM)</w:t>
            </w:r>
          </w:p>
        </w:tc>
        <w:tc>
          <w:tcPr>
            <w:tcW w:w="720" w:type="dxa"/>
            <w:shd w:val="clear" w:color="auto" w:fill="FFFFFF" w:themeFill="background1"/>
          </w:tcPr>
          <w:p w14:paraId="6BEBC503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48C125CD" w14:textId="77777777" w:rsidTr="00C93275">
        <w:trPr>
          <w:trHeight w:val="25"/>
        </w:trPr>
        <w:tc>
          <w:tcPr>
            <w:tcW w:w="8820" w:type="dxa"/>
            <w:shd w:val="clear" w:color="auto" w:fill="F2F2F2" w:themeFill="background1" w:themeFillShade="F2"/>
            <w:vAlign w:val="center"/>
          </w:tcPr>
          <w:p w14:paraId="348A6F34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>Appropriate and accurate brief descriptive information given for each assessment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3DD8FF26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573614E5" w14:textId="77777777" w:rsidTr="00C93275">
        <w:trPr>
          <w:trHeight w:val="25"/>
        </w:trPr>
        <w:tc>
          <w:tcPr>
            <w:tcW w:w="8820" w:type="dxa"/>
            <w:vAlign w:val="center"/>
          </w:tcPr>
          <w:p w14:paraId="34D410E0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>Due dates correspond to delivery schedule; balanced through the semester</w:t>
            </w:r>
          </w:p>
        </w:tc>
        <w:tc>
          <w:tcPr>
            <w:tcW w:w="720" w:type="dxa"/>
            <w:shd w:val="clear" w:color="auto" w:fill="FFFFFF" w:themeFill="background1"/>
          </w:tcPr>
          <w:p w14:paraId="46982E54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38BF1422" w14:textId="77777777" w:rsidTr="00C93275">
        <w:trPr>
          <w:trHeight w:val="25"/>
        </w:trPr>
        <w:tc>
          <w:tcPr>
            <w:tcW w:w="8820" w:type="dxa"/>
            <w:shd w:val="clear" w:color="auto" w:fill="F2F2F2" w:themeFill="background1" w:themeFillShade="F2"/>
            <w:vAlign w:val="center"/>
          </w:tcPr>
          <w:p w14:paraId="50CC80DD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 xml:space="preserve">Weighting of assignments is reasonable, balanced through the semester, and allows time for feedback to be provided between assignments 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507878CC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1AAAD325" w14:textId="77777777" w:rsidTr="00C93275">
        <w:trPr>
          <w:trHeight w:val="25"/>
        </w:trPr>
        <w:tc>
          <w:tcPr>
            <w:tcW w:w="8820" w:type="dxa"/>
            <w:vAlign w:val="center"/>
          </w:tcPr>
          <w:p w14:paraId="15743705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>Weighting of assignments totals 100%</w:t>
            </w:r>
          </w:p>
        </w:tc>
        <w:tc>
          <w:tcPr>
            <w:tcW w:w="720" w:type="dxa"/>
            <w:shd w:val="clear" w:color="auto" w:fill="FFFFFF" w:themeFill="background1"/>
          </w:tcPr>
          <w:p w14:paraId="266F660D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7470FC56" w14:textId="77777777" w:rsidTr="00C93275">
        <w:trPr>
          <w:trHeight w:val="25"/>
        </w:trPr>
        <w:tc>
          <w:tcPr>
            <w:tcW w:w="8820" w:type="dxa"/>
            <w:shd w:val="clear" w:color="auto" w:fill="F2F2F2" w:themeFill="background1" w:themeFillShade="F2"/>
            <w:vAlign w:val="center"/>
          </w:tcPr>
          <w:p w14:paraId="267304CA" w14:textId="77777777" w:rsidR="00BE42C6" w:rsidRPr="005474D8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5474D8">
              <w:rPr>
                <w:rFonts w:ascii="Asap" w:hAnsi="Asap"/>
                <w:sz w:val="20"/>
                <w:szCs w:val="20"/>
              </w:rPr>
              <w:t>Assessment plan is clear to students</w:t>
            </w:r>
          </w:p>
        </w:tc>
        <w:tc>
          <w:tcPr>
            <w:tcW w:w="720" w:type="dxa"/>
            <w:shd w:val="clear" w:color="auto" w:fill="F2F2F2" w:themeFill="background1" w:themeFillShade="F2"/>
          </w:tcPr>
          <w:p w14:paraId="258B84C3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</w:tbl>
    <w:p w14:paraId="2D8D64BB" w14:textId="77777777" w:rsidR="00BE42C6" w:rsidRDefault="00BE42C6" w:rsidP="00C93275">
      <w:pPr>
        <w:pStyle w:val="Heading1"/>
      </w:pPr>
      <w:r w:rsidRPr="00BE42C6">
        <w:t xml:space="preserve">Section 3: Program Specific Continuance Policy   </w:t>
      </w:r>
    </w:p>
    <w:tbl>
      <w:tblPr>
        <w:tblStyle w:val="TableGrid"/>
        <w:tblW w:w="954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  <w:gridCol w:w="720"/>
      </w:tblGrid>
      <w:tr w:rsidR="00BE42C6" w14:paraId="1456ABD6" w14:textId="77777777" w:rsidTr="00C93275">
        <w:trPr>
          <w:cantSplit/>
        </w:trPr>
        <w:tc>
          <w:tcPr>
            <w:tcW w:w="8820" w:type="dxa"/>
          </w:tcPr>
          <w:p w14:paraId="245E2C95" w14:textId="77777777" w:rsidR="00BE42C6" w:rsidRPr="00BE42C6" w:rsidRDefault="00BE42C6" w:rsidP="005D3E14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>Program specific continuance policy added (if applicable)</w:t>
            </w:r>
          </w:p>
        </w:tc>
        <w:tc>
          <w:tcPr>
            <w:tcW w:w="720" w:type="dxa"/>
          </w:tcPr>
          <w:p w14:paraId="4BE11104" w14:textId="77777777" w:rsidR="00BE42C6" w:rsidRPr="00164B51" w:rsidRDefault="00BE42C6" w:rsidP="005D3E14">
            <w:pPr>
              <w:pStyle w:val="TableBody"/>
              <w:spacing w:before="0" w:line="240" w:lineRule="auto"/>
            </w:pPr>
          </w:p>
        </w:tc>
      </w:tr>
    </w:tbl>
    <w:p w14:paraId="5C0ADB00" w14:textId="77777777" w:rsidR="00BE42C6" w:rsidRDefault="00BE42C6" w:rsidP="00C93275">
      <w:pPr>
        <w:pStyle w:val="Heading1"/>
      </w:pPr>
      <w:r w:rsidRPr="00BE42C6">
        <w:t>Section 4: College Continuance Policy</w:t>
      </w:r>
    </w:p>
    <w:p w14:paraId="278079ED" w14:textId="77777777" w:rsidR="00BE42C6" w:rsidRDefault="00BE42C6" w:rsidP="00C93275">
      <w:pPr>
        <w:spacing w:before="0" w:after="0"/>
      </w:pPr>
      <w:r w:rsidRPr="00BE42C6">
        <w:t>No action required – faculty should make sure not to change anything in this section.</w:t>
      </w:r>
    </w:p>
    <w:p w14:paraId="06D2344B" w14:textId="77777777" w:rsidR="00414798" w:rsidRDefault="00414798">
      <w:pPr>
        <w:spacing w:before="0" w:line="259" w:lineRule="auto"/>
        <w:rPr>
          <w:rFonts w:eastAsiaTheme="majorEastAsia" w:cstheme="majorBidi"/>
          <w:color w:val="5F656C"/>
          <w:sz w:val="28"/>
          <w:szCs w:val="32"/>
        </w:rPr>
      </w:pPr>
      <w:r>
        <w:br w:type="page"/>
      </w:r>
    </w:p>
    <w:p w14:paraId="492CE7C1" w14:textId="77777777" w:rsidR="00BE42C6" w:rsidRDefault="00BE42C6" w:rsidP="00C93275">
      <w:pPr>
        <w:pStyle w:val="Heading1"/>
      </w:pPr>
      <w:r w:rsidRPr="00BE42C6">
        <w:lastRenderedPageBreak/>
        <w:t>Section 5: Required Texts, Materials, Resources or Technical Materials Required</w:t>
      </w:r>
    </w:p>
    <w:tbl>
      <w:tblPr>
        <w:tblStyle w:val="TableGrid"/>
        <w:tblW w:w="954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  <w:gridCol w:w="720"/>
      </w:tblGrid>
      <w:tr w:rsidR="00BE42C6" w14:paraId="10707EB8" w14:textId="77777777" w:rsidTr="00C93275">
        <w:trPr>
          <w:cantSplit/>
        </w:trPr>
        <w:tc>
          <w:tcPr>
            <w:tcW w:w="8820" w:type="dxa"/>
          </w:tcPr>
          <w:p w14:paraId="5AC3AE07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>All required materials listed with proper citation (print) and/or web information</w:t>
            </w:r>
          </w:p>
        </w:tc>
        <w:tc>
          <w:tcPr>
            <w:tcW w:w="720" w:type="dxa"/>
          </w:tcPr>
          <w:p w14:paraId="1FF8375C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4CBDC58B" w14:textId="77777777" w:rsidTr="00C93275">
        <w:trPr>
          <w:cantSplit/>
        </w:trPr>
        <w:tc>
          <w:tcPr>
            <w:tcW w:w="8820" w:type="dxa"/>
            <w:shd w:val="clear" w:color="auto" w:fill="F2F3F5"/>
          </w:tcPr>
          <w:p w14:paraId="46BA1875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“Required” vs. “Recommended” resources clearly identified </w:t>
            </w:r>
          </w:p>
        </w:tc>
        <w:tc>
          <w:tcPr>
            <w:tcW w:w="720" w:type="dxa"/>
            <w:shd w:val="clear" w:color="auto" w:fill="F2F3F5"/>
          </w:tcPr>
          <w:p w14:paraId="6C492282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695E55A7" w14:textId="77777777" w:rsidTr="00C93275">
        <w:trPr>
          <w:cantSplit/>
        </w:trPr>
        <w:tc>
          <w:tcPr>
            <w:tcW w:w="8820" w:type="dxa"/>
          </w:tcPr>
          <w:p w14:paraId="27504A20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Links and/or directions to Blackboard are welcomed </w:t>
            </w:r>
          </w:p>
        </w:tc>
        <w:tc>
          <w:tcPr>
            <w:tcW w:w="720" w:type="dxa"/>
          </w:tcPr>
          <w:p w14:paraId="4E38854A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</w:tbl>
    <w:p w14:paraId="6308C57A" w14:textId="77777777" w:rsidR="00BE42C6" w:rsidRDefault="00BE42C6" w:rsidP="00C93275">
      <w:pPr>
        <w:pStyle w:val="Heading1"/>
      </w:pPr>
      <w:r w:rsidRPr="00BE42C6">
        <w:t>Section</w:t>
      </w:r>
      <w:r w:rsidR="00414798">
        <w:t>s</w:t>
      </w:r>
      <w:r w:rsidRPr="00BE42C6">
        <w:t xml:space="preserve"> 6</w:t>
      </w:r>
      <w:r w:rsidR="00414798">
        <w:t xml:space="preserve"> &amp; 7</w:t>
      </w:r>
      <w:r w:rsidRPr="00BE42C6">
        <w:t>: College Academic Policy: Attendance &amp; Participation</w:t>
      </w:r>
    </w:p>
    <w:p w14:paraId="628CC30B" w14:textId="77777777" w:rsidR="00BE42C6" w:rsidRDefault="00BE42C6" w:rsidP="00C93275">
      <w:r w:rsidRPr="00BE42C6">
        <w:rPr>
          <w:rStyle w:val="NoSpacingChar"/>
        </w:rPr>
        <w:t>No action required</w:t>
      </w:r>
      <w:r w:rsidRPr="00BE42C6">
        <w:t xml:space="preserve"> – faculty should make sure not to change anything in this section.   </w:t>
      </w:r>
    </w:p>
    <w:p w14:paraId="4D236226" w14:textId="77777777" w:rsidR="00BE42C6" w:rsidRDefault="00BE42C6" w:rsidP="00C93275">
      <w:pPr>
        <w:pStyle w:val="Heading1"/>
      </w:pPr>
      <w:r w:rsidRPr="00BE42C6">
        <w:t>Section 7: Students with Disabilities</w:t>
      </w:r>
    </w:p>
    <w:p w14:paraId="61792DE2" w14:textId="77777777" w:rsidR="00BE42C6" w:rsidRDefault="00BE42C6" w:rsidP="00BE42C6">
      <w:r w:rsidRPr="00BE42C6">
        <w:t xml:space="preserve">No action required – faculty should make sure not to change anything in this section.   </w:t>
      </w:r>
    </w:p>
    <w:p w14:paraId="00E22E64" w14:textId="77777777" w:rsidR="00BE42C6" w:rsidRDefault="00BE42C6" w:rsidP="00C93275">
      <w:pPr>
        <w:pStyle w:val="Heading1"/>
      </w:pPr>
      <w:r w:rsidRPr="00BE42C6">
        <w:t>Section 8: Special Notes for this Course</w:t>
      </w:r>
    </w:p>
    <w:p w14:paraId="001A6C67" w14:textId="77777777" w:rsidR="00414798" w:rsidRPr="00164B51" w:rsidRDefault="00414798" w:rsidP="00414798">
      <w:pPr>
        <w:pStyle w:val="TableBody"/>
        <w:tabs>
          <w:tab w:val="left" w:pos="8935"/>
        </w:tabs>
        <w:spacing w:before="0" w:line="240" w:lineRule="auto"/>
      </w:pPr>
      <w:r w:rsidRPr="00BE42C6">
        <w:rPr>
          <w:szCs w:val="20"/>
        </w:rPr>
        <w:t>Ensure information is consistent with program and/or college guidelines, procedures, and policies</w:t>
      </w:r>
      <w:r w:rsidRPr="00BE42C6">
        <w:rPr>
          <w:rFonts w:eastAsiaTheme="minorEastAsia"/>
          <w:color w:val="auto"/>
          <w:szCs w:val="20"/>
        </w:rPr>
        <w:tab/>
      </w:r>
    </w:p>
    <w:p w14:paraId="10BD5622" w14:textId="77777777" w:rsidR="00BE42C6" w:rsidRDefault="00BE42C6" w:rsidP="00C93275">
      <w:pPr>
        <w:pStyle w:val="Heading1"/>
      </w:pPr>
      <w:r w:rsidRPr="00BE42C6">
        <w:t>Section 9: Delivery Schedule</w:t>
      </w:r>
    </w:p>
    <w:tbl>
      <w:tblPr>
        <w:tblStyle w:val="TableGrid"/>
        <w:tblW w:w="9540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  <w:gridCol w:w="720"/>
      </w:tblGrid>
      <w:tr w:rsidR="00BE42C6" w14:paraId="2916074B" w14:textId="77777777" w:rsidTr="00C93275">
        <w:trPr>
          <w:cantSplit/>
        </w:trPr>
        <w:tc>
          <w:tcPr>
            <w:tcW w:w="8820" w:type="dxa"/>
          </w:tcPr>
          <w:p w14:paraId="4A9E037E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Weeks, modules, and/or dates are accurate and updated from previous offerings </w:t>
            </w:r>
          </w:p>
        </w:tc>
        <w:tc>
          <w:tcPr>
            <w:tcW w:w="720" w:type="dxa"/>
          </w:tcPr>
          <w:p w14:paraId="2AF8E280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2987C61A" w14:textId="77777777" w:rsidTr="00C93275">
        <w:trPr>
          <w:cantSplit/>
        </w:trPr>
        <w:tc>
          <w:tcPr>
            <w:tcW w:w="8820" w:type="dxa"/>
            <w:shd w:val="clear" w:color="auto" w:fill="F2F3F5"/>
          </w:tcPr>
          <w:p w14:paraId="4D2283F7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>Statutory holidays and semester breaks are accounted for</w:t>
            </w:r>
          </w:p>
        </w:tc>
        <w:tc>
          <w:tcPr>
            <w:tcW w:w="720" w:type="dxa"/>
            <w:shd w:val="clear" w:color="auto" w:fill="F2F3F5"/>
          </w:tcPr>
          <w:p w14:paraId="402D6BA7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45D31AFC" w14:textId="77777777" w:rsidTr="00C93275">
        <w:trPr>
          <w:cantSplit/>
        </w:trPr>
        <w:tc>
          <w:tcPr>
            <w:tcW w:w="8820" w:type="dxa"/>
          </w:tcPr>
          <w:p w14:paraId="58C7A484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Topics briefly identified   </w:t>
            </w:r>
          </w:p>
        </w:tc>
        <w:tc>
          <w:tcPr>
            <w:tcW w:w="720" w:type="dxa"/>
          </w:tcPr>
          <w:p w14:paraId="7DFF4A52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6B5A6988" w14:textId="77777777" w:rsidTr="00C93275">
        <w:trPr>
          <w:cantSplit/>
        </w:trPr>
        <w:tc>
          <w:tcPr>
            <w:tcW w:w="8820" w:type="dxa"/>
            <w:shd w:val="clear" w:color="auto" w:fill="F2F3F5"/>
          </w:tcPr>
          <w:p w14:paraId="4EBEFE4D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>Key learning objectives are written with active verbs, guide students’ learning, and align with the intended content level of the course (FDM and Bloom’s)</w:t>
            </w:r>
          </w:p>
        </w:tc>
        <w:tc>
          <w:tcPr>
            <w:tcW w:w="720" w:type="dxa"/>
            <w:shd w:val="clear" w:color="auto" w:fill="F2F3F5"/>
          </w:tcPr>
          <w:p w14:paraId="102EB820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30C050FD" w14:textId="77777777" w:rsidTr="00C93275">
        <w:trPr>
          <w:cantSplit/>
        </w:trPr>
        <w:tc>
          <w:tcPr>
            <w:tcW w:w="8820" w:type="dxa"/>
          </w:tcPr>
          <w:p w14:paraId="068F724F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Key onsite and/or online learning activities are identified and reflect objectives; can provide reminder of assessments </w:t>
            </w:r>
          </w:p>
        </w:tc>
        <w:tc>
          <w:tcPr>
            <w:tcW w:w="720" w:type="dxa"/>
          </w:tcPr>
          <w:p w14:paraId="4820E364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4CDD4FC8" w14:textId="77777777" w:rsidTr="00C93275">
        <w:trPr>
          <w:cantSplit/>
        </w:trPr>
        <w:tc>
          <w:tcPr>
            <w:tcW w:w="8820" w:type="dxa"/>
            <w:shd w:val="clear" w:color="auto" w:fill="F2F3F5"/>
          </w:tcPr>
          <w:p w14:paraId="5CEFD5B2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Required resources and references listed for each week are clear and in a consistent format </w:t>
            </w:r>
          </w:p>
        </w:tc>
        <w:tc>
          <w:tcPr>
            <w:tcW w:w="720" w:type="dxa"/>
            <w:shd w:val="clear" w:color="auto" w:fill="F2F3F5"/>
          </w:tcPr>
          <w:p w14:paraId="77E5FB0E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  <w:tr w:rsidR="00BE42C6" w14:paraId="7C0D3336" w14:textId="77777777" w:rsidTr="00C93275">
        <w:trPr>
          <w:cantSplit/>
        </w:trPr>
        <w:tc>
          <w:tcPr>
            <w:tcW w:w="8820" w:type="dxa"/>
          </w:tcPr>
          <w:p w14:paraId="614A83B2" w14:textId="77777777" w:rsidR="00BE42C6" w:rsidRPr="00BE42C6" w:rsidRDefault="00BE42C6" w:rsidP="00BE42C6">
            <w:pPr>
              <w:pStyle w:val="NoSpacing"/>
              <w:rPr>
                <w:rFonts w:ascii="Asap" w:hAnsi="Asap"/>
                <w:sz w:val="20"/>
                <w:szCs w:val="20"/>
              </w:rPr>
            </w:pPr>
            <w:r w:rsidRPr="00BE42C6">
              <w:rPr>
                <w:rFonts w:ascii="Asap" w:hAnsi="Asap"/>
                <w:sz w:val="20"/>
                <w:szCs w:val="20"/>
              </w:rPr>
              <w:t xml:space="preserve">Delivery schedule is clear and provides an overview of the course structure for students </w:t>
            </w:r>
          </w:p>
        </w:tc>
        <w:tc>
          <w:tcPr>
            <w:tcW w:w="720" w:type="dxa"/>
          </w:tcPr>
          <w:p w14:paraId="02AB2DEB" w14:textId="77777777" w:rsidR="00BE42C6" w:rsidRPr="00164B51" w:rsidRDefault="00BE42C6" w:rsidP="00BE42C6">
            <w:pPr>
              <w:pStyle w:val="TableBody"/>
              <w:spacing w:before="0" w:line="240" w:lineRule="auto"/>
            </w:pPr>
          </w:p>
        </w:tc>
      </w:tr>
    </w:tbl>
    <w:p w14:paraId="21728A38" w14:textId="77777777" w:rsidR="00BE42C6" w:rsidRDefault="00414798" w:rsidP="00C93275">
      <w:pPr>
        <w:pStyle w:val="Heading1"/>
      </w:pPr>
      <w:r>
        <w:t>Se</w:t>
      </w:r>
      <w:r w:rsidR="00BE42C6" w:rsidRPr="00BE42C6">
        <w:t>ction 10: Signature</w:t>
      </w:r>
    </w:p>
    <w:p w14:paraId="422D4A9B" w14:textId="77777777" w:rsidR="00BE42C6" w:rsidRDefault="00BE42C6" w:rsidP="00BE42C6">
      <w:r w:rsidRPr="00BE42C6">
        <w:t>Learning plan submitted to Associate/Campus Dean for approval.</w:t>
      </w:r>
    </w:p>
    <w:p w14:paraId="5E93E1FE" w14:textId="77777777" w:rsidR="00414798" w:rsidRPr="00BE42C6" w:rsidRDefault="00414798" w:rsidP="00414798">
      <w:pPr>
        <w:pStyle w:val="Heading1"/>
      </w:pPr>
      <w:r>
        <w:t xml:space="preserve">Feedback / Comments </w:t>
      </w:r>
      <w:bookmarkStart w:id="1" w:name="_GoBack"/>
      <w:bookmarkEnd w:id="1"/>
    </w:p>
    <w:sectPr w:rsidR="00414798" w:rsidRPr="00BE42C6" w:rsidSect="00D51A6A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620" w:left="1080" w:header="9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1CB04" w14:textId="77777777" w:rsidR="00C33281" w:rsidRDefault="00C33281" w:rsidP="009E5189">
      <w:pPr>
        <w:spacing w:after="0" w:line="240" w:lineRule="auto"/>
      </w:pPr>
      <w:r>
        <w:separator/>
      </w:r>
    </w:p>
  </w:endnote>
  <w:endnote w:type="continuationSeparator" w:id="0">
    <w:p w14:paraId="2C0887C7" w14:textId="77777777" w:rsidR="00C33281" w:rsidRDefault="00C33281" w:rsidP="009E5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A892235E-16FE-4781-98E1-938FE815E93E}"/>
    <w:embedBold r:id="rId2" w:fontKey="{422A94D8-F4F1-4928-8C95-8E76C0ADAC53}"/>
    <w:embedItalic r:id="rId3" w:fontKey="{4AD7A162-FBAE-49DF-9C29-FBB8C835D583}"/>
    <w:embedBoldItalic r:id="rId4" w:fontKey="{972BED24-D51F-45BB-A243-F2686AB970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ap">
    <w:altName w:val="Sitka Small"/>
    <w:panose1 w:val="020F0504030202060203"/>
    <w:charset w:val="00"/>
    <w:family w:val="swiss"/>
    <w:pitch w:val="variable"/>
    <w:sig w:usb0="20000007" w:usb1="00000000" w:usb2="00000000" w:usb3="00000000" w:csb0="00000193" w:csb1="00000000"/>
    <w:embedRegular r:id="rId5" w:fontKey="{A032538F-0DAE-4E53-9AAC-D510AB226D8F}"/>
    <w:embedBold r:id="rId6" w:fontKey="{ED724129-96B0-442C-8536-34E7B1136639}"/>
    <w:embedItalic r:id="rId7" w:fontKey="{7004D8B0-EDE2-4BD3-B52B-611A1DAECC42}"/>
    <w:embedBoldItalic r:id="rId8" w:fontKey="{5E8D1407-AA92-44E6-82BD-38AB472893F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0BA8BDDA-D964-4819-8314-2D6FC8C97EC5}"/>
    <w:embedItalic r:id="rId10" w:fontKey="{A01902B9-4836-41FE-B2E3-925FED6B17E4}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4C6D8DEA-9884-4E01-B940-8423CC56F9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343A40"/>
        <w:sz w:val="20"/>
      </w:rPr>
      <w:id w:val="-178661447"/>
      <w:docPartObj>
        <w:docPartGallery w:val="Page Numbers (Bottom of Page)"/>
        <w:docPartUnique/>
      </w:docPartObj>
    </w:sdtPr>
    <w:sdtEndPr>
      <w:rPr>
        <w:b/>
        <w:noProof/>
        <w:color w:val="FFFFFF" w:themeColor="background1"/>
        <w:sz w:val="16"/>
        <w:szCs w:val="16"/>
      </w:rPr>
    </w:sdtEndPr>
    <w:sdtContent>
      <w:p w14:paraId="000F1C45" w14:textId="247017D8" w:rsidR="004A2C63" w:rsidRDefault="004708DA" w:rsidP="004708DA">
        <w:pPr>
          <w:pStyle w:val="ContactTextBox"/>
          <w:spacing w:line="240" w:lineRule="auto"/>
          <w:ind w:left="0" w:right="90"/>
          <w:rPr>
            <w:rStyle w:val="Emphasis"/>
          </w:rPr>
        </w:pPr>
        <w:r>
          <w:rPr>
            <w:i/>
            <w:iCs/>
            <w:noProof/>
          </w:rPr>
          <mc:AlternateContent>
            <mc:Choice Requires="wps">
              <w:drawing>
                <wp:anchor distT="0" distB="0" distL="114300" distR="114300" simplePos="0" relativeHeight="251650048" behindDoc="0" locked="0" layoutInCell="1" allowOverlap="1" wp14:anchorId="37E07A5A" wp14:editId="39C2B0C7">
                  <wp:simplePos x="0" y="0"/>
                  <wp:positionH relativeFrom="column">
                    <wp:posOffset>-666750</wp:posOffset>
                  </wp:positionH>
                  <wp:positionV relativeFrom="paragraph">
                    <wp:posOffset>-106045</wp:posOffset>
                  </wp:positionV>
                  <wp:extent cx="7734300" cy="0"/>
                  <wp:effectExtent l="0" t="0" r="19050" b="19050"/>
                  <wp:wrapNone/>
                  <wp:docPr id="346" name="Straight Connector 34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3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BC31609" id="Straight Connector 346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-8.35pt" to="556.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" strokecolor="#d8d8d8 [2732]" strokeweight=".5pt">
                  <v:stroke joinstyle="miter"/>
                </v:line>
              </w:pict>
            </mc:Fallback>
          </mc:AlternateContent>
        </w:r>
        <w:r w:rsidR="00FA31AE">
          <w:rPr>
            <w:i/>
            <w:iCs/>
            <w:noProof/>
          </w:rPr>
          <w:drawing>
            <wp:anchor distT="0" distB="0" distL="114300" distR="114300" simplePos="0" relativeHeight="251671552" behindDoc="0" locked="0" layoutInCell="1" allowOverlap="1" wp14:anchorId="7D049336" wp14:editId="3390856A">
              <wp:simplePos x="0" y="0"/>
              <wp:positionH relativeFrom="column">
                <wp:posOffset>0</wp:posOffset>
              </wp:positionH>
              <wp:positionV relativeFrom="paragraph">
                <wp:posOffset>52070</wp:posOffset>
              </wp:positionV>
              <wp:extent cx="203835" cy="203835"/>
              <wp:effectExtent l="0" t="0" r="5715" b="5715"/>
              <wp:wrapSquare wrapText="bothSides"/>
              <wp:docPr id="699" name="Picture 6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accessibility-icon@300x-100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835" cy="20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A2C63" w:rsidRPr="003E0092">
          <w:rPr>
            <w:rStyle w:val="Emphasis"/>
          </w:rPr>
          <w:t xml:space="preserve">St. Lawrence College is committed to </w:t>
        </w:r>
        <w:r w:rsidR="004A2C63" w:rsidRPr="001167D5">
          <w:rPr>
            <w:rStyle w:val="Emphasis"/>
          </w:rPr>
          <w:t>making</w:t>
        </w:r>
        <w:r w:rsidR="004A2C63" w:rsidRPr="003E0092">
          <w:rPr>
            <w:rStyle w:val="Emphasis"/>
          </w:rPr>
          <w:t xml:space="preserve"> our resources usable by all peop</w:t>
        </w:r>
        <w:r>
          <w:rPr>
            <w:rStyle w:val="Emphasis"/>
          </w:rPr>
          <w:t xml:space="preserve">le, whatever their abilities or </w:t>
        </w:r>
        <w:r w:rsidR="004A2C63" w:rsidRPr="003E0092">
          <w:rPr>
            <w:rStyle w:val="Emphasis"/>
          </w:rPr>
          <w:t>disabilities. This information will be made availab</w:t>
        </w:r>
        <w:r w:rsidR="006D5671">
          <w:rPr>
            <w:rStyle w:val="Emphasis"/>
          </w:rPr>
          <w:t>le in alternative format upon</w:t>
        </w:r>
        <w:r w:rsidR="004A2C63" w:rsidRPr="003E0092">
          <w:rPr>
            <w:rStyle w:val="Emphasis"/>
          </w:rPr>
          <w:t xml:space="preserve"> </w:t>
        </w:r>
        <w:r w:rsidR="004A2C63" w:rsidRPr="00641F5C">
          <w:rPr>
            <w:rStyle w:val="Emphasis"/>
          </w:rPr>
          <w:t>request</w:t>
        </w:r>
        <w:r w:rsidR="004A2C63">
          <w:rPr>
            <w:rStyle w:val="Emphasis"/>
          </w:rPr>
          <w:t>.</w:t>
        </w:r>
      </w:p>
      <w:p w14:paraId="5EBC2169" w14:textId="77777777" w:rsidR="004708DA" w:rsidRDefault="00FA31AE" w:rsidP="004708DA">
        <w:pPr>
          <w:pStyle w:val="ContactTextBox"/>
          <w:tabs>
            <w:tab w:val="center" w:pos="9720"/>
            <w:tab w:val="left" w:pos="9810"/>
          </w:tabs>
          <w:spacing w:line="240" w:lineRule="auto"/>
          <w:ind w:left="0" w:right="0"/>
          <w:rPr>
            <w:i/>
            <w:iCs/>
          </w:rPr>
        </w:pPr>
        <w:r>
          <w:rPr>
            <w:i/>
            <w:iCs/>
            <w:noProof/>
          </w:rPr>
          <w:drawing>
            <wp:anchor distT="0" distB="0" distL="114300" distR="114300" simplePos="0" relativeHeight="251664384" behindDoc="0" locked="0" layoutInCell="1" allowOverlap="1" wp14:anchorId="4A5B04A8" wp14:editId="20CE7002">
              <wp:simplePos x="0" y="0"/>
              <wp:positionH relativeFrom="column">
                <wp:posOffset>0</wp:posOffset>
              </wp:positionH>
              <wp:positionV relativeFrom="paragraph">
                <wp:posOffset>118110</wp:posOffset>
              </wp:positionV>
              <wp:extent cx="445008" cy="204216"/>
              <wp:effectExtent l="0" t="0" r="0" b="5715"/>
              <wp:wrapSquare wrapText="bothSides"/>
              <wp:docPr id="700" name="Picture 7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creative-commones@300x-100.jpg"/>
                      <pic:cNvPicPr/>
                    </pic:nvPicPr>
                    <pic:blipFill>
                      <a:blip r:embed="rId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5008" cy="2042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A2C63" w:rsidRPr="00E66816">
          <w:rPr>
            <w:i/>
            <w:iCs/>
          </w:rPr>
          <w:t>This work is licensed under a Creative Commons Attribution 4.0 International License</w:t>
        </w:r>
        <w:r w:rsidR="004708DA">
          <w:rPr>
            <w:i/>
            <w:iCs/>
          </w:rPr>
          <w:t xml:space="preserve"> </w:t>
        </w:r>
        <w:r w:rsidR="004A2C63" w:rsidRPr="00E66816">
          <w:rPr>
            <w:i/>
            <w:iCs/>
          </w:rPr>
          <w:t>https://creativecommons.org/licenses/by/4.0/.</w:t>
        </w:r>
        <w:r w:rsidR="004A2C63">
          <w:rPr>
            <w:i/>
            <w:iCs/>
          </w:rPr>
          <w:t xml:space="preserve"> </w:t>
        </w:r>
      </w:p>
      <w:p w14:paraId="725AA8A3" w14:textId="77777777" w:rsidR="001167D5" w:rsidRPr="004708DA" w:rsidRDefault="006D5671" w:rsidP="004708DA">
        <w:pPr>
          <w:pStyle w:val="ContactTextBox"/>
          <w:spacing w:line="240" w:lineRule="auto"/>
          <w:ind w:left="0" w:right="1440"/>
          <w:rPr>
            <w:i/>
            <w:iCs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442DE" w14:textId="77777777" w:rsidR="00E12AB0" w:rsidRPr="003E0092" w:rsidRDefault="00E12AB0" w:rsidP="00E12AB0">
    <w:pPr>
      <w:pStyle w:val="ContactTextBox"/>
      <w:pBdr>
        <w:top w:val="single" w:sz="4" w:space="1" w:color="auto"/>
      </w:pBdr>
      <w:tabs>
        <w:tab w:val="right" w:pos="9792"/>
      </w:tabs>
      <w:ind w:left="0"/>
      <w:jc w:val="both"/>
      <w:rPr>
        <w:rStyle w:val="Emphasis"/>
      </w:rPr>
    </w:pPr>
    <w:r w:rsidRPr="003E0092">
      <w:rPr>
        <w:rStyle w:val="Emphasis"/>
      </w:rPr>
      <w:t>Amended 2018</w:t>
    </w:r>
    <w:r>
      <w:rPr>
        <w:rStyle w:val="Emphasis"/>
      </w:rPr>
      <w:t>, Copyright © 2018</w:t>
    </w:r>
    <w:r w:rsidRPr="003E0092">
      <w:rPr>
        <w:rStyle w:val="Emphasis"/>
      </w:rPr>
      <w:t>, St. Lawrence College, Kingston, Ontario.  All rights reserved.</w:t>
    </w:r>
    <w:r>
      <w:rPr>
        <w:rStyle w:val="Emphasis"/>
      </w:rPr>
      <w:tab/>
    </w:r>
    <w:r w:rsidRPr="003E0092">
      <w:rPr>
        <w:rStyle w:val="Emphasis"/>
        <w:color w:val="7F7F7F" w:themeColor="background1" w:themeShade="7F"/>
        <w:spacing w:val="60"/>
      </w:rPr>
      <w:t>Page</w:t>
    </w:r>
    <w:r w:rsidRPr="003E0092">
      <w:rPr>
        <w:rStyle w:val="Emphasis"/>
      </w:rPr>
      <w:t xml:space="preserve"> | </w:t>
    </w:r>
    <w:r w:rsidRPr="003E0092">
      <w:rPr>
        <w:rStyle w:val="Emphasis"/>
      </w:rPr>
      <w:fldChar w:fldCharType="begin"/>
    </w:r>
    <w:r w:rsidRPr="003E0092">
      <w:rPr>
        <w:rStyle w:val="Emphasis"/>
      </w:rPr>
      <w:instrText xml:space="preserve"> PAGE   \* MERGEFORMAT </w:instrText>
    </w:r>
    <w:r w:rsidRPr="003E0092">
      <w:rPr>
        <w:rStyle w:val="Emphasis"/>
      </w:rPr>
      <w:fldChar w:fldCharType="separate"/>
    </w:r>
    <w:r w:rsidR="00117BF9" w:rsidRPr="00117BF9">
      <w:rPr>
        <w:rStyle w:val="Emphasis"/>
        <w:b/>
        <w:bCs/>
        <w:noProof/>
      </w:rPr>
      <w:t>1</w:t>
    </w:r>
    <w:r w:rsidRPr="003E0092">
      <w:rPr>
        <w:rStyle w:val="Emphasis"/>
        <w:b/>
        <w:bCs/>
        <w:noProof/>
      </w:rPr>
      <w:fldChar w:fldCharType="end"/>
    </w:r>
  </w:p>
  <w:p w14:paraId="17860DA0" w14:textId="77777777" w:rsidR="00E12AB0" w:rsidRDefault="00E12AB0" w:rsidP="00E12AB0">
    <w:pPr>
      <w:pStyle w:val="ContactTextBox"/>
      <w:ind w:left="0" w:right="270"/>
      <w:jc w:val="both"/>
      <w:rPr>
        <w:rStyle w:val="Emphasis"/>
      </w:rPr>
    </w:pPr>
    <w:r w:rsidRPr="003E0092">
      <w:rPr>
        <w:rStyle w:val="Emphasis"/>
      </w:rPr>
      <w:t xml:space="preserve">St. Lawrence College is committed to making our resources usable by all people, whatever their abilities or disabilities. </w:t>
    </w:r>
  </w:p>
  <w:p w14:paraId="0CC577D6" w14:textId="77777777" w:rsidR="00E12AB0" w:rsidRPr="00E12AB0" w:rsidRDefault="00E12AB0" w:rsidP="00E12AB0">
    <w:pPr>
      <w:pStyle w:val="ContactTextBox"/>
      <w:ind w:left="0" w:right="270"/>
      <w:jc w:val="both"/>
      <w:rPr>
        <w:i/>
        <w:iCs/>
      </w:rPr>
    </w:pPr>
    <w:r w:rsidRPr="003E0092">
      <w:rPr>
        <w:rStyle w:val="Emphasis"/>
      </w:rPr>
      <w:t xml:space="preserve">This information will be made available in alternative format upon re </w:t>
    </w:r>
    <w:r w:rsidRPr="00641F5C">
      <w:rPr>
        <w:rStyle w:val="Emphasis"/>
      </w:rPr>
      <w:t>request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0B959A" w14:textId="77777777" w:rsidR="00C33281" w:rsidRDefault="00C33281" w:rsidP="009E5189">
      <w:pPr>
        <w:spacing w:after="0" w:line="240" w:lineRule="auto"/>
      </w:pPr>
      <w:r>
        <w:separator/>
      </w:r>
    </w:p>
  </w:footnote>
  <w:footnote w:type="continuationSeparator" w:id="0">
    <w:p w14:paraId="5DD0311C" w14:textId="77777777" w:rsidR="00C33281" w:rsidRDefault="00C33281" w:rsidP="009E5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EDC1D" w14:textId="77777777" w:rsidR="00C93275" w:rsidRDefault="00C93275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</w:p>
  <w:p w14:paraId="0C3F3B26" w14:textId="77777777" w:rsidR="00D546EA" w:rsidRPr="00641F5C" w:rsidRDefault="00D546EA" w:rsidP="0073095D">
    <w:pPr>
      <w:pStyle w:val="Header"/>
      <w:tabs>
        <w:tab w:val="clear" w:pos="4680"/>
        <w:tab w:val="clear" w:pos="9360"/>
        <w:tab w:val="left" w:pos="1350"/>
        <w:tab w:val="right" w:pos="9990"/>
      </w:tabs>
      <w:rPr>
        <w:rStyle w:val="Emphasis"/>
      </w:rPr>
    </w:pPr>
    <w:r w:rsidRPr="004708DA">
      <w:rPr>
        <w:rStyle w:val="Emphasis"/>
        <w:noProof/>
      </w:rPr>
      <mc:AlternateContent>
        <mc:Choice Requires="wps">
          <w:drawing>
            <wp:anchor distT="0" distB="0" distL="114300" distR="114300" simplePos="0" relativeHeight="251675648" behindDoc="0" locked="0" layoutInCell="0" allowOverlap="1" wp14:anchorId="0DAE9B3F" wp14:editId="7E86874A">
              <wp:simplePos x="0" y="0"/>
              <wp:positionH relativeFrom="leftMargin">
                <wp:posOffset>-38100</wp:posOffset>
              </wp:positionH>
              <wp:positionV relativeFrom="page">
                <wp:posOffset>4429125</wp:posOffset>
              </wp:positionV>
              <wp:extent cx="457200" cy="53340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533400"/>
                      </a:xfrm>
                      <a:prstGeom prst="rect">
                        <a:avLst/>
                      </a:prstGeom>
                      <a:solidFill>
                        <a:srgbClr val="5F656C"/>
                      </a:solidFill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79309280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End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sdtEnd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16"/>
                                  <w:szCs w:val="16"/>
                                </w:rPr>
                                <w:id w:val="-1547824911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p w14:paraId="7F659404" w14:textId="75DD6B0A" w:rsidR="00D546EA" w:rsidRPr="004708DA" w:rsidRDefault="00D546EA" w:rsidP="004708DA">
                                  <w:pPr>
                                    <w:spacing w:after="120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4708DA">
                                    <w:rPr>
                                      <w:rFonts w:asciiTheme="minorHAnsi" w:eastAsiaTheme="minorEastAsia" w:hAnsiTheme="minorHAnsi" w:cs="Times New Roman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4708DA"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instrText xml:space="preserve"> PAGE   \* MERGEFORMAT </w:instrText>
                                  </w:r>
                                  <w:r w:rsidRPr="004708DA">
                                    <w:rPr>
                                      <w:rFonts w:asciiTheme="minorHAnsi" w:eastAsiaTheme="minorEastAsia" w:hAnsiTheme="minorHAnsi" w:cs="Times New Roman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="006D5671" w:rsidRPr="006D5671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4708DA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AE9B3F" id="Rectangle 6" o:spid="_x0000_s1026" style="position:absolute;margin-left:-3pt;margin-top:348.75pt;width:36pt;height:42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" o:allowincell="f" fillcolor="#5f656c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793092809"/>
                      <w:docPartObj>
                        <w:docPartGallery w:val="Page Numbers (Margins)"/>
                        <w:docPartUnique/>
                      </w:docPartObj>
                    </w:sdtPr>
                    <w:sdtEndPr>
                      <w:rPr>
                        <w:color w:val="FFFFFF" w:themeColor="background1"/>
                        <w:sz w:val="16"/>
                        <w:szCs w:val="16"/>
                      </w:rPr>
                    </w:sdtEnd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16"/>
                            <w:szCs w:val="16"/>
                          </w:rPr>
                          <w:id w:val="-1547824911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14:paraId="7F659404" w14:textId="75DD6B0A" w:rsidR="00D546EA" w:rsidRPr="004708DA" w:rsidRDefault="00D546EA" w:rsidP="004708DA">
                            <w:pPr>
                              <w:spacing w:after="12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4708DA">
                              <w:rPr>
                                <w:rFonts w:asciiTheme="minorHAnsi" w:eastAsiaTheme="minorEastAsia" w:hAnsiTheme="minorHAnsi" w:cs="Times New Roman"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708D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instrText xml:space="preserve"> PAGE   \* MERGEFORMAT </w:instrText>
                            </w:r>
                            <w:r w:rsidRPr="004708DA">
                              <w:rPr>
                                <w:rFonts w:asciiTheme="minorHAnsi" w:eastAsiaTheme="minorEastAsia" w:hAnsiTheme="minorHAnsi" w:cs="Times New Roman"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D5671" w:rsidRPr="006D5671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1</w:t>
                            </w:r>
                            <w:r w:rsidRPr="004708DA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>
      <w:rPr>
        <w:i/>
        <w:iCs/>
        <w:noProof/>
      </w:rPr>
      <w:drawing>
        <wp:inline distT="0" distB="0" distL="0" distR="0" wp14:anchorId="0A01260F" wp14:editId="691DD0CF">
          <wp:extent cx="2983992" cy="445008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c-sctl@300x-10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3992" cy="445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Style w:val="Emphasis"/>
      </w:rPr>
      <w:tab/>
    </w:r>
    <w:r w:rsidR="00BE42C6">
      <w:rPr>
        <w:rStyle w:val="Emphasis"/>
      </w:rPr>
      <w:t>Learning Plan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02B3AD" w14:textId="77777777" w:rsidR="00E12AB0" w:rsidRPr="00E12AB0" w:rsidRDefault="00E12AB0" w:rsidP="00E12AB0">
    <w:pPr>
      <w:pStyle w:val="Header"/>
      <w:tabs>
        <w:tab w:val="clear" w:pos="4680"/>
        <w:tab w:val="clear" w:pos="9360"/>
        <w:tab w:val="left" w:pos="1350"/>
        <w:tab w:val="right" w:pos="9990"/>
      </w:tabs>
      <w:rPr>
        <w:i/>
        <w:iCs/>
      </w:rPr>
    </w:pPr>
    <w:r>
      <w:rPr>
        <w:rStyle w:val="Emphasis"/>
        <w:noProof/>
      </w:rPr>
      <w:drawing>
        <wp:inline distT="0" distB="0" distL="0" distR="0" wp14:anchorId="2AABC170" wp14:editId="1A28AED2">
          <wp:extent cx="733425" cy="425450"/>
          <wp:effectExtent l="0" t="0" r="9525" b="0"/>
          <wp:docPr id="701" name="Picture 701" descr="SLC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1" descr="SLC-Logo@4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</w:r>
    <w:r>
      <w:rPr>
        <w:rStyle w:val="Emphasis"/>
        <w:noProof/>
      </w:rPr>
      <w:drawing>
        <wp:inline distT="0" distB="0" distL="0" distR="0" wp14:anchorId="25C76C8E" wp14:editId="6E9C5B40">
          <wp:extent cx="2000885" cy="434340"/>
          <wp:effectExtent l="0" t="0" r="0" b="3810"/>
          <wp:docPr id="702" name="Picture 702" descr="STCL-Logo@4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TCL-Logo@4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885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mphasis"/>
      </w:rPr>
      <w:tab/>
      <w:t>[TITLE OF DOCUMENT]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e0NDe2NDK2MDM3NTZS0lEKTi0uzszPAykwqgUAfpx7giwAAAA="/>
  </w:docVars>
  <w:rsids>
    <w:rsidRoot w:val="009C3C1C"/>
    <w:rsid w:val="00030E3F"/>
    <w:rsid w:val="00083BC5"/>
    <w:rsid w:val="00085CC8"/>
    <w:rsid w:val="000E1E55"/>
    <w:rsid w:val="00106E63"/>
    <w:rsid w:val="001167D5"/>
    <w:rsid w:val="00117BF9"/>
    <w:rsid w:val="00121357"/>
    <w:rsid w:val="001349BF"/>
    <w:rsid w:val="00164B51"/>
    <w:rsid w:val="00184303"/>
    <w:rsid w:val="00196A4E"/>
    <w:rsid w:val="001A0A60"/>
    <w:rsid w:val="001A1439"/>
    <w:rsid w:val="001C0A6F"/>
    <w:rsid w:val="001F025A"/>
    <w:rsid w:val="002022A9"/>
    <w:rsid w:val="0020544F"/>
    <w:rsid w:val="00214B01"/>
    <w:rsid w:val="00220115"/>
    <w:rsid w:val="00237595"/>
    <w:rsid w:val="00243C9F"/>
    <w:rsid w:val="002E37C4"/>
    <w:rsid w:val="003012CA"/>
    <w:rsid w:val="003225B5"/>
    <w:rsid w:val="00326922"/>
    <w:rsid w:val="0033192E"/>
    <w:rsid w:val="00366BC7"/>
    <w:rsid w:val="003953A4"/>
    <w:rsid w:val="003E0092"/>
    <w:rsid w:val="003F6DC0"/>
    <w:rsid w:val="00414798"/>
    <w:rsid w:val="004407C4"/>
    <w:rsid w:val="00454BBF"/>
    <w:rsid w:val="004708DA"/>
    <w:rsid w:val="00495E24"/>
    <w:rsid w:val="004A2C63"/>
    <w:rsid w:val="004B2440"/>
    <w:rsid w:val="004B4753"/>
    <w:rsid w:val="004D79FA"/>
    <w:rsid w:val="004F5436"/>
    <w:rsid w:val="005344A8"/>
    <w:rsid w:val="005474D8"/>
    <w:rsid w:val="00552079"/>
    <w:rsid w:val="005C29F2"/>
    <w:rsid w:val="005F1A6A"/>
    <w:rsid w:val="00601493"/>
    <w:rsid w:val="00607248"/>
    <w:rsid w:val="0061296A"/>
    <w:rsid w:val="00614D33"/>
    <w:rsid w:val="00641F5C"/>
    <w:rsid w:val="00646DA6"/>
    <w:rsid w:val="00646E98"/>
    <w:rsid w:val="00651FA0"/>
    <w:rsid w:val="00671095"/>
    <w:rsid w:val="00680B38"/>
    <w:rsid w:val="00686D49"/>
    <w:rsid w:val="006A1E73"/>
    <w:rsid w:val="006D5671"/>
    <w:rsid w:val="006E2F0F"/>
    <w:rsid w:val="00722969"/>
    <w:rsid w:val="0073095D"/>
    <w:rsid w:val="00745AEF"/>
    <w:rsid w:val="0076237C"/>
    <w:rsid w:val="00771DA2"/>
    <w:rsid w:val="00776C6D"/>
    <w:rsid w:val="00783FC3"/>
    <w:rsid w:val="007C7A1E"/>
    <w:rsid w:val="007D76AB"/>
    <w:rsid w:val="00801222"/>
    <w:rsid w:val="0080217D"/>
    <w:rsid w:val="008140BA"/>
    <w:rsid w:val="00816CE5"/>
    <w:rsid w:val="0082061C"/>
    <w:rsid w:val="0083203E"/>
    <w:rsid w:val="00841145"/>
    <w:rsid w:val="008460A0"/>
    <w:rsid w:val="00884C2C"/>
    <w:rsid w:val="0090608D"/>
    <w:rsid w:val="009137CB"/>
    <w:rsid w:val="00980E30"/>
    <w:rsid w:val="009B71C5"/>
    <w:rsid w:val="009C3C1C"/>
    <w:rsid w:val="009D4273"/>
    <w:rsid w:val="009E5189"/>
    <w:rsid w:val="00A3014B"/>
    <w:rsid w:val="00A33119"/>
    <w:rsid w:val="00A359B3"/>
    <w:rsid w:val="00A521B1"/>
    <w:rsid w:val="00A6024A"/>
    <w:rsid w:val="00A836FC"/>
    <w:rsid w:val="00AA222B"/>
    <w:rsid w:val="00AC207D"/>
    <w:rsid w:val="00AC21C5"/>
    <w:rsid w:val="00AC4F45"/>
    <w:rsid w:val="00AE5CE9"/>
    <w:rsid w:val="00B10114"/>
    <w:rsid w:val="00B54986"/>
    <w:rsid w:val="00B64DF6"/>
    <w:rsid w:val="00BA208B"/>
    <w:rsid w:val="00BE42C6"/>
    <w:rsid w:val="00C232DA"/>
    <w:rsid w:val="00C33281"/>
    <w:rsid w:val="00C6070A"/>
    <w:rsid w:val="00C927D2"/>
    <w:rsid w:val="00C93275"/>
    <w:rsid w:val="00C950D2"/>
    <w:rsid w:val="00CA49BA"/>
    <w:rsid w:val="00CD0A72"/>
    <w:rsid w:val="00CD48E6"/>
    <w:rsid w:val="00CE1056"/>
    <w:rsid w:val="00CF03B3"/>
    <w:rsid w:val="00D02E39"/>
    <w:rsid w:val="00D14BBA"/>
    <w:rsid w:val="00D20021"/>
    <w:rsid w:val="00D228E2"/>
    <w:rsid w:val="00D51A6A"/>
    <w:rsid w:val="00D5447F"/>
    <w:rsid w:val="00D546EA"/>
    <w:rsid w:val="00D60579"/>
    <w:rsid w:val="00D71AD1"/>
    <w:rsid w:val="00D73606"/>
    <w:rsid w:val="00D874F4"/>
    <w:rsid w:val="00DD21C4"/>
    <w:rsid w:val="00E12AB0"/>
    <w:rsid w:val="00E21333"/>
    <w:rsid w:val="00E32522"/>
    <w:rsid w:val="00E45BB3"/>
    <w:rsid w:val="00E53EE0"/>
    <w:rsid w:val="00E56772"/>
    <w:rsid w:val="00E66816"/>
    <w:rsid w:val="00E668E8"/>
    <w:rsid w:val="00E90CD7"/>
    <w:rsid w:val="00E93461"/>
    <w:rsid w:val="00EB2F61"/>
    <w:rsid w:val="00EC131E"/>
    <w:rsid w:val="00F136CC"/>
    <w:rsid w:val="00F470D3"/>
    <w:rsid w:val="00F81E57"/>
    <w:rsid w:val="00F87743"/>
    <w:rsid w:val="00FA31AE"/>
    <w:rsid w:val="00FD1332"/>
    <w:rsid w:val="00FD6CBF"/>
    <w:rsid w:val="00FF29E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2B0506B"/>
  <w15:chartTrackingRefBased/>
  <w15:docId w15:val="{DFEA86EA-57CC-4788-A011-847B4698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9" w:unhideWhenUsed="1"/>
    <w:lsdException w:name="heading 5" w:semiHidden="1" w:uiPriority="9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" w:qFormat="1"/>
    <w:lsdException w:name="Quote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75"/>
    <w:pPr>
      <w:spacing w:before="120" w:line="360" w:lineRule="exact"/>
    </w:pPr>
    <w:rPr>
      <w:rFonts w:ascii="Asap" w:hAnsi="Asap"/>
      <w:color w:val="343A40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3"/>
    <w:qFormat/>
    <w:rsid w:val="00C93275"/>
    <w:pPr>
      <w:keepNext/>
      <w:keepLines/>
      <w:spacing w:line="500" w:lineRule="exact"/>
      <w:outlineLvl w:val="0"/>
    </w:pPr>
    <w:rPr>
      <w:rFonts w:eastAsiaTheme="majorEastAsia" w:cstheme="majorBidi"/>
      <w:color w:val="5F656C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8460A0"/>
    <w:pPr>
      <w:keepNext/>
      <w:keepLines/>
      <w:spacing w:before="240"/>
      <w:outlineLvl w:val="1"/>
    </w:pPr>
    <w:rPr>
      <w:rFonts w:eastAsiaTheme="majorEastAsia" w:cstheme="majorBidi"/>
      <w:color w:val="5F656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3"/>
    <w:qFormat/>
    <w:rsid w:val="00083BC5"/>
    <w:pPr>
      <w:keepNext/>
      <w:keepLines/>
      <w:spacing w:before="240"/>
      <w:outlineLvl w:val="2"/>
    </w:pPr>
    <w:rPr>
      <w:rFonts w:eastAsiaTheme="majorEastAsia" w:cstheme="majorBidi"/>
      <w:b/>
      <w:color w:val="5F656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B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C93275"/>
    <w:rPr>
      <w:rFonts w:ascii="Asap" w:eastAsiaTheme="majorEastAsia" w:hAnsi="Asap" w:cstheme="majorBidi"/>
      <w:color w:val="5F656C"/>
      <w:sz w:val="28"/>
      <w:szCs w:val="32"/>
    </w:rPr>
  </w:style>
  <w:style w:type="paragraph" w:customStyle="1" w:styleId="BasicParagraph">
    <w:name w:val="[Basic Paragraph]"/>
    <w:basedOn w:val="Normal"/>
    <w:uiPriority w:val="99"/>
    <w:rsid w:val="00E3252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paragraph" w:styleId="Title">
    <w:name w:val="Title"/>
    <w:basedOn w:val="Normal"/>
    <w:next w:val="Normal"/>
    <w:link w:val="TitleChar"/>
    <w:uiPriority w:val="1"/>
    <w:qFormat/>
    <w:rsid w:val="000E1E55"/>
    <w:pPr>
      <w:spacing w:after="0" w:line="720" w:lineRule="exact"/>
      <w:contextualSpacing/>
    </w:pPr>
    <w:rPr>
      <w:rFonts w:eastAsiaTheme="majorEastAsia" w:cstheme="majorBidi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1E55"/>
    <w:rPr>
      <w:rFonts w:ascii="Asap" w:eastAsiaTheme="majorEastAsia" w:hAnsi="Asap" w:cstheme="majorBidi"/>
      <w:color w:val="343A40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0E1E55"/>
    <w:pPr>
      <w:numPr>
        <w:ilvl w:val="1"/>
      </w:numPr>
      <w:spacing w:before="240"/>
    </w:pPr>
    <w:rPr>
      <w:rFonts w:eastAsiaTheme="minorEastAsia"/>
      <w:spacing w:val="15"/>
      <w:sz w:val="30"/>
    </w:rPr>
  </w:style>
  <w:style w:type="character" w:customStyle="1" w:styleId="SubtitleChar">
    <w:name w:val="Subtitle Char"/>
    <w:basedOn w:val="DefaultParagraphFont"/>
    <w:link w:val="Subtitle"/>
    <w:uiPriority w:val="2"/>
    <w:rsid w:val="000E1E55"/>
    <w:rPr>
      <w:rFonts w:ascii="Asap" w:eastAsiaTheme="minorEastAsia" w:hAnsi="Asap"/>
      <w:color w:val="343A40"/>
      <w:spacing w:val="15"/>
      <w:sz w:val="30"/>
    </w:rPr>
  </w:style>
  <w:style w:type="character" w:customStyle="1" w:styleId="Heading2Char">
    <w:name w:val="Heading 2 Char"/>
    <w:basedOn w:val="DefaultParagraphFont"/>
    <w:link w:val="Heading2"/>
    <w:uiPriority w:val="3"/>
    <w:rsid w:val="008460A0"/>
    <w:rPr>
      <w:rFonts w:ascii="Asap" w:eastAsiaTheme="majorEastAsia" w:hAnsi="Asap" w:cstheme="majorBidi"/>
      <w:color w:val="5F656C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083BC5"/>
    <w:rPr>
      <w:rFonts w:ascii="Asap" w:eastAsiaTheme="majorEastAsia" w:hAnsi="Asap" w:cstheme="majorBidi"/>
      <w:b/>
      <w:color w:val="5F656C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CB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styleId="Emphasis">
    <w:name w:val="Emphasis"/>
    <w:basedOn w:val="DefaultParagraphFont"/>
    <w:uiPriority w:val="4"/>
    <w:qFormat/>
    <w:rsid w:val="004B4753"/>
    <w:rPr>
      <w:i/>
      <w:iCs/>
    </w:rPr>
  </w:style>
  <w:style w:type="character" w:styleId="IntenseEmphasis">
    <w:name w:val="Intense Emphasis"/>
    <w:basedOn w:val="DefaultParagraphFont"/>
    <w:uiPriority w:val="21"/>
    <w:semiHidden/>
    <w:rsid w:val="00601493"/>
    <w:rPr>
      <w:b/>
      <w:i/>
      <w:iCs/>
      <w:color w:val="auto"/>
    </w:rPr>
  </w:style>
  <w:style w:type="character" w:styleId="Strong">
    <w:name w:val="Strong"/>
    <w:basedOn w:val="DefaultParagraphFont"/>
    <w:uiPriority w:val="4"/>
    <w:qFormat/>
    <w:rsid w:val="00601493"/>
    <w:rPr>
      <w:b/>
      <w:bCs/>
      <w:color w:val="auto"/>
    </w:rPr>
  </w:style>
  <w:style w:type="character" w:styleId="SubtleReference">
    <w:name w:val="Subtle Reference"/>
    <w:basedOn w:val="DefaultParagraphFont"/>
    <w:uiPriority w:val="31"/>
    <w:semiHidden/>
    <w:qFormat/>
    <w:rsid w:val="001349BF"/>
    <w:rPr>
      <w:caps w:val="0"/>
      <w:smallCaps w:val="0"/>
      <w:color w:val="5F656C"/>
      <w:sz w:val="16"/>
    </w:rPr>
  </w:style>
  <w:style w:type="character" w:customStyle="1" w:styleId="StrongGreenHybridOnline">
    <w:name w:val="Strong Green (Hybrid &amp; Online)"/>
    <w:basedOn w:val="Strong"/>
    <w:uiPriority w:val="5"/>
    <w:qFormat/>
    <w:rsid w:val="0033192E"/>
    <w:rPr>
      <w:b/>
      <w:bCs/>
      <w:color w:val="7CAF42"/>
    </w:rPr>
  </w:style>
  <w:style w:type="character" w:customStyle="1" w:styleId="StrongYellowMultimedia">
    <w:name w:val="Strong Yellow (Multimedia_)"/>
    <w:basedOn w:val="Strong"/>
    <w:uiPriority w:val="5"/>
    <w:qFormat/>
    <w:rsid w:val="00601493"/>
    <w:rPr>
      <w:b/>
      <w:bCs/>
      <w:color w:val="E4AE23"/>
    </w:rPr>
  </w:style>
  <w:style w:type="character" w:customStyle="1" w:styleId="StrongRedeLearning">
    <w:name w:val="Strong Red (eLearning)"/>
    <w:basedOn w:val="Strong"/>
    <w:uiPriority w:val="5"/>
    <w:qFormat/>
    <w:rsid w:val="00601493"/>
    <w:rPr>
      <w:b/>
      <w:bCs/>
      <w:color w:val="DC3D30"/>
    </w:rPr>
  </w:style>
  <w:style w:type="character" w:customStyle="1" w:styleId="StrongTealInclusivity">
    <w:name w:val="Strong Teal (Inclusivity)"/>
    <w:basedOn w:val="Strong"/>
    <w:uiPriority w:val="5"/>
    <w:qFormat/>
    <w:rsid w:val="00601493"/>
    <w:rPr>
      <w:b/>
      <w:bCs/>
      <w:color w:val="1499AC"/>
    </w:rPr>
  </w:style>
  <w:style w:type="character" w:customStyle="1" w:styleId="StrongBlueCurriculum">
    <w:name w:val="Strong Blue (Curriculum)"/>
    <w:basedOn w:val="Strong"/>
    <w:uiPriority w:val="5"/>
    <w:qFormat/>
    <w:rsid w:val="00601493"/>
    <w:rPr>
      <w:b/>
      <w:bCs/>
      <w:color w:val="6879BB"/>
    </w:rPr>
  </w:style>
  <w:style w:type="character" w:customStyle="1" w:styleId="StrongPurpleFacultyPD">
    <w:name w:val="Strong Purple (Faculty PD)"/>
    <w:basedOn w:val="Strong"/>
    <w:uiPriority w:val="5"/>
    <w:qFormat/>
    <w:rsid w:val="00601493"/>
    <w:rPr>
      <w:b/>
      <w:bCs/>
      <w:color w:val="5D3E98"/>
    </w:rPr>
  </w:style>
  <w:style w:type="paragraph" w:customStyle="1" w:styleId="Reference">
    <w:name w:val="Reference"/>
    <w:basedOn w:val="Normal"/>
    <w:uiPriority w:val="6"/>
    <w:qFormat/>
    <w:rsid w:val="008140BA"/>
    <w:pPr>
      <w:contextualSpacing/>
    </w:pPr>
    <w:rPr>
      <w:color w:val="5F656C"/>
      <w:sz w:val="16"/>
    </w:rPr>
  </w:style>
  <w:style w:type="paragraph" w:styleId="Quote">
    <w:name w:val="Quote"/>
    <w:basedOn w:val="Normal"/>
    <w:next w:val="Normal"/>
    <w:link w:val="QuoteChar"/>
    <w:uiPriority w:val="6"/>
    <w:qFormat/>
    <w:rsid w:val="008460A0"/>
    <w:pPr>
      <w:spacing w:before="240" w:after="80"/>
      <w:ind w:left="1080" w:right="1080"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6"/>
    <w:rsid w:val="008460A0"/>
    <w:rPr>
      <w:rFonts w:ascii="Asap" w:hAnsi="Asap"/>
      <w:iCs/>
      <w:color w:val="343A40"/>
      <w:sz w:val="20"/>
    </w:rPr>
  </w:style>
  <w:style w:type="paragraph" w:customStyle="1" w:styleId="QuoteSource">
    <w:name w:val="Quote Source"/>
    <w:basedOn w:val="Quote"/>
    <w:uiPriority w:val="6"/>
    <w:qFormat/>
    <w:rsid w:val="008460A0"/>
    <w:pPr>
      <w:spacing w:before="0" w:after="160"/>
      <w:ind w:left="1440" w:right="720"/>
      <w:jc w:val="right"/>
    </w:pPr>
    <w:rPr>
      <w:color w:val="5F656C"/>
      <w:sz w:val="16"/>
    </w:rPr>
  </w:style>
  <w:style w:type="paragraph" w:styleId="Header">
    <w:name w:val="header"/>
    <w:basedOn w:val="Normal"/>
    <w:link w:val="Head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189"/>
    <w:rPr>
      <w:rFonts w:ascii="Asap" w:hAnsi="Asap"/>
      <w:sz w:val="20"/>
    </w:rPr>
  </w:style>
  <w:style w:type="paragraph" w:styleId="Footer">
    <w:name w:val="footer"/>
    <w:basedOn w:val="Normal"/>
    <w:link w:val="FooterChar"/>
    <w:uiPriority w:val="99"/>
    <w:unhideWhenUsed/>
    <w:rsid w:val="009E5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189"/>
    <w:rPr>
      <w:rFonts w:ascii="Asap" w:hAnsi="Asap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A6"/>
    <w:rPr>
      <w:rFonts w:ascii="Segoe UI" w:hAnsi="Segoe UI" w:cs="Segoe UI"/>
      <w:sz w:val="18"/>
      <w:szCs w:val="18"/>
    </w:rPr>
  </w:style>
  <w:style w:type="paragraph" w:customStyle="1" w:styleId="ContactTextBox">
    <w:name w:val="Contact/Text Box"/>
    <w:basedOn w:val="Reference"/>
    <w:uiPriority w:val="7"/>
    <w:qFormat/>
    <w:rsid w:val="0090608D"/>
    <w:pPr>
      <w:spacing w:after="0"/>
      <w:ind w:left="288" w:right="288"/>
      <w:contextualSpacing w:val="0"/>
    </w:pPr>
  </w:style>
  <w:style w:type="table" w:styleId="TableGrid">
    <w:name w:val="Table Grid"/>
    <w:basedOn w:val="TableNormal"/>
    <w:uiPriority w:val="39"/>
    <w:rsid w:val="00E2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 Body"/>
    <w:basedOn w:val="Normal"/>
    <w:uiPriority w:val="8"/>
    <w:qFormat/>
    <w:rsid w:val="00D14BBA"/>
    <w:pPr>
      <w:spacing w:after="0"/>
    </w:pPr>
  </w:style>
  <w:style w:type="paragraph" w:customStyle="1" w:styleId="TableHead">
    <w:name w:val="Table Head"/>
    <w:basedOn w:val="TableBody"/>
    <w:uiPriority w:val="8"/>
    <w:qFormat/>
    <w:rsid w:val="00D14BBA"/>
    <w:rPr>
      <w:b/>
    </w:rPr>
  </w:style>
  <w:style w:type="paragraph" w:customStyle="1" w:styleId="NormalPost-Element">
    <w:name w:val="Normal (Post-Element)"/>
    <w:basedOn w:val="Normal"/>
    <w:qFormat/>
    <w:rsid w:val="00214B01"/>
    <w:pPr>
      <w:spacing w:before="160"/>
    </w:pPr>
  </w:style>
  <w:style w:type="paragraph" w:styleId="ListParagraph">
    <w:name w:val="List Paragraph"/>
    <w:basedOn w:val="Normal"/>
    <w:uiPriority w:val="7"/>
    <w:qFormat/>
    <w:rsid w:val="00783FC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E009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E0092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rsid w:val="00E12AB0"/>
    <w:pPr>
      <w:spacing w:after="0"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E12A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2AB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12AB0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12AB0"/>
    <w:rPr>
      <w:color w:val="0563C1" w:themeColor="hyperlink"/>
      <w:u w:val="single"/>
    </w:rPr>
  </w:style>
  <w:style w:type="paragraph" w:customStyle="1" w:styleId="TableofContents">
    <w:name w:val="Table of Contents"/>
    <w:basedOn w:val="TOC1"/>
    <w:link w:val="TableofContentsChar"/>
    <w:qFormat/>
    <w:rsid w:val="00E66816"/>
    <w:pPr>
      <w:tabs>
        <w:tab w:val="right" w:leader="dot" w:pos="10070"/>
      </w:tabs>
    </w:pPr>
  </w:style>
  <w:style w:type="character" w:customStyle="1" w:styleId="TOC1Char">
    <w:name w:val="TOC 1 Char"/>
    <w:basedOn w:val="DefaultParagraphFont"/>
    <w:link w:val="TOC1"/>
    <w:uiPriority w:val="39"/>
    <w:rsid w:val="00E66816"/>
    <w:rPr>
      <w:rFonts w:ascii="Asap" w:hAnsi="Asap"/>
      <w:color w:val="343A40"/>
      <w:sz w:val="20"/>
    </w:rPr>
  </w:style>
  <w:style w:type="character" w:customStyle="1" w:styleId="TableofContentsChar">
    <w:name w:val="Table of Contents Char"/>
    <w:basedOn w:val="TOC1Char"/>
    <w:link w:val="TableofContents"/>
    <w:rsid w:val="00E66816"/>
    <w:rPr>
      <w:rFonts w:ascii="Asap" w:hAnsi="Asap"/>
      <w:color w:val="343A4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6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eepersad\AppData\Local\Microsoft\Windows\INetCache\Content.Outlook\GSDWU29C\SCTL-Letterhead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[add short description]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0DB8DD-2F3C-4D8E-AF76-FE8B8668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SCTL-LetterheadV3</Template>
  <TotalTime>2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(Title of Document)</vt:lpstr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(Title of Document)</dc:title>
  <dc:subject>[ Year of Publication ]</dc:subject>
  <dc:creator>School of Contemporary Teaching &amp; Learning</dc:creator>
  <cp:keywords/>
  <dc:description/>
  <cp:lastModifiedBy>Clarke Mathany</cp:lastModifiedBy>
  <cp:revision>3</cp:revision>
  <cp:lastPrinted>2018-06-25T12:16:00Z</cp:lastPrinted>
  <dcterms:created xsi:type="dcterms:W3CDTF">2018-11-29T20:47:00Z</dcterms:created>
  <dcterms:modified xsi:type="dcterms:W3CDTF">2018-12-06T16:40:00Z</dcterms:modified>
  <cp:category>St. Lawrence College</cp:category>
</cp:coreProperties>
</file>