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Virtual Tour Outline </w:t>
      </w:r>
    </w:p>
    <w:p w:rsidR="00000000" w:rsidDel="00000000" w:rsidP="00000000" w:rsidRDefault="00000000" w:rsidRPr="00000000" w14:paraId="00000002">
      <w:pPr>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Locations:</w:t>
      </w:r>
    </w:p>
    <w:p w:rsidR="00000000" w:rsidDel="00000000" w:rsidP="00000000" w:rsidRDefault="00000000" w:rsidRPr="00000000" w14:paraId="00000004">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Van Slate House</w:t>
      </w:r>
    </w:p>
    <w:p w:rsidR="00000000" w:rsidDel="00000000" w:rsidP="00000000" w:rsidRDefault="00000000" w:rsidRPr="00000000" w14:paraId="00000005">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most recognizable buildings on campus is the Van Slate House. The home has served as a residence for several headmasters, including current Head of School Merry Sorrells.</w:t>
      </w:r>
    </w:p>
    <w:p w:rsidR="00000000" w:rsidDel="00000000" w:rsidP="00000000" w:rsidRDefault="00000000" w:rsidRPr="00000000" w14:paraId="00000006">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Upper School</w:t>
      </w:r>
    </w:p>
    <w:p w:rsidR="00000000" w:rsidDel="00000000" w:rsidP="00000000" w:rsidRDefault="00000000" w:rsidRPr="00000000" w14:paraId="00000007">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 Martin’s Upper School challenges and inspires students in a way that not only prepares them for success in college, but also in life. Spanning between the Middle and Upper School buildings, the Martin Family Library houses more than 25,000 volumes. </w:t>
      </w:r>
    </w:p>
    <w:p w:rsidR="00000000" w:rsidDel="00000000" w:rsidP="00000000" w:rsidRDefault="00000000" w:rsidRPr="00000000" w14:paraId="00000008">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Middle School</w:t>
      </w:r>
    </w:p>
    <w:p w:rsidR="00000000" w:rsidDel="00000000" w:rsidP="00000000" w:rsidRDefault="00000000" w:rsidRPr="00000000" w14:paraId="00000009">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 Martin’s Middle School offers a challenging, well-rounded curriculum that meets the intellectual, social, emotional, and spiritual needs of young adolescents. Spanning between the Middle and Upper School buildings, the Martin Family Library houses more than 25,000 volumes. </w:t>
      </w:r>
    </w:p>
    <w:p w:rsidR="00000000" w:rsidDel="00000000" w:rsidP="00000000" w:rsidRDefault="00000000" w:rsidRPr="00000000" w14:paraId="0000000A">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Admission Office</w:t>
      </w:r>
    </w:p>
    <w:p w:rsidR="00000000" w:rsidDel="00000000" w:rsidP="00000000" w:rsidRDefault="00000000" w:rsidRPr="00000000" w14:paraId="0000000C">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Solomon Theater</w:t>
      </w:r>
    </w:p>
    <w:p w:rsidR="00000000" w:rsidDel="00000000" w:rsidP="00000000" w:rsidRDefault="00000000" w:rsidRPr="00000000" w14:paraId="0000000D">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highlight w:val="white"/>
          <w:rtl w:val="0"/>
        </w:rPr>
        <w:t xml:space="preserve">This 500-seat state-of-the-art theater that features professional lighting and staging is home to our theater and student productions.</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Dan and Frances White Chapel</w:t>
      </w:r>
    </w:p>
    <w:p w:rsidR="00000000" w:rsidDel="00000000" w:rsidP="00000000" w:rsidRDefault="00000000" w:rsidRPr="00000000" w14:paraId="0000000F">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Dan and Frances White Chapel, located in the heart of campus, is the center of spiritual l</w:t>
      </w:r>
      <w:r w:rsidDel="00000000" w:rsidR="00000000" w:rsidRPr="00000000">
        <w:rPr>
          <w:rFonts w:ascii="Open Sans" w:cs="Open Sans" w:eastAsia="Open Sans" w:hAnsi="Open Sans"/>
          <w:sz w:val="24"/>
          <w:szCs w:val="24"/>
          <w:rtl w:val="0"/>
        </w:rPr>
        <w:t xml:space="preserve">ife at St. Martin’s. As an Episcopal school, St. Martin’s is built on the sure foundation of Christian love that guides and challenges students to build lives of genuine meaning, purpose, and service in the world they will inherit.</w:t>
      </w:r>
      <w:r w:rsidDel="00000000" w:rsidR="00000000" w:rsidRPr="00000000">
        <w:rPr>
          <w:rtl w:val="0"/>
        </w:rPr>
      </w:r>
    </w:p>
    <w:p w:rsidR="00000000" w:rsidDel="00000000" w:rsidP="00000000" w:rsidRDefault="00000000" w:rsidRPr="00000000" w14:paraId="00000010">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Saints Hall</w:t>
      </w:r>
    </w:p>
    <w:p w:rsidR="00000000" w:rsidDel="00000000" w:rsidP="00000000" w:rsidRDefault="00000000" w:rsidRPr="00000000" w14:paraId="00000012">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Saints Hall -- often referred to as the dining hall -- is a hub of campus activity. With its variety of delicious food, served in a welcoming, comfortable setting, Saints Hall invites camaraderie and fellowship.</w:t>
      </w:r>
    </w:p>
    <w:p w:rsidR="00000000" w:rsidDel="00000000" w:rsidP="00000000" w:rsidRDefault="00000000" w:rsidRPr="00000000" w14:paraId="00000013">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Gibbs Family Center for Innovation + Design</w:t>
      </w:r>
    </w:p>
    <w:p w:rsidR="00000000" w:rsidDel="00000000" w:rsidP="00000000" w:rsidRDefault="00000000" w:rsidRPr="00000000" w14:paraId="00000014">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highlight w:val="white"/>
          <w:rtl w:val="0"/>
        </w:rPr>
        <w:t xml:space="preserve">The Gibbs Family Center for Innovation + Design is the hub of St. Martin's I+D program. The 4,900 square foot facility, which opened In January 2017, features an Idea Lab, Woodshop, Build Shop, Digital Lab, Production Studio, and meeting spaces.</w:t>
      </w:r>
    </w:p>
    <w:p w:rsidR="00000000" w:rsidDel="00000000" w:rsidP="00000000" w:rsidRDefault="00000000" w:rsidRPr="00000000" w14:paraId="00000015">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Merrick Fine Arts Building</w:t>
      </w:r>
    </w:p>
    <w:p w:rsidR="00000000" w:rsidDel="00000000" w:rsidP="00000000" w:rsidRDefault="00000000" w:rsidRPr="00000000" w14:paraId="00000017">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highlight w:val="white"/>
          <w:rtl w:val="0"/>
        </w:rPr>
        <w:t xml:space="preserve">The Merrick Fine Arts Building features 2,800 square feet of space with a ceramics studio, two 2D drawing studios, a Lower School art room, and a beautiful naturally-lit center gallery to display art.</w:t>
      </w:r>
      <w:r w:rsidDel="00000000" w:rsidR="00000000" w:rsidRPr="00000000">
        <w:rPr>
          <w:rtl w:val="0"/>
        </w:rPr>
      </w:r>
    </w:p>
    <w:p w:rsidR="00000000" w:rsidDel="00000000" w:rsidP="00000000" w:rsidRDefault="00000000" w:rsidRPr="00000000" w14:paraId="00000018">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George Cottage</w:t>
      </w:r>
    </w:p>
    <w:p w:rsidR="00000000" w:rsidDel="00000000" w:rsidP="00000000" w:rsidRDefault="00000000" w:rsidRPr="00000000" w14:paraId="0000001A">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George Cottage’s recently expanded and enhanced facility provides a physical environment which supports best practices in early childhood learning. Four outdoor classrooms help develop motor skills, and interaction with their classmates helps little ones grow socially.</w:t>
      </w:r>
    </w:p>
    <w:p w:rsidR="00000000" w:rsidDel="00000000" w:rsidP="00000000" w:rsidRDefault="00000000" w:rsidRPr="00000000" w14:paraId="0000001B">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Athletic Facilities</w:t>
      </w:r>
      <w:r w:rsidDel="00000000" w:rsidR="00000000" w:rsidRPr="00000000">
        <w:rPr>
          <w:rtl w:val="0"/>
        </w:rPr>
      </w:r>
    </w:p>
    <w:p w:rsidR="00000000" w:rsidDel="00000000" w:rsidP="00000000" w:rsidRDefault="00000000" w:rsidRPr="00000000" w14:paraId="0000001D">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Adkerson Gymnasium complex features two gyms and the Thanksgiving Pool. The Adkerson Gym court is 9,500 square feet and features bleacher seating for nearly 650. The Little Gym is </w:t>
      </w:r>
      <w:r w:rsidDel="00000000" w:rsidR="00000000" w:rsidRPr="00000000">
        <w:rPr>
          <w:rFonts w:ascii="Open Sans" w:cs="Open Sans" w:eastAsia="Open Sans" w:hAnsi="Open Sans"/>
          <w:color w:val="333333"/>
          <w:sz w:val="24"/>
          <w:szCs w:val="24"/>
          <w:highlight w:val="white"/>
          <w:rtl w:val="0"/>
        </w:rPr>
        <w:t xml:space="preserve">4,860 sq ft.</w:t>
      </w:r>
      <w:r w:rsidDel="00000000" w:rsidR="00000000" w:rsidRPr="00000000">
        <w:rPr>
          <w:rtl w:val="0"/>
        </w:rPr>
      </w:r>
    </w:p>
    <w:p w:rsidR="00000000" w:rsidDel="00000000" w:rsidP="00000000" w:rsidRDefault="00000000" w:rsidRPr="00000000" w14:paraId="0000001E">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Lower School</w:t>
      </w:r>
    </w:p>
    <w:p w:rsidR="00000000" w:rsidDel="00000000" w:rsidP="00000000" w:rsidRDefault="00000000" w:rsidRPr="00000000" w14:paraId="00000020">
      <w:pPr>
        <w:numPr>
          <w:ilvl w:val="2"/>
          <w:numId w:val="1"/>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Lower School’s warm, welcoming classrooms are the setting for small-by-design classes with fewer than 20 students per section, ensuring a low student-teacher ratio. Lower School’s secure setting features a library, STeaM Lab, a dedicated science lab and Spanish classroom, and two playgrounds.</w:t>
      </w:r>
      <w:r w:rsidDel="00000000" w:rsidR="00000000" w:rsidRPr="00000000">
        <w:rPr>
          <w:rtl w:val="0"/>
        </w:rPr>
      </w:r>
    </w:p>
    <w:p w:rsidR="00000000" w:rsidDel="00000000" w:rsidP="00000000" w:rsidRDefault="00000000" w:rsidRPr="00000000" w14:paraId="00000021">
      <w:pPr>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Tony Porter Stadium and the Latter &amp; Blum Track</w:t>
      </w:r>
    </w:p>
    <w:p w:rsidR="00000000" w:rsidDel="00000000" w:rsidP="00000000" w:rsidRDefault="00000000" w:rsidRPr="00000000" w14:paraId="00000023">
      <w:pPr>
        <w:numPr>
          <w:ilvl w:val="2"/>
          <w:numId w:val="1"/>
        </w:numPr>
        <w:shd w:fill="ffffff" w:val="clear"/>
        <w:spacing w:after="320" w:lineRule="auto"/>
        <w:ind w:left="216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stadium features approximately 20,000 seat bleachers in 10 rows overlooking a multi-purpose (football, soccer, and lacrosse) field. The 7 lane all-weather track is 400 meters. </w:t>
      </w: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ABOUT OUR SCHOOL</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w:t>
      </w:r>
      <w:r w:rsidDel="00000000" w:rsidR="00000000" w:rsidRPr="00000000">
        <w:rPr>
          <w:rFonts w:ascii="Open Sans" w:cs="Open Sans" w:eastAsia="Open Sans" w:hAnsi="Open Sans"/>
          <w:sz w:val="24"/>
          <w:szCs w:val="24"/>
          <w:rtl w:val="0"/>
        </w:rPr>
        <w:t xml:space="preserve"> Martin’s experience is a journey that goes far beyond academics. Founded in 1947 as a coeducational, independent school, the school’s mission is to prepare students to thrive in college and life through faith, scholarship, and service.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school’s primary challenge is preparing its students for an uncertain, fast-changing, global environment in the 21st century. Leaders in business and education sectors worldwide affirm that schools now must create learning environments which focus not on the transmission of content, but on teaching children how to think, innovate, and create.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 Martin’s program includes George Cottage, its early childhood program; a Lower School, prekindergarten through grade four; a Middle School, grades five through eight; and an Upper School in which students may qualify for 29 Honors/AP courses. An extraordinary three-part framework provides a cohesive structure for all the school’s divisions: Its groundbreaking Innovation + Design program, consistent faith-based instruction and practice, and cutting-edge technology usage. Professional arts educators give students numerous opportunities to explore their creativity through the visual and performing arts. St. Martin’s sponsors more than 20 LHSAA-sanctioned competitive sports teams. </w:t>
      </w:r>
    </w:p>
    <w:p w:rsidR="00000000" w:rsidDel="00000000" w:rsidP="00000000" w:rsidRDefault="00000000" w:rsidRPr="00000000" w14:paraId="0000002A">
      <w:pPr>
        <w:widowControl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 Martin’s provides education for life. Contact us to learn more!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REQUEST INFORMATION LINK</w:t>
      </w:r>
    </w:p>
    <w:p w:rsidR="00000000" w:rsidDel="00000000" w:rsidP="00000000" w:rsidRDefault="00000000" w:rsidRPr="00000000" w14:paraId="0000002E">
      <w:pPr>
        <w:ind w:left="0" w:firstLine="0"/>
        <w:rPr>
          <w:rFonts w:ascii="Open Sans" w:cs="Open Sans" w:eastAsia="Open Sans" w:hAnsi="Open Sans"/>
          <w:b w:val="1"/>
          <w:sz w:val="24"/>
          <w:szCs w:val="24"/>
        </w:rPr>
      </w:pPr>
      <w:hyperlink r:id="rId6">
        <w:r w:rsidDel="00000000" w:rsidR="00000000" w:rsidRPr="00000000">
          <w:rPr>
            <w:rFonts w:ascii="Open Sans" w:cs="Open Sans" w:eastAsia="Open Sans" w:hAnsi="Open Sans"/>
            <w:b w:val="1"/>
            <w:color w:val="1155cc"/>
            <w:sz w:val="24"/>
            <w:szCs w:val="24"/>
            <w:u w:val="single"/>
            <w:rtl w:val="0"/>
          </w:rPr>
          <w:t xml:space="preserve">https://stmsaints.myschoolapp.com/Page/Admission/How-to-Apply/Inquire?siteId=876</w:t>
        </w:r>
      </w:hyperlink>
      <w:r w:rsidDel="00000000" w:rsidR="00000000" w:rsidRPr="00000000">
        <w:rPr>
          <w:rtl w:val="0"/>
        </w:rPr>
      </w:r>
    </w:p>
    <w:p w:rsidR="00000000" w:rsidDel="00000000" w:rsidP="00000000" w:rsidRDefault="00000000" w:rsidRPr="00000000" w14:paraId="0000002F">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ind w:left="0" w:firstLine="0"/>
        <w:rPr>
          <w:rFonts w:ascii="Open Sans" w:cs="Open Sans" w:eastAsia="Open Sans" w:hAnsi="Open Sans"/>
          <w:sz w:val="24"/>
          <w:szCs w:val="24"/>
        </w:rPr>
      </w:pPr>
      <w:r w:rsidDel="00000000" w:rsidR="00000000" w:rsidRPr="00000000">
        <w:rPr>
          <w:rtl w:val="0"/>
        </w:rPr>
      </w:r>
    </w:p>
    <w:sectPr>
      <w:pgSz w:h="15840" w:w="12240"/>
      <w:pgMar w:bottom="63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msaints.myschoolapp.com/Page/Admission/How-to-Apply/Inquire?siteId=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