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3864"/>
          <w:sz w:val="40"/>
          <w:szCs w:val="40"/>
        </w:rPr>
        <w:t xml:space="preserve">CH-149-615 WEIGHT &amp; BALANCE APPLICATION</w:t>
      </w:r>
    </w:p>
    <w:p>
      <w:pPr>
        <w:spacing w:after="80" w:before="0"/>
        <w:jc w:val="center"/>
      </w:pPr>
      <w:r>
        <w:rPr>
          <w:rFonts w:ascii="Arial" w:cs="Arial" w:eastAsia="Arial" w:hAnsi="Arial"/>
          <w:color w:val="2E5496"/>
          <w:sz w:val="28"/>
          <w:szCs w:val="28"/>
        </w:rPr>
        <w:t xml:space="preserve">Hosting and Integration Brief</w:t>
      </w:r>
    </w:p>
    <w:p>
      <w:pPr>
        <w:spacing w:after="60" w:before="0"/>
        <w:jc w:val="center"/>
      </w:pPr>
      <w:r>
        <w:rPr>
          <w:rFonts w:ascii="Arial" w:cs="Arial" w:eastAsia="Arial" w:hAnsi="Arial"/>
          <w:color w:val="555555"/>
          <w:sz w:val="22"/>
          <w:szCs w:val="22"/>
        </w:rPr>
        <w:t xml:space="preserve">For RCAF Hangar App (Dispatch) Team</w:t>
      </w:r>
    </w:p>
    <w:p>
      <w:pPr>
        <w:spacing w:after="400" w:before="0"/>
        <w:jc w:val="center"/>
      </w:pPr>
      <w:r>
        <w:rPr>
          <w:rFonts w:ascii="Arial" w:cs="Arial" w:eastAsia="Arial" w:hAnsi="Arial"/>
          <w:color w:val="888888"/>
          <w:sz w:val="18"/>
          <w:szCs w:val="18"/>
        </w:rPr>
        <w:t xml:space="preserve">June 2026 — UNCLASSIFIED</w:t>
      </w:r>
    </w:p>
    <w:p>
      <w:pPr>
        <w:pBdr>
          <w:bottom w:val="single" w:color="2E5496" w:sz="4" w:space="1"/>
        </w:pBdr>
        <w:spacing w:after="120" w:before="120"/>
      </w:pPr>
      <w:r>
        <w:t xml:space="preserve"/>
      </w:r>
    </w:p>
    <w:p>
      <w:pPr>
        <w:pStyle w:val="Heading1"/>
        <w:spacing w:after="160" w:before="320"/>
      </w:pPr>
      <w:r>
        <w:rPr>
          <w:rFonts w:ascii="Arial" w:cs="Arial" w:eastAsia="Arial" w:hAnsi="Arial"/>
          <w:b/>
          <w:bCs/>
          <w:color w:val="1F3864"/>
          <w:sz w:val="32"/>
          <w:szCs w:val="32"/>
        </w:rPr>
        <w:t xml:space="preserve">1. What We Are Asking You to Host</w:t>
      </w:r>
    </w:p>
    <w:p>
      <w:pPr>
        <w:spacing w:after="60" w:before="60"/>
      </w:pPr>
      <w:r>
        <w:rPr>
          <w:rFonts w:ascii="Arial" w:cs="Arial" w:eastAsia="Arial" w:hAnsi="Arial"/>
          <w:b w:val="false"/>
          <w:bCs w:val="false"/>
          <w:sz w:val="20"/>
          <w:szCs w:val="20"/>
        </w:rPr>
        <w:t xml:space="preserve">The CH-149-615 Weight &amp; Balance Application is a fully self-contained static web application. It consists of a small set of standard web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File</w:t>
            </w:r>
          </w:p>
        </w:tc>
        <w:tc>
          <w:tcPr>
            <w:tcW w:type="dxa" w:w="1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Size (approx)</w:t>
            </w:r>
          </w:p>
        </w:tc>
        <w:tc>
          <w:tcPr>
            <w:tcW w:type="dxa" w:w="61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Role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index.html</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~40 KB</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Application entry point and UI structure</w:t>
            </w:r>
          </w:p>
        </w:tc>
      </w:tr>
      <w:tr>
        <w:tc>
          <w:tcPr>
            <w:tcW w:type="dxa" w:w="20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config.js</w:t>
            </w:r>
          </w:p>
        </w:tc>
        <w:tc>
          <w:tcPr>
            <w:tcW w:type="dxa" w:w="12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~70 KB</w:t>
            </w:r>
          </w:p>
        </w:tc>
        <w:tc>
          <w:tcPr>
            <w:tcW w:type="dxa" w:w="616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Aircraft data (arms, weights, envelope, presets). Updated per configuration change.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compute.js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 KB</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Weight and balance mathematics</w:t>
            </w:r>
          </w:p>
        </w:tc>
      </w:tr>
      <w:tr>
        <w:tc>
          <w:tcPr>
            <w:tcW w:type="dxa" w:w="20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app.js</w:t>
            </w:r>
          </w:p>
        </w:tc>
        <w:tc>
          <w:tcPr>
            <w:tcW w:type="dxa" w:w="12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 KB</w:t>
            </w:r>
          </w:p>
        </w:tc>
        <w:tc>
          <w:tcPr>
            <w:tcW w:type="dxa" w:w="616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User interface logic</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pdf.js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~40 KB</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PDF report generation (client-side, no server involvement)</w:t>
            </w:r>
          </w:p>
        </w:tc>
      </w:tr>
      <w:tr>
        <w:tc>
          <w:tcPr>
            <w:tcW w:type="dxa" w:w="20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editor.js</w:t>
            </w:r>
          </w:p>
        </w:tc>
        <w:tc>
          <w:tcPr>
            <w:tcW w:type="dxa" w:w="12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~30 KB</w:t>
            </w:r>
          </w:p>
        </w:tc>
        <w:tc>
          <w:tcPr>
            <w:tcW w:type="dxa" w:w="616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Custodian configuration editor (password-protected)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mcdu.js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 KB</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Display rendering utilities</w:t>
            </w:r>
          </w:p>
        </w:tc>
      </w:tr>
      <w:tr>
        <w:tc>
          <w:tcPr>
            <w:tcW w:type="dxa" w:w="20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styles.css</w:t>
            </w:r>
          </w:p>
        </w:tc>
        <w:tc>
          <w:tcPr>
            <w:tcW w:type="dxa" w:w="12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~35 KB</w:t>
            </w:r>
          </w:p>
        </w:tc>
        <w:tc>
          <w:tcPr>
            <w:tcW w:type="dxa" w:w="616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Visual styling</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jspdf.umd.min.js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~1.1 MB</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PDF library (local copy — no CDN or external call)</w:t>
            </w:r>
          </w:p>
        </w:tc>
      </w:tr>
      <w:tr>
        <w:tc>
          <w:tcPr>
            <w:tcW w:type="dxa" w:w="20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images/ (folder)</w:t>
            </w:r>
          </w:p>
        </w:tc>
        <w:tc>
          <w:tcPr>
            <w:tcW w:type="dxa" w:w="12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 MB</w:t>
            </w:r>
          </w:p>
        </w:tc>
        <w:tc>
          <w:tcPr>
            <w:tcW w:type="dxa" w:w="616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Mission configuration diagrams (SAR, CASEVAC, Transport)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TOTAL</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~3.0 MB</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Complete application footprint</w:t>
            </w:r>
          </w:p>
        </w:tc>
      </w:tr>
    </w:tbl>
    <w:p>
      <w:r>
        <w:t xml:space="preserve"/>
      </w:r>
    </w:p>
    <w:p>
      <w:pPr>
        <w:pStyle w:val="Heading1"/>
        <w:spacing w:after="160" w:before="320"/>
      </w:pPr>
      <w:r>
        <w:rPr>
          <w:rFonts w:ascii="Arial" w:cs="Arial" w:eastAsia="Arial" w:hAnsi="Arial"/>
          <w:b/>
          <w:bCs/>
          <w:color w:val="1F3864"/>
          <w:sz w:val="32"/>
          <w:szCs w:val="32"/>
        </w:rPr>
        <w:t xml:space="preserve">2. What the Application Does Not Require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Not Required</w:t>
            </w:r>
          </w:p>
        </w:tc>
        <w:tc>
          <w:tcPr>
            <w:tcW w:type="dxa" w:w="468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Reason</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Server-side execution (no PHP, Python, Node, etc.)</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All logic runs in the browser. Pure static file serving.</w:t>
            </w:r>
          </w:p>
        </w:tc>
      </w:tr>
      <w:tr>
        <w:tc>
          <w:tcPr>
            <w:tcW w:type="dxa" w:w="468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Database</w:t>
            </w:r>
          </w:p>
        </w:tc>
        <w:tc>
          <w:tcPr>
            <w:tcW w:type="dxa" w:w="468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 persistent data store. Session state lives in browser memory only.</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External network access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 calls to any external service, CDN, or API. Fully self-contained.</w:t>
            </w:r>
          </w:p>
        </w:tc>
      </w:tr>
      <w:tr>
        <w:tc>
          <w:tcPr>
            <w:tcW w:type="dxa" w:w="468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User accounts or authentication (application layer)</w:t>
            </w:r>
          </w:p>
        </w:tc>
        <w:tc>
          <w:tcPr>
            <w:tcW w:type="dxa" w:w="468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Authentication can be handled entirely by Dispatch's existing infrastructure. The app has no login of its own for crew users.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Build pipeline or compilation</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Files are served as-is. No build step required.</w:t>
            </w:r>
          </w:p>
        </w:tc>
      </w:tr>
      <w:tr>
        <w:tc>
          <w:tcPr>
            <w:tcW w:type="dxa" w:w="468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Write access to the host filesystem</w:t>
            </w:r>
          </w:p>
        </w:tc>
        <w:tc>
          <w:tcPr>
            <w:tcW w:type="dxa" w:w="468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App writes only to browser localStorage on the client device.</w:t>
            </w:r>
          </w:p>
        </w:tc>
      </w:tr>
    </w:tbl>
    <w:p>
      <w:r>
        <w:t xml:space="preserve"/>
      </w:r>
    </w:p>
    <w:p>
      <w:pPr>
        <w:pStyle w:val="Heading1"/>
        <w:spacing w:after="160" w:before="320"/>
      </w:pPr>
      <w:r>
        <w:rPr>
          <w:rFonts w:ascii="Arial" w:cs="Arial" w:eastAsia="Arial" w:hAnsi="Arial"/>
          <w:b/>
          <w:bCs/>
          <w:color w:val="1F3864"/>
          <w:sz w:val="32"/>
          <w:szCs w:val="32"/>
        </w:rPr>
        <w:t xml:space="preserve">3. Hosting Requirements</w:t>
      </w:r>
    </w:p>
    <w:p>
      <w:pPr>
        <w:pStyle w:val="Heading2"/>
        <w:spacing w:after="120" w:before="240"/>
      </w:pPr>
      <w:r>
        <w:rPr>
          <w:rFonts w:ascii="Arial" w:cs="Arial" w:eastAsia="Arial" w:hAnsi="Arial"/>
          <w:b/>
          <w:bCs/>
          <w:color w:val="2E5496"/>
          <w:sz w:val="26"/>
          <w:szCs w:val="26"/>
        </w:rPr>
        <w:t xml:space="preserve">3.1 Minimum Requirements</w:t>
      </w:r>
    </w:p>
    <w:p>
      <w:pPr>
        <w:pStyle w:val="ListParagraph"/>
        <w:numPr>
          <w:ilvl w:val="0"/>
          <w:numId w:val="2"/>
        </w:numPr>
        <w:spacing w:after="40" w:before="40"/>
      </w:pPr>
      <w:r>
        <w:rPr>
          <w:rFonts w:ascii="Arial" w:cs="Arial" w:eastAsia="Arial" w:hAnsi="Arial"/>
          <w:sz w:val="20"/>
          <w:szCs w:val="20"/>
        </w:rPr>
        <w:t xml:space="preserve">Ability to serve static files (HTML, CSS, JS, images) over HTTPS</w:t>
      </w:r>
    </w:p>
    <w:p>
      <w:pPr>
        <w:pStyle w:val="ListParagraph"/>
        <w:numPr>
          <w:ilvl w:val="0"/>
          <w:numId w:val="2"/>
        </w:numPr>
        <w:spacing w:after="40" w:before="40"/>
      </w:pPr>
      <w:r>
        <w:rPr>
          <w:rFonts w:ascii="Arial" w:cs="Arial" w:eastAsia="Arial" w:hAnsi="Arial"/>
          <w:sz w:val="20"/>
          <w:szCs w:val="20"/>
        </w:rPr>
        <w:t xml:space="preserve">No special server configuration beyond standard MIME types for .js, .css, .html, .png</w:t>
      </w:r>
    </w:p>
    <w:p>
      <w:pPr>
        <w:pStyle w:val="ListParagraph"/>
        <w:numPr>
          <w:ilvl w:val="0"/>
          <w:numId w:val="2"/>
        </w:numPr>
        <w:spacing w:after="40" w:before="40"/>
      </w:pPr>
      <w:r>
        <w:rPr>
          <w:rFonts w:ascii="Arial" w:cs="Arial" w:eastAsia="Arial" w:hAnsi="Arial"/>
          <w:sz w:val="20"/>
          <w:szCs w:val="20"/>
        </w:rPr>
        <w:t xml:space="preserve">Files served with correct Content-Type headers (standard for any modern web server)</w:t>
      </w:r>
    </w:p>
    <w:p>
      <w:pPr>
        <w:pStyle w:val="ListParagraph"/>
        <w:numPr>
          <w:ilvl w:val="0"/>
          <w:numId w:val="2"/>
        </w:numPr>
        <w:spacing w:after="40" w:before="40"/>
      </w:pPr>
      <w:r>
        <w:rPr>
          <w:rFonts w:ascii="Arial" w:cs="Arial" w:eastAsia="Arial" w:hAnsi="Arial"/>
          <w:sz w:val="20"/>
          <w:szCs w:val="20"/>
        </w:rPr>
        <w:t xml:space="preserve">HTTPS — required for iOS Safari service worker support (future PWA upgrade path)</w:t>
      </w:r>
    </w:p>
    <w:p>
      <w:pPr>
        <w:pStyle w:val="Heading2"/>
        <w:spacing w:after="120" w:before="240"/>
      </w:pPr>
      <w:r>
        <w:rPr>
          <w:rFonts w:ascii="Arial" w:cs="Arial" w:eastAsia="Arial" w:hAnsi="Arial"/>
          <w:b/>
          <w:bCs/>
          <w:color w:val="2E5496"/>
          <w:sz w:val="26"/>
          <w:szCs w:val="26"/>
        </w:rPr>
        <w:t xml:space="preserve">3.2 Recommended</w:t>
      </w:r>
    </w:p>
    <w:p>
      <w:pPr>
        <w:pStyle w:val="ListParagraph"/>
        <w:numPr>
          <w:ilvl w:val="0"/>
          <w:numId w:val="2"/>
        </w:numPr>
        <w:spacing w:after="40" w:before="40"/>
      </w:pPr>
      <w:r>
        <w:rPr>
          <w:rFonts w:ascii="Arial" w:cs="Arial" w:eastAsia="Arial" w:hAnsi="Arial"/>
          <w:sz w:val="20"/>
          <w:szCs w:val="20"/>
        </w:rPr>
        <w:t xml:space="preserve">Ability to set Cache-Control headers on individual files — important to ensure config.js updates reach devices promptly</w:t>
      </w:r>
    </w:p>
    <w:p>
      <w:pPr>
        <w:pStyle w:val="ListParagraph"/>
        <w:numPr>
          <w:ilvl w:val="0"/>
          <w:numId w:val="2"/>
        </w:numPr>
        <w:spacing w:after="40" w:before="40"/>
      </w:pPr>
      <w:r>
        <w:rPr>
          <w:rFonts w:ascii="Arial" w:cs="Arial" w:eastAsia="Arial" w:hAnsi="Arial"/>
          <w:sz w:val="20"/>
          <w:szCs w:val="20"/>
        </w:rPr>
        <w:t xml:space="preserve">config.js served with short cache TTL (e.g., no-cache or max-age=60) to ensure configuration updates propagate</w:t>
      </w:r>
    </w:p>
    <w:p>
      <w:pPr>
        <w:pStyle w:val="ListParagraph"/>
        <w:numPr>
          <w:ilvl w:val="0"/>
          <w:numId w:val="2"/>
        </w:numPr>
        <w:spacing w:after="40" w:before="40"/>
      </w:pPr>
      <w:r>
        <w:rPr>
          <w:rFonts w:ascii="Arial" w:cs="Arial" w:eastAsia="Arial" w:hAnsi="Arial"/>
          <w:sz w:val="20"/>
          <w:szCs w:val="20"/>
        </w:rPr>
        <w:t xml:space="preserve">Other static files can be cached aggressively (images, libraries)</w:t>
      </w:r>
    </w:p>
    <w:p>
      <w:pPr>
        <w:pStyle w:val="Heading2"/>
        <w:spacing w:after="120" w:before="240"/>
      </w:pPr>
      <w:r>
        <w:rPr>
          <w:rFonts w:ascii="Arial" w:cs="Arial" w:eastAsia="Arial" w:hAnsi="Arial"/>
          <w:b/>
          <w:bCs/>
          <w:color w:val="2E5496"/>
          <w:sz w:val="26"/>
          <w:szCs w:val="26"/>
        </w:rPr>
        <w:t xml:space="preserve">3.3 Update Mechanism</w:t>
      </w:r>
    </w:p>
    <w:p>
      <w:pPr>
        <w:spacing w:after="60" w:before="60"/>
      </w:pPr>
      <w:r>
        <w:rPr>
          <w:rFonts w:ascii="Arial" w:cs="Arial" w:eastAsia="Arial" w:hAnsi="Arial"/>
          <w:b w:val="false"/>
          <w:bCs w:val="false"/>
          <w:sz w:val="20"/>
          <w:szCs w:val="20"/>
        </w:rPr>
        <w:t xml:space="preserve">When the squadron custodian updates aircraft configuration data, they export a new config.js file and push it to the hosting location. No other files change. The update process is:</w:t>
      </w:r>
    </w:p>
    <w:p>
      <w:pPr>
        <w:pStyle w:val="ListParagraph"/>
        <w:numPr>
          <w:ilvl w:val="0"/>
          <w:numId w:val="3"/>
        </w:numPr>
        <w:spacing w:after="40" w:before="40"/>
      </w:pPr>
      <w:r>
        <w:rPr>
          <w:rFonts w:ascii="Arial" w:cs="Arial" w:eastAsia="Arial" w:hAnsi="Arial"/>
          <w:sz w:val="20"/>
          <w:szCs w:val="20"/>
        </w:rPr>
        <w:t xml:space="preserve">Custodian makes changes in the editor (runs in browser, no tools needed).</w:t>
      </w:r>
    </w:p>
    <w:p>
      <w:pPr>
        <w:pStyle w:val="ListParagraph"/>
        <w:numPr>
          <w:ilvl w:val="0"/>
          <w:numId w:val="3"/>
        </w:numPr>
        <w:spacing w:after="40" w:before="40"/>
      </w:pPr>
      <w:r>
        <w:rPr>
          <w:rFonts w:ascii="Arial" w:cs="Arial" w:eastAsia="Arial" w:hAnsi="Arial"/>
          <w:sz w:val="20"/>
          <w:szCs w:val="20"/>
        </w:rPr>
        <w:t xml:space="preserve">Custodian clicks Export — downloads config.txt (renamed .txt to avoid OS security blocks on .js downloads).</w:t>
      </w:r>
    </w:p>
    <w:p>
      <w:pPr>
        <w:pStyle w:val="ListParagraph"/>
        <w:numPr>
          <w:ilvl w:val="0"/>
          <w:numId w:val="3"/>
        </w:numPr>
        <w:spacing w:after="40" w:before="40"/>
      </w:pPr>
      <w:r>
        <w:rPr>
          <w:rFonts w:ascii="Arial" w:cs="Arial" w:eastAsia="Arial" w:hAnsi="Arial"/>
          <w:sz w:val="20"/>
          <w:szCs w:val="20"/>
        </w:rPr>
        <w:t xml:space="preserve">Custodian renames to config.js and places it in the hosting directory (or pushes to Git, which triggers deployment).</w:t>
      </w:r>
    </w:p>
    <w:p>
      <w:pPr>
        <w:pStyle w:val="ListParagraph"/>
        <w:numPr>
          <w:ilvl w:val="0"/>
          <w:numId w:val="3"/>
        </w:numPr>
        <w:spacing w:after="40" w:before="40"/>
      </w:pPr>
      <w:r>
        <w:rPr>
          <w:rFonts w:ascii="Arial" w:cs="Arial" w:eastAsia="Arial" w:hAnsi="Arial"/>
          <w:sz w:val="20"/>
          <w:szCs w:val="20"/>
        </w:rPr>
        <w:t xml:space="preserve">All devices load the new config on next browser load.</w:t>
      </w:r>
    </w:p>
    <w:p>
      <w:pPr>
        <w:spacing w:after="60" w:before="60"/>
      </w:pPr>
      <w:r>
        <w:rPr>
          <w:rFonts w:ascii="Arial" w:cs="Arial" w:eastAsia="Arial" w:hAnsi="Arial"/>
          <w:b w:val="false"/>
          <w:bCs w:val="false"/>
          <w:sz w:val="20"/>
          <w:szCs w:val="20"/>
        </w:rPr>
        <w:t xml:space="preserve">If Dispatch has a managed file deployment process, we can adapt the export format to fit — the config file is plain JSON embedded in a JavaScript constant declaration and can be restructured as needed.</w:t>
      </w:r>
    </w:p>
    <w:p>
      <w:pPr>
        <w:pStyle w:val="Heading1"/>
        <w:spacing w:after="160" w:before="320"/>
      </w:pPr>
      <w:r>
        <w:rPr>
          <w:rFonts w:ascii="Arial" w:cs="Arial" w:eastAsia="Arial" w:hAnsi="Arial"/>
          <w:b/>
          <w:bCs/>
          <w:color w:val="1F3864"/>
          <w:sz w:val="32"/>
          <w:szCs w:val="32"/>
        </w:rPr>
        <w:t xml:space="preserve">4. Authentication and Access Control</w:t>
      </w:r>
    </w:p>
    <w:p>
      <w:pPr>
        <w:spacing w:after="60" w:before="60"/>
      </w:pPr>
      <w:r>
        <w:rPr>
          <w:rFonts w:ascii="Arial" w:cs="Arial" w:eastAsia="Arial" w:hAnsi="Arial"/>
          <w:b w:val="false"/>
          <w:bCs w:val="false"/>
          <w:sz w:val="20"/>
          <w:szCs w:val="20"/>
        </w:rPr>
        <w:t xml:space="preserve">The application has no user authentication of its own for crew-facing features. Access control can be handled entirely at the Dispatch / hosting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Access Level</w:t>
            </w:r>
          </w:p>
        </w:tc>
        <w:tc>
          <w:tcPr>
            <w:tcW w:type="dxa" w:w="624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Mechanism</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Crew access (read/use)</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Standard Dispatch authentication — user reaches the app only after Dispatch login. No change to the app.</w:t>
            </w:r>
          </w:p>
        </w:tc>
      </w:tr>
      <w:tr>
        <w:tc>
          <w:tcPr>
            <w:tcW w:type="dxa" w:w="31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Custodian editor access</w:t>
            </w:r>
          </w:p>
        </w:tc>
        <w:tc>
          <w:tcPr>
            <w:tcW w:type="dxa" w:w="624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Password-protected within the app (separate from Dispatch auth). Custodian uses a PIN/password to unlock the editor tab. This prevents accidental configuration changes by non-custodians.</w:t>
            </w:r>
          </w:p>
        </w:tc>
      </w:tr>
    </w:tbl>
    <w:p>
      <w:r>
        <w:t xml:space="preserve"/>
      </w:r>
    </w:p>
    <w:p>
      <w:pPr>
        <w:pStyle w:val="Heading1"/>
        <w:spacing w:after="160" w:before="320"/>
      </w:pPr>
      <w:r>
        <w:rPr>
          <w:rFonts w:ascii="Arial" w:cs="Arial" w:eastAsia="Arial" w:hAnsi="Arial"/>
          <w:b/>
          <w:bCs/>
          <w:color w:val="1F3864"/>
          <w:sz w:val="32"/>
          <w:szCs w:val="32"/>
        </w:rPr>
        <w:t xml:space="preserve">5. Integration Options</w:t>
      </w:r>
    </w:p>
    <w:p>
      <w:pPr>
        <w:spacing w:after="60" w:before="60"/>
      </w:pPr>
      <w:r>
        <w:rPr>
          <w:rFonts w:ascii="Arial" w:cs="Arial" w:eastAsia="Arial" w:hAnsi="Arial"/>
          <w:b w:val="false"/>
          <w:bCs w:val="false"/>
          <w:sz w:val="20"/>
          <w:szCs w:val="20"/>
        </w:rPr>
        <w:t xml:space="preserve">Three integration approaches are available, in order of increasing depth:</w:t>
      </w:r>
    </w:p>
    <w:p>
      <w:pPr>
        <w:pStyle w:val="Heading2"/>
        <w:spacing w:after="120" w:before="240"/>
      </w:pPr>
      <w:r>
        <w:rPr>
          <w:rFonts w:ascii="Arial" w:cs="Arial" w:eastAsia="Arial" w:hAnsi="Arial"/>
          <w:b/>
          <w:bCs/>
          <w:color w:val="2E5496"/>
          <w:sz w:val="26"/>
          <w:szCs w:val="26"/>
        </w:rPr>
        <w:t xml:space="preserve">Option A — Direct Link (Minimal Integration)</w:t>
      </w:r>
    </w:p>
    <w:p>
      <w:pPr>
        <w:spacing w:after="60" w:before="60"/>
      </w:pPr>
      <w:r>
        <w:rPr>
          <w:rFonts w:ascii="Arial" w:cs="Arial" w:eastAsia="Arial" w:hAnsi="Arial"/>
          <w:b w:val="false"/>
          <w:bCs w:val="false"/>
          <w:sz w:val="20"/>
          <w:szCs w:val="20"/>
        </w:rPr>
        <w:t xml:space="preserve">Dispatch provides a link to the app hosted on its own subdomain or path. User clicks through from Dispatch; the app opens as a full-page view. No Dispatch API usage. No data exchange with Dispatch.</w:t>
      </w:r>
    </w:p>
    <w:p>
      <w:pPr>
        <w:pStyle w:val="ListParagraph"/>
        <w:numPr>
          <w:ilvl w:val="0"/>
          <w:numId w:val="2"/>
        </w:numPr>
        <w:spacing w:after="40" w:before="40"/>
      </w:pPr>
      <w:r>
        <w:rPr>
          <w:rFonts w:ascii="Arial" w:cs="Arial" w:eastAsia="Arial" w:hAnsi="Arial"/>
          <w:sz w:val="20"/>
          <w:szCs w:val="20"/>
        </w:rPr>
        <w:t xml:space="preserve">Effort: Very low — host the files, add a link</w:t>
      </w:r>
    </w:p>
    <w:p>
      <w:pPr>
        <w:pStyle w:val="ListParagraph"/>
        <w:numPr>
          <w:ilvl w:val="0"/>
          <w:numId w:val="2"/>
        </w:numPr>
        <w:spacing w:after="40" w:before="40"/>
      </w:pPr>
      <w:r>
        <w:rPr>
          <w:rFonts w:ascii="Arial" w:cs="Arial" w:eastAsia="Arial" w:hAnsi="Arial"/>
          <w:sz w:val="20"/>
          <w:szCs w:val="20"/>
        </w:rPr>
        <w:t xml:space="preserve">Benefit: Immediate deployment, zero Dispatch code change</w:t>
      </w:r>
    </w:p>
    <w:p>
      <w:pPr>
        <w:pStyle w:val="ListParagraph"/>
        <w:numPr>
          <w:ilvl w:val="0"/>
          <w:numId w:val="2"/>
        </w:numPr>
        <w:spacing w:after="40" w:before="40"/>
      </w:pPr>
      <w:r>
        <w:rPr>
          <w:rFonts w:ascii="Arial" w:cs="Arial" w:eastAsia="Arial" w:hAnsi="Arial"/>
          <w:sz w:val="20"/>
          <w:szCs w:val="20"/>
        </w:rPr>
        <w:t xml:space="preserve">Limitation: No shared state with Dispatch (aircraft status, crew assignments not pre-populated)</w:t>
      </w:r>
    </w:p>
    <w:p>
      <w:pPr>
        <w:pStyle w:val="Heading2"/>
        <w:spacing w:after="120" w:before="240"/>
      </w:pPr>
      <w:r>
        <w:rPr>
          <w:rFonts w:ascii="Arial" w:cs="Arial" w:eastAsia="Arial" w:hAnsi="Arial"/>
          <w:b/>
          <w:bCs/>
          <w:color w:val="2E5496"/>
          <w:sz w:val="26"/>
          <w:szCs w:val="26"/>
        </w:rPr>
        <w:t xml:space="preserve">Option B — Embedded Frame</w:t>
      </w:r>
    </w:p>
    <w:p>
      <w:pPr>
        <w:spacing w:after="60" w:before="60"/>
      </w:pPr>
      <w:r>
        <w:rPr>
          <w:rFonts w:ascii="Arial" w:cs="Arial" w:eastAsia="Arial" w:hAnsi="Arial"/>
          <w:b w:val="false"/>
          <w:bCs w:val="false"/>
          <w:sz w:val="20"/>
          <w:szCs w:val="20"/>
        </w:rPr>
        <w:t xml:space="preserve">App is embedded within the Dispatch shell as an iframe or WebView panel. User stays within the Dispatch interface.</w:t>
      </w:r>
    </w:p>
    <w:p>
      <w:pPr>
        <w:pStyle w:val="ListParagraph"/>
        <w:numPr>
          <w:ilvl w:val="0"/>
          <w:numId w:val="2"/>
        </w:numPr>
        <w:spacing w:after="40" w:before="40"/>
      </w:pPr>
      <w:r>
        <w:rPr>
          <w:rFonts w:ascii="Arial" w:cs="Arial" w:eastAsia="Arial" w:hAnsi="Arial"/>
          <w:sz w:val="20"/>
          <w:szCs w:val="20"/>
        </w:rPr>
        <w:t xml:space="preserve">Effort: Low — Dispatch-side frame configuration only</w:t>
      </w:r>
    </w:p>
    <w:p>
      <w:pPr>
        <w:pStyle w:val="ListParagraph"/>
        <w:numPr>
          <w:ilvl w:val="0"/>
          <w:numId w:val="2"/>
        </w:numPr>
        <w:spacing w:after="40" w:before="40"/>
      </w:pPr>
      <w:r>
        <w:rPr>
          <w:rFonts w:ascii="Arial" w:cs="Arial" w:eastAsia="Arial" w:hAnsi="Arial"/>
          <w:sz w:val="20"/>
          <w:szCs w:val="20"/>
        </w:rPr>
        <w:t xml:space="preserve">Benefit: Consistent user experience, no separate browser tab</w:t>
      </w:r>
    </w:p>
    <w:p>
      <w:pPr>
        <w:pStyle w:val="ListParagraph"/>
        <w:numPr>
          <w:ilvl w:val="0"/>
          <w:numId w:val="2"/>
        </w:numPr>
        <w:spacing w:after="40" w:before="40"/>
      </w:pPr>
      <w:r>
        <w:rPr>
          <w:rFonts w:ascii="Arial" w:cs="Arial" w:eastAsia="Arial" w:hAnsi="Arial"/>
          <w:sz w:val="20"/>
          <w:szCs w:val="20"/>
        </w:rPr>
        <w:t xml:space="preserve">Limitation: iframe sandboxing may require header configuration (Content-Security-Policy); localStorage access may need allowance</w:t>
      </w:r>
    </w:p>
    <w:p>
      <w:pPr>
        <w:pStyle w:val="Heading2"/>
        <w:spacing w:after="120" w:before="240"/>
      </w:pPr>
      <w:r>
        <w:rPr>
          <w:rFonts w:ascii="Arial" w:cs="Arial" w:eastAsia="Arial" w:hAnsi="Arial"/>
          <w:b/>
          <w:bCs/>
          <w:color w:val="2E5496"/>
          <w:sz w:val="26"/>
          <w:szCs w:val="26"/>
        </w:rPr>
        <w:t xml:space="preserve">Option C — Dispatch Data Integration</w:t>
      </w:r>
    </w:p>
    <w:p>
      <w:pPr>
        <w:spacing w:after="60" w:before="60"/>
      </w:pPr>
      <w:r>
        <w:rPr>
          <w:rFonts w:ascii="Arial" w:cs="Arial" w:eastAsia="Arial" w:hAnsi="Arial"/>
          <w:b w:val="false"/>
          <w:bCs w:val="false"/>
          <w:sz w:val="20"/>
          <w:szCs w:val="20"/>
        </w:rPr>
        <w:t xml:space="preserve">Dispatch passes context data to the app at load time — tail number, signed-out crew, mission type. App pre-populates these fields. PDF records optionally pushed back to Dispatch for central storage.</w:t>
      </w:r>
    </w:p>
    <w:p>
      <w:pPr>
        <w:pStyle w:val="ListParagraph"/>
        <w:numPr>
          <w:ilvl w:val="0"/>
          <w:numId w:val="2"/>
        </w:numPr>
        <w:spacing w:after="40" w:before="40"/>
      </w:pPr>
      <w:r>
        <w:rPr>
          <w:rFonts w:ascii="Arial" w:cs="Arial" w:eastAsia="Arial" w:hAnsi="Arial"/>
          <w:sz w:val="20"/>
          <w:szCs w:val="20"/>
        </w:rPr>
        <w:t xml:space="preserve">Effort: Medium — requires agreed data interface between Dispatch and the app</w:t>
      </w:r>
    </w:p>
    <w:p>
      <w:pPr>
        <w:pStyle w:val="ListParagraph"/>
        <w:numPr>
          <w:ilvl w:val="0"/>
          <w:numId w:val="2"/>
        </w:numPr>
        <w:spacing w:after="40" w:before="40"/>
      </w:pPr>
      <w:r>
        <w:rPr>
          <w:rFonts w:ascii="Arial" w:cs="Arial" w:eastAsia="Arial" w:hAnsi="Arial"/>
          <w:sz w:val="20"/>
          <w:szCs w:val="20"/>
        </w:rPr>
        <w:t xml:space="preserve">Benefit: Eliminates manual re-entry of data already in Dispatch; central sortie record archive</w:t>
      </w:r>
    </w:p>
    <w:p>
      <w:pPr>
        <w:pStyle w:val="ListParagraph"/>
        <w:numPr>
          <w:ilvl w:val="0"/>
          <w:numId w:val="2"/>
        </w:numPr>
        <w:spacing w:after="40" w:before="40"/>
      </w:pPr>
      <w:r>
        <w:rPr>
          <w:rFonts w:ascii="Arial" w:cs="Arial" w:eastAsia="Arial" w:hAnsi="Arial"/>
          <w:sz w:val="20"/>
          <w:szCs w:val="20"/>
        </w:rPr>
        <w:t xml:space="preserve">Implementation: URL parameter passing (simplest) or postMessage API for iframe communication</w:t>
      </w:r>
    </w:p>
    <w:p>
      <w:pPr>
        <w:spacing w:after="60" w:before="60"/>
      </w:pPr>
      <w:r>
        <w:rPr>
          <w:rFonts w:ascii="Arial" w:cs="Arial" w:eastAsia="Arial" w:hAnsi="Arial"/>
          <w:b w:val="false"/>
          <w:bCs w:val="false"/>
          <w:sz w:val="20"/>
          <w:szCs w:val="20"/>
        </w:rPr>
        <w:t xml:space="preserve">We are open to any of these approaches and can adapt the application to fit Dispatch's preferred integration model. The application's separation of data (config.js), logic (compute.js), and interface (app.js) makes it straightforward to adapt the data-in layer without changing calculation logic.</w:t>
      </w:r>
    </w:p>
    <w:p>
      <w:pPr>
        <w:pStyle w:val="Heading1"/>
        <w:spacing w:after="160" w:before="320"/>
      </w:pPr>
      <w:r>
        <w:rPr>
          <w:rFonts w:ascii="Arial" w:cs="Arial" w:eastAsia="Arial" w:hAnsi="Arial"/>
          <w:b/>
          <w:bCs/>
          <w:color w:val="1F3864"/>
          <w:sz w:val="32"/>
          <w:szCs w:val="32"/>
        </w:rPr>
        <w:t xml:space="preserve">6. Security Posture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Consideration</w:t>
            </w:r>
          </w:p>
        </w:tc>
        <w:tc>
          <w:tcPr>
            <w:tcW w:type="dxa" w:w="624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Position</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Data classification</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UNCLASSIFIED. All data is derived from DLTP 101C-615, an unclassified publication.</w:t>
            </w:r>
          </w:p>
        </w:tc>
      </w:tr>
      <w:tr>
        <w:tc>
          <w:tcPr>
            <w:tcW w:type="dxa" w:w="31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External connections</w:t>
            </w:r>
          </w:p>
        </w:tc>
        <w:tc>
          <w:tcPr>
            <w:tcW w:type="dxa" w:w="624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None. The application makes no outbound network requests. Can be verified by inspection of source files.</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Data exfiltration risk</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 user data is transmitted anywhere. Session data lives only in browser memory. Config data lives in localStorage (custodian overrides only).</w:t>
            </w:r>
          </w:p>
        </w:tc>
      </w:tr>
      <w:tr>
        <w:tc>
          <w:tcPr>
            <w:tcW w:type="dxa" w:w="31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Supply chain</w:t>
            </w:r>
          </w:p>
        </w:tc>
        <w:tc>
          <w:tcPr>
            <w:tcW w:type="dxa" w:w="624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 package manager, no npm, no external dependencies fetched at runtime. One local library (jsPDF — MIT licence, source available). Full source is readable plain text.</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Source auditability</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All source files are plain text, human-readable JavaScript. No minification, obfuscation, or compiled binary. Security team can inspect the complete codebase directly.</w:t>
            </w:r>
          </w:p>
        </w:tc>
      </w:tr>
      <w:tr>
        <w:tc>
          <w:tcPr>
            <w:tcW w:type="dxa" w:w="31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Content Security Policy</w:t>
            </w:r>
          </w:p>
        </w:tc>
        <w:tc>
          <w:tcPr>
            <w:tcW w:type="dxa" w:w="624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App works with a strict CSP: default-src 'self'; script-src 'self'; style-src 'self' 'unsafe-inline'; img-src 'self' data:; connect-src 'none'. No eval, no external scripts.</w:t>
            </w:r>
          </w:p>
        </w:tc>
      </w:tr>
    </w:tbl>
    <w:p>
      <w:r>
        <w:t xml:space="preserve"/>
      </w:r>
    </w:p>
    <w:p>
      <w:pPr>
        <w:pStyle w:val="Heading1"/>
        <w:spacing w:after="160" w:before="320"/>
      </w:pPr>
      <w:r>
        <w:rPr>
          <w:rFonts w:ascii="Arial" w:cs="Arial" w:eastAsia="Arial" w:hAnsi="Arial"/>
          <w:b/>
          <w:bCs/>
          <w:color w:val="1F3864"/>
          <w:sz w:val="32"/>
          <w:szCs w:val="32"/>
        </w:rPr>
        <w:t xml:space="preserve">7. Questions for Dispatch Team</w:t>
      </w:r>
    </w:p>
    <w:p>
      <w:pPr>
        <w:spacing w:after="60" w:before="60"/>
      </w:pPr>
      <w:r>
        <w:rPr>
          <w:rFonts w:ascii="Arial" w:cs="Arial" w:eastAsia="Arial" w:hAnsi="Arial"/>
          <w:b w:val="false"/>
          <w:bCs w:val="false"/>
          <w:sz w:val="20"/>
          <w:szCs w:val="20"/>
        </w:rPr>
        <w:t xml:space="preserve">To finalize the integration approach, we need to understand:</w:t>
      </w:r>
    </w:p>
    <w:p>
      <w:pPr>
        <w:pStyle w:val="ListParagraph"/>
        <w:numPr>
          <w:ilvl w:val="0"/>
          <w:numId w:val="3"/>
        </w:numPr>
        <w:spacing w:after="40" w:before="40"/>
      </w:pPr>
      <w:r>
        <w:rPr>
          <w:rFonts w:ascii="Arial" w:cs="Arial" w:eastAsia="Arial" w:hAnsi="Arial"/>
          <w:sz w:val="20"/>
          <w:szCs w:val="20"/>
        </w:rPr>
        <w:t xml:space="preserve">What is the preferred hosting model? (Subdomain, path within existing domain, embedded frame, native WebView?)</w:t>
      </w:r>
    </w:p>
    <w:p>
      <w:pPr>
        <w:pStyle w:val="ListParagraph"/>
        <w:numPr>
          <w:ilvl w:val="0"/>
          <w:numId w:val="3"/>
        </w:numPr>
        <w:spacing w:after="40" w:before="40"/>
      </w:pPr>
      <w:r>
        <w:rPr>
          <w:rFonts w:ascii="Arial" w:cs="Arial" w:eastAsia="Arial" w:hAnsi="Arial"/>
          <w:sz w:val="20"/>
          <w:szCs w:val="20"/>
        </w:rPr>
        <w:t xml:space="preserve">Is there a standard process for deploying static web apps within the Dispatch environment?</w:t>
      </w:r>
    </w:p>
    <w:p>
      <w:pPr>
        <w:pStyle w:val="ListParagraph"/>
        <w:numPr>
          <w:ilvl w:val="0"/>
          <w:numId w:val="3"/>
        </w:numPr>
        <w:spacing w:after="40" w:before="40"/>
      </w:pPr>
      <w:r>
        <w:rPr>
          <w:rFonts w:ascii="Arial" w:cs="Arial" w:eastAsia="Arial" w:hAnsi="Arial"/>
          <w:sz w:val="20"/>
          <w:szCs w:val="20"/>
        </w:rPr>
        <w:t xml:space="preserve">Does Dispatch have a preferred update/deployment pipeline for hosted content?</w:t>
      </w:r>
    </w:p>
    <w:p>
      <w:pPr>
        <w:pStyle w:val="ListParagraph"/>
        <w:numPr>
          <w:ilvl w:val="0"/>
          <w:numId w:val="3"/>
        </w:numPr>
        <w:spacing w:after="40" w:before="40"/>
      </w:pPr>
      <w:r>
        <w:rPr>
          <w:rFonts w:ascii="Arial" w:cs="Arial" w:eastAsia="Arial" w:hAnsi="Arial"/>
          <w:sz w:val="20"/>
          <w:szCs w:val="20"/>
        </w:rPr>
        <w:t xml:space="preserve">Is there interest in data integration (Option C) — i.e., passing tail number or crew data from Dispatch to the app?</w:t>
      </w:r>
    </w:p>
    <w:p>
      <w:pPr>
        <w:pStyle w:val="ListParagraph"/>
        <w:numPr>
          <w:ilvl w:val="0"/>
          <w:numId w:val="3"/>
        </w:numPr>
        <w:spacing w:after="40" w:before="40"/>
      </w:pPr>
      <w:r>
        <w:rPr>
          <w:rFonts w:ascii="Arial" w:cs="Arial" w:eastAsia="Arial" w:hAnsi="Arial"/>
          <w:sz w:val="20"/>
          <w:szCs w:val="20"/>
        </w:rPr>
        <w:t xml:space="preserve">Are there any Content Security Policy constraints we should design against?</w:t>
      </w:r>
    </w:p>
    <w:p>
      <w:pPr>
        <w:pStyle w:val="ListParagraph"/>
        <w:numPr>
          <w:ilvl w:val="0"/>
          <w:numId w:val="3"/>
        </w:numPr>
        <w:spacing w:after="40" w:before="40"/>
      </w:pPr>
      <w:r>
        <w:rPr>
          <w:rFonts w:ascii="Arial" w:cs="Arial" w:eastAsia="Arial" w:hAnsi="Arial"/>
          <w:sz w:val="20"/>
          <w:szCs w:val="20"/>
        </w:rPr>
        <w:t xml:space="preserve">Is localStorage available in the hosting environment (especially relevant if hosted in a WebView with restricted storage)?</w:t>
      </w:r>
    </w:p>
    <w:p>
      <w:pPr>
        <w:pBdr>
          <w:bottom w:val="single" w:color="2E5496" w:sz="4" w:space="1"/>
        </w:pBdr>
        <w:spacing w:after="120" w:before="120"/>
      </w:pPr>
      <w:r>
        <w:t xml:space="preserve"/>
      </w:r>
    </w:p>
    <w:p>
      <w:pPr>
        <w:spacing w:after="60" w:before="60"/>
      </w:pPr>
      <w:r>
        <w:rPr>
          <w:rFonts w:ascii="Arial" w:cs="Arial" w:eastAsia="Arial" w:hAnsi="Arial"/>
          <w:b w:val="false"/>
          <w:bCs w:val="false"/>
          <w:sz w:val="20"/>
          <w:szCs w:val="20"/>
        </w:rPr>
        <w:t xml:space="preserve">Contact: CH-149 Flight Engineer, 442 Transport and Rescue Squadron</w:t>
      </w:r>
    </w:p>
    <w:p>
      <w:pPr>
        <w:spacing w:after="60" w:before="60"/>
      </w:pPr>
      <w:r>
        <w:rPr>
          <w:rFonts w:ascii="Arial" w:cs="Arial" w:eastAsia="Arial" w:hAnsi="Arial"/>
          <w:b w:val="false"/>
          <w:bCs w:val="false"/>
          <w:sz w:val="20"/>
          <w:szCs w:val="20"/>
        </w:rPr>
        <w:t xml:space="preserve">Source repository available for review on request.</w:t>
      </w:r>
    </w:p>
    <w:p>
      <w:pPr>
        <w:spacing w:after="60" w:before="60"/>
      </w:pPr>
      <w:r>
        <w:rPr>
          <w:rFonts w:ascii="Arial" w:cs="Arial" w:eastAsia="Arial" w:hAnsi="Arial"/>
          <w:b w:val="false"/>
          <w:bCs w:val="false"/>
          <w:sz w:val="20"/>
          <w:szCs w:val="20"/>
        </w:rPr>
        <w:t xml:space="preserve">Classification: UNCLASSIFIED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1"/>
      </w:pBdr>
      <w:tabs>
        <w:tab w:val="center" w:pos="4680"/>
        <w:tab w:val="right" w:pos="9360"/>
      </w:tabs>
      <w:spacing w:before="80"/>
    </w:pPr>
    <w:r>
      <w:rPr>
        <w:rFonts w:ascii="Arial" w:cs="Arial" w:eastAsia="Arial" w:hAnsi="Arial"/>
        <w:color w:val="666666"/>
        <w:sz w:val="16"/>
        <w:szCs w:val="16"/>
      </w:rPr>
      <w:t xml:space="preserve">CH-149-615 W&amp;B App — Dispatch Hosting Brief</w:t>
    </w:r>
    <w:r>
      <w:rPr>
        <w:sz w:val="16"/>
        <w:szCs w:val="16"/>
      </w:rPr>
      <w:t xml:space="preserve">	</w:t>
    </w:r>
    <w:r>
      <w:rPr>
        <w:rFonts w:ascii="Arial" w:cs="Arial" w:eastAsia="Arial" w:hAnsi="Arial"/>
        <w:color w:val="666666"/>
        <w:sz w:val="16"/>
        <w:szCs w:val="16"/>
      </w:rPr>
      <w:t xml:space="preserve">UNCLASSIFIED — FOR INFORMATION</w:t>
    </w:r>
    <w:r>
      <w:rPr>
        <w:sz w:val="16"/>
        <w:szCs w:val="16"/>
      </w:rPr>
      <w:t xml:space="preserve">	</w:t>
    </w:r>
    <w:r>
      <w:rPr>
        <w:rFonts w:ascii="Arial" w:cs="Arial" w:eastAsia="Arial" w:hAnsi="Arial"/>
        <w:color w:val="666666"/>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4" w:space="1"/>
      </w:pBdr>
      <w:spacing w:after="80"/>
      <w:jc w:val="right"/>
    </w:pPr>
    <w:r>
      <w:rPr>
        <w:rFonts w:ascii="Arial" w:cs="Arial" w:eastAsia="Arial" w:hAnsi="Arial"/>
        <w:color w:val="888888"/>
        <w:sz w:val="16"/>
        <w:szCs w:val="16"/>
      </w:rPr>
      <w:t xml:space="preserve">UNCLASSIFIED — FOR DISPATCH TEAM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2026-06-01T23:36:24.042Z</dcterms:created>
  <dcterms:modified xsi:type="dcterms:W3CDTF">2026-06-01T23:36:24.042Z</dcterms:modified>
</cp:coreProperties>
</file>

<file path=docProps/custom.xml><?xml version="1.0" encoding="utf-8"?>
<Properties xmlns="http://schemas.openxmlformats.org/officeDocument/2006/custom-properties" xmlns:vt="http://schemas.openxmlformats.org/officeDocument/2006/docPropsVTypes"/>
</file>