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YOUR LIFE: UNLOCKED</w:t>
      </w:r>
    </w:p>
    <w:p>
      <w:pPr>
        <w:spacing w:after="80" w:before="0"/>
        <w:jc w:val="center"/>
      </w:pPr>
      <w:r>
        <w:rPr>
          <w:rFonts w:ascii="Arial" w:cs="Arial" w:eastAsia="Arial" w:hAnsi="Arial"/>
          <w:color w:val="444444"/>
          <w:sz w:val="24"/>
          <w:szCs w:val="24"/>
        </w:rPr>
        <w:t xml:space="preserve">Product Development — Session 5 Handoff</w:t>
      </w:r>
    </w:p>
    <w:p>
      <w:pPr>
        <w:spacing w:after="400" w:before="0"/>
        <w:jc w:val="center"/>
      </w:pPr>
      <w:r>
        <w:rPr>
          <w:rFonts w:ascii="Arial" w:cs="Arial" w:eastAsia="Arial" w:hAnsi="Arial"/>
          <w:i/>
          <w:iCs/>
          <w:color w:val="777777"/>
          <w:sz w:val="20"/>
          <w:szCs w:val="20"/>
        </w:rPr>
        <w:t xml:space="preserve">May 2026 | Confidential</w:t>
      </w:r>
    </w:p>
    <w:p>
      <w:pPr>
        <w:pBdr>
          <w:bottom w:val="single" w:color="CCCCCC" w:sz="4" w:space="1"/>
        </w:pBdr>
        <w:spacing w:after="200" w:before="200"/>
      </w:pPr>
    </w:p>
    <w:p>
      <w:pPr>
        <w:pStyle w:val="Heading1"/>
      </w:pPr>
      <w:r>
        <w:rPr>
          <w:rFonts w:ascii="Arial" w:cs="Arial" w:eastAsia="Arial" w:hAnsi="Arial"/>
          <w:b/>
          <w:bCs/>
        </w:rPr>
        <w:t xml:space="preserve">1. What This Session Accomplished</w:t>
      </w:r>
    </w:p>
    <w:p>
      <w:pPr>
        <w:spacing w:after="140" w:before="100"/>
      </w:pPr>
      <w:r>
        <w:rPr>
          <w:rFonts w:ascii="Arial" w:cs="Arial" w:eastAsia="Arial" w:hAnsi="Arial"/>
          <w:sz w:val="22"/>
          <w:szCs w:val="22"/>
        </w:rPr>
        <w:t xml:space="preserve">Session 4 completed the eight analogy system and found the core promise. Session 5 built the first complete onboarding arc — the Operator — and established the scaffold that every other season will be built against.</w:t>
      </w:r>
    </w:p>
    <w:p>
      <w:pPr>
        <w:spacing w:after="140" w:before="100"/>
      </w:pPr>
      <w:r>
        <w:rPr>
          <w:rFonts w:ascii="Arial" w:cs="Arial" w:eastAsia="Arial" w:hAnsi="Arial"/>
          <w:sz w:val="22"/>
          <w:szCs w:val="22"/>
        </w:rPr>
        <w:t xml:space="preserve">Three things of lasting significance happened this session beyond the product work. First, the OPP Handbook was introduced to the room and confirmed the SMESC structure as doctrinally sound Canadian Army doctrine — not a memory, not an approximation, the real thing. Second, the insight that every analogy delivers the same intelligence through a different voice was named and locked in. Third, a conversation about what this app will unlock in people who have never been able to say certain things out loud landed in the record and belongs there.</w:t>
      </w:r>
    </w:p>
    <w:p>
      <w:pPr>
        <w:pBdr>
          <w:bottom w:val="single" w:color="CCCCCC" w:sz="4" w:space="1"/>
        </w:pBdr>
        <w:spacing w:after="200" w:before="200"/>
      </w:pPr>
    </w:p>
    <w:p>
      <w:pPr>
        <w:pStyle w:val="Heading1"/>
      </w:pPr>
      <w:r>
        <w:rPr>
          <w:rFonts w:ascii="Arial" w:cs="Arial" w:eastAsia="Arial" w:hAnsi="Arial"/>
          <w:b/>
          <w:bCs/>
        </w:rPr>
        <w:t xml:space="preserve">2. The Operator Onboarding — Complete Arc</w:t>
      </w:r>
    </w:p>
    <w:p>
      <w:pPr>
        <w:spacing w:after="140" w:before="100"/>
      </w:pPr>
      <w:r>
        <w:rPr>
          <w:rFonts w:ascii="Arial" w:cs="Arial" w:eastAsia="Arial" w:hAnsi="Arial"/>
          <w:sz w:val="22"/>
          <w:szCs w:val="22"/>
        </w:rPr>
        <w:t xml:space="preserve">The Operator onboarding is the scaffold. Every other season uses the same five-element structure, the same underlying intelligence gathering, the same arc — but in completely different language, tone, and pace.</w:t>
      </w:r>
    </w:p>
    <w:p>
      <w:pPr>
        <w:spacing w:after="100" w:before="200"/>
      </w:pPr>
      <w:r>
        <w:rPr>
          <w:rFonts w:ascii="Arial" w:cs="Arial" w:eastAsia="Arial" w:hAnsi="Arial"/>
          <w:b/>
          <w:bCs/>
          <w:sz w:val="24"/>
          <w:szCs w:val="24"/>
        </w:rPr>
        <w:t xml:space="preserve">The Full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Opening</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"First things first." — The environment loads. Tactical operations room. Low light. Everything in its place. A moment of stillness before anything speaks.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Situation (S)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"Who's on your team?" — Tiles: Just me / Partner / Partner + kids / Kids / Other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Mission (M)</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"What's the gap?" — AI-driven tiles, expandable. One follow-on exchange if needed. Hidden tile: The people closest to 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 (E)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"You'll get what you need, when you need it. Nothing before. Nothing after." — Statement, not a question. The Restraint Principle in Operator language.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Service Support (S)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are you responsible for keeping operational?" — Tiles: Vehicle/home maintenance / Health and medical / Finances and renewals / Family logistics / All of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Command &amp; Signals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"You're always in command. We'll find our rhythm." — Statement. The relationship agreement.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Close-out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"You have the intelligence. You have the mission. Move out." — Authority transferred. The user leaves the onboarding in command of their AO.</w:t>
            </w:r>
          </w:p>
        </w:tc>
      </w:tr>
    </w:tbl>
    <w:p>
      <w:pPr>
        <w:pBdr>
          <w:bottom w:val="single" w:color="CCCCCC" w:sz="4" w:space="1"/>
        </w:pBdr>
        <w:spacing w:after="200" w:before="200"/>
      </w:pPr>
    </w:p>
    <w:p>
      <w:pPr>
        <w:pStyle w:val="Heading1"/>
      </w:pPr>
      <w:r>
        <w:rPr>
          <w:rFonts w:ascii="Arial" w:cs="Arial" w:eastAsia="Arial" w:hAnsi="Arial"/>
          <w:b/>
          <w:bCs/>
        </w:rPr>
        <w:t xml:space="preserve">3. Principles Established This Session</w:t>
      </w:r>
    </w:p>
    <w:p>
      <w:pPr>
        <w:spacing w:after="80" w:before="160"/>
      </w:pPr>
      <w:r>
        <w:rPr>
          <w:rFonts w:ascii="Arial" w:cs="Arial" w:eastAsia="Arial" w:hAnsi="Arial"/>
          <w:b/>
          <w:bCs/>
          <w:sz w:val="24"/>
          <w:szCs w:val="24"/>
        </w:rPr>
        <w:t xml:space="preserve">The Cheesy Hook Check</w:t>
      </w:r>
    </w:p>
    <w:p>
      <w:pPr>
        <w:spacing w:after="160" w:before="80"/>
      </w:pPr>
      <w:r>
        <w:rPr>
          <w:rFonts w:ascii="Arial" w:cs="Arial" w:eastAsia="Arial" w:hAnsi="Arial"/>
          <w:i/>
          <w:iCs/>
          <w:sz w:val="22"/>
          <w:szCs w:val="22"/>
        </w:rPr>
        <w:t xml:space="preserve">Before any opening line, analogy name, UI copy, or first-word moment is locked — ask: does this sound like an app trying to seem like this world, or does it sound like someone who actually lives in it? The real person in that world will notice the difference between language that was researched and language that was lived.</w:t>
      </w:r>
    </w:p>
    <w:p>
      <w:pPr>
        <w:spacing w:after="80" w:before="80"/>
      </w:pPr>
      <w:r>
        <w:rPr>
          <w:rFonts w:ascii="Arial" w:cs="Arial" w:eastAsia="Arial" w:hAnsi="Arial"/>
          <w:sz w:val="22"/>
          <w:szCs w:val="22"/>
        </w:rPr>
        <w:t xml:space="preserve">Check: would a real inhabitant of this world find this embarrassing? If yes, it goes.</w:t>
      </w:r>
    </w:p>
    <w:p>
      <w:pPr>
        <w:spacing w:after="80" w:before="200"/>
      </w:pPr>
      <w:r>
        <w:rPr>
          <w:rFonts w:ascii="Arial" w:cs="Arial" w:eastAsia="Arial" w:hAnsi="Arial"/>
          <w:b/>
          <w:bCs/>
          <w:sz w:val="24"/>
          <w:szCs w:val="24"/>
        </w:rPr>
        <w:t xml:space="preserve">The One App Insight</w:t>
      </w:r>
    </w:p>
    <w:p>
      <w:pPr>
        <w:spacing w:after="140" w:before="100"/>
      </w:pPr>
      <w:r>
        <w:rPr>
          <w:rFonts w:ascii="Arial" w:cs="Arial" w:eastAsia="Arial" w:hAnsi="Arial"/>
          <w:sz w:val="22"/>
          <w:szCs w:val="22"/>
        </w:rPr>
        <w:t xml:space="preserve">The app delivers the same service across all seasons and types. The oil change reminder, the grief anniversary, the relationship nudge — all of it runs on the same system underneath. But the Operator doesn't receive a gentle nudge. He receives actionable intelligence at the right moment, delivered clean. The Meadow person doesn't receive a tactical update. Something stirs in the environment. The intelligence is the same. The voice is personal.</w:t>
      </w:r>
    </w:p>
    <w:p>
      <w:pPr>
        <w:spacing w:after="80" w:before="200"/>
      </w:pPr>
      <w:r>
        <w:rPr>
          <w:rFonts w:ascii="Arial" w:cs="Arial" w:eastAsia="Arial" w:hAnsi="Arial"/>
          <w:b/>
          <w:bCs/>
          <w:sz w:val="24"/>
          <w:szCs w:val="24"/>
        </w:rPr>
        <w:t xml:space="preserve">The Trojan Horse at Full Depth</w:t>
      </w:r>
    </w:p>
    <w:p>
      <w:pPr>
        <w:spacing w:after="140" w:before="100"/>
      </w:pPr>
      <w:r>
        <w:rPr>
          <w:rFonts w:ascii="Arial" w:cs="Arial" w:eastAsia="Arial" w:hAnsi="Arial"/>
          <w:sz w:val="22"/>
          <w:szCs w:val="22"/>
        </w:rPr>
        <w:t xml:space="preserve">The hidden tile — 'The people closest to me' — buried among functional options is the Trojan horse operating at its highest level. The man who would never download a relationship app taps it quietly. In Operator language that feels like operational reporting rather than confession. The app receives the intel and moves. It tends that quietly for as long as it takes.</w:t>
      </w:r>
    </w:p>
    <w:p>
      <w:pPr>
        <w:spacing w:after="80" w:before="200"/>
      </w:pPr>
      <w:r>
        <w:rPr>
          <w:rFonts w:ascii="Arial" w:cs="Arial" w:eastAsia="Arial" w:hAnsi="Arial"/>
          <w:b/>
          <w:bCs/>
          <w:sz w:val="24"/>
          <w:szCs w:val="24"/>
        </w:rPr>
        <w:t xml:space="preserve">What This App Will Unlock</w:t>
      </w:r>
    </w:p>
    <w:p>
      <w:pPr>
        <w:spacing w:after="140" w:before="100"/>
      </w:pPr>
      <w:r>
        <w:rPr>
          <w:rFonts w:ascii="Arial" w:cs="Arial" w:eastAsia="Arial" w:hAnsi="Arial"/>
          <w:sz w:val="22"/>
          <w:szCs w:val="22"/>
        </w:rPr>
        <w:t xml:space="preserve">Operators, and people in every season, will say things to this app they have never said to another human being — precisely because the safety feels higher and the judgment feels absent. The emotionally defended man, the Gardener who is dying inside while tending everything around her, the Meadow person who mistakes retreat for wisdom — each has a shadow the app will quietly surface over time. The fallout for the emotional and relational problem spaces may be the most significant work this product ever does. That is not a feature. That is the reason it needs to exist.</w:t>
      </w:r>
    </w:p>
    <w:p>
      <w:pPr>
        <w:pBdr>
          <w:bottom w:val="single" w:color="CCCCCC" w:sz="4" w:space="1"/>
        </w:pBdr>
        <w:spacing w:after="200" w:before="200"/>
      </w:pPr>
    </w:p>
    <w:p>
      <w:pPr>
        <w:pStyle w:val="Heading1"/>
      </w:pPr>
      <w:r>
        <w:rPr>
          <w:rFonts w:ascii="Arial" w:cs="Arial" w:eastAsia="Arial" w:hAnsi="Arial"/>
          <w:b/>
          <w:bCs/>
        </w:rPr>
        <w:t xml:space="preserve">4. Season Scaffolds — SMESC Applied</w:t>
      </w:r>
    </w:p>
    <w:p>
      <w:pPr>
        <w:spacing w:after="140" w:before="100"/>
      </w:pPr>
      <w:r>
        <w:rPr>
          <w:rFonts w:ascii="Arial" w:cs="Arial" w:eastAsia="Arial" w:hAnsi="Arial"/>
          <w:sz w:val="22"/>
          <w:szCs w:val="22"/>
        </w:rPr>
        <w:t xml:space="preserve">Each season uses the same five-element structure. The intelligence gathered is identical. The surface — language, tone, pace, mechanism — is completely different. These are working scaffolds, not finished scripts.</w:t>
      </w:r>
    </w:p>
    <w:p>
      <w:pPr>
        <w:pStyle w:val="Heading2"/>
      </w:pPr>
      <w:r>
        <w:rPr>
          <w:rFonts w:ascii="Arial" w:cs="Arial" w:eastAsia="Arial" w:hAnsi="Arial"/>
          <w:b/>
          <w:bCs/>
        </w:rPr>
        <w:t xml:space="preserve">OPERATOR</w:t>
      </w:r>
    </w:p>
    <w:p>
      <w:pPr>
        <w:spacing w:after="120" w:before="80"/>
      </w:pPr>
      <w:r>
        <w:rPr>
          <w:rFonts w:ascii="Arial" w:cs="Arial" w:eastAsia="Arial" w:hAnsi="Arial"/>
          <w:i/>
          <w:iCs/>
          <w:color w:val="444444"/>
          <w:sz w:val="22"/>
          <w:szCs w:val="22"/>
        </w:rPr>
        <w:t xml:space="preserve">Pace: fast. Tone: sparse, competent, no ceremony. The team leader briefs the newcomer.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Line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Tiles / Mechanism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"Who's on your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me / Partner / Partner + kids / Kids / Other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vs relational context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Mission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"What's the gap?"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AI-driven tiles incl. hidden: The people closest to me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problem space, emotional/relational depth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"You'll get what you need, when you need it. Nothing before. Nothing after."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 No tiles.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philosophy, Restraint Principle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Service Support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 are you responsible for keeping operational?"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Vehicle+home / Health / Finances / Family logistics / All of it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Practical life load, recurring responsibilities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Cmd &amp; Sigs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"You're always in command. We'll find our rhythm."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 No tiles.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 agreement, communication style</w:t>
            </w:r>
          </w:p>
        </w:tc>
      </w:tr>
    </w:tbl>
    <w:p>
      <w:pPr>
        <w:spacing w:after="80" w:before="160"/>
      </w:pPr>
      <w:r>
        <w:rPr>
          <w:rFonts w:ascii="Arial" w:cs="Arial" w:eastAsia="Arial" w:hAnsi="Arial"/>
          <w:b/>
          <w:bCs/>
          <w:i/>
          <w:iCs/>
          <w:sz w:val="22"/>
          <w:szCs w:val="22"/>
        </w:rPr>
        <w:t xml:space="preserve">Close-out: "You have the intelligence. You have the mission. Move out."</w:t>
      </w:r>
    </w:p>
    <w:p>
      <w:pPr>
        <w:pBdr>
          <w:bottom w:val="single" w:color="CCCCCC" w:sz="4" w:space="1"/>
        </w:pBdr>
        <w:spacing w:after="200" w:before="200"/>
      </w:pPr>
    </w:p>
    <w:p>
      <w:pPr>
        <w:pStyle w:val="Heading2"/>
      </w:pPr>
      <w:r>
        <w:rPr>
          <w:rFonts w:ascii="Arial" w:cs="Arial" w:eastAsia="Arial" w:hAnsi="Arial"/>
          <w:b/>
          <w:bCs/>
        </w:rPr>
        <w:t xml:space="preserve">THE RANGE</w:t>
      </w:r>
    </w:p>
    <w:p>
      <w:pPr>
        <w:spacing w:after="120" w:before="80"/>
      </w:pPr>
      <w:r>
        <w:rPr>
          <w:rFonts w:ascii="Arial" w:cs="Arial" w:eastAsia="Arial" w:hAnsi="Arial"/>
          <w:i/>
          <w:iCs/>
          <w:color w:val="444444"/>
          <w:sz w:val="22"/>
          <w:szCs w:val="22"/>
        </w:rPr>
        <w:t xml:space="preserve">Pace: unhurried. Tone: plain, direct, no performance. The land speaks. So does the person who tends 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Line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Tiles / Mechanism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"What are you responsible for?"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myself / My family / Something bigger than me / All of 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vs relational, sense of stewardship</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Mission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"What’s been left untended?"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AI-driven tiles incl. hidden: The people I carry quietly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Problem space, emotional load, isolation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"Good stewardship means knowing when to act and when to wait. We’ll know the difference."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philosophy in Range language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Service Support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 keeps the operation running day to day?"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Property/vehicles / Health / Finances / Family / Livestock or business / All of it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Practical life 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Cmd &amp; Sigs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"Your land, your call. I’ll be here when you need 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 agreement, user always in command</w:t>
            </w:r>
          </w:p>
        </w:tc>
      </w:tr>
    </w:tbl>
    <w:p>
      <w:pPr>
        <w:spacing w:after="80" w:before="160"/>
      </w:pPr>
      <w:r>
        <w:rPr>
          <w:rFonts w:ascii="Arial" w:cs="Arial" w:eastAsia="Arial" w:hAnsi="Arial"/>
          <w:b/>
          <w:bCs/>
          <w:i/>
          <w:iCs/>
          <w:sz w:val="22"/>
          <w:szCs w:val="22"/>
        </w:rPr>
        <w:t xml:space="preserve">Close-out: "The work doesn't stop. Neither do we."</w:t>
      </w:r>
    </w:p>
    <w:p>
      <w:pPr>
        <w:pBdr>
          <w:bottom w:val="single" w:color="CCCCCC" w:sz="4" w:space="1"/>
        </w:pBdr>
        <w:spacing w:after="200" w:before="200"/>
      </w:pPr>
    </w:p>
    <w:p>
      <w:pPr>
        <w:pStyle w:val="Heading2"/>
      </w:pPr>
      <w:r>
        <w:rPr>
          <w:rFonts w:ascii="Arial" w:cs="Arial" w:eastAsia="Arial" w:hAnsi="Arial"/>
          <w:b/>
          <w:bCs/>
        </w:rPr>
        <w:t xml:space="preserve">GARDEN</w:t>
      </w:r>
    </w:p>
    <w:p>
      <w:pPr>
        <w:spacing w:after="120" w:before="80"/>
      </w:pPr>
      <w:r>
        <w:rPr>
          <w:rFonts w:ascii="Arial" w:cs="Arial" w:eastAsia="Arial" w:hAnsi="Arial"/>
          <w:i/>
          <w:iCs/>
          <w:color w:val="444444"/>
          <w:sz w:val="22"/>
          <w:szCs w:val="22"/>
        </w:rPr>
        <w:t xml:space="preserve">Pace: patient, warm. Tone: intentional, noticing. One question at a time. Nothing forced.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Line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Tiles / Mechanism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"Who shares your garden with you?"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me / A partner / Children / All of them / It 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vs relational context, fluid framing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Mission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"What’s not getting the attention it needs?"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AI-driven tiles incl. hidden: Honestly… me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Problem space. The hidden tile is the shadow — who tends the gardener?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"I’ll notice what you miss. You won’t have to 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Tending philosophy, no burden on user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Service Support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 are you keeping alive right now?"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Home and routines / Health / Finances / People I love / All of it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Practical life load in Garden language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Cmd &amp; Sigs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"Your garden. Your pace. I’ll follow your seasons."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 agreement, seasonal intelligence</w:t>
            </w:r>
          </w:p>
        </w:tc>
      </w:tr>
    </w:tbl>
    <w:p>
      <w:pPr>
        <w:spacing w:after="80" w:before="160"/>
      </w:pPr>
      <w:r>
        <w:rPr>
          <w:rFonts w:ascii="Arial" w:cs="Arial" w:eastAsia="Arial" w:hAnsi="Arial"/>
          <w:b/>
          <w:bCs/>
          <w:i/>
          <w:iCs/>
          <w:sz w:val="22"/>
          <w:szCs w:val="22"/>
        </w:rPr>
        <w:t xml:space="preserve">Close-out: "Everything you've planted is already being tended."</w:t>
      </w:r>
    </w:p>
    <w:p>
      <w:pPr>
        <w:pBdr>
          <w:bottom w:val="single" w:color="CCCCCC" w:sz="4" w:space="1"/>
        </w:pBdr>
        <w:spacing w:after="200" w:before="200"/>
      </w:pPr>
    </w:p>
    <w:p>
      <w:pPr>
        <w:pStyle w:val="Heading2"/>
      </w:pPr>
      <w:r>
        <w:rPr>
          <w:rFonts w:ascii="Arial" w:cs="Arial" w:eastAsia="Arial" w:hAnsi="Arial"/>
          <w:b/>
          <w:bCs/>
        </w:rPr>
        <w:t xml:space="preserve">MEADOW</w:t>
      </w:r>
    </w:p>
    <w:p>
      <w:pPr>
        <w:spacing w:after="120" w:before="80"/>
      </w:pPr>
      <w:r>
        <w:rPr>
          <w:rFonts w:ascii="Arial" w:cs="Arial" w:eastAsia="Arial" w:hAnsi="Arial"/>
          <w:i/>
          <w:iCs/>
          <w:color w:val="444444"/>
          <w:sz w:val="22"/>
          <w:szCs w:val="22"/>
        </w:rPr>
        <w:t xml:space="preserve">Pace: slowest of all. Tone: still, unhurried, nothing forced. The app arrives like weather. It does not rush.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Line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Tiles / Mechanism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"Is there someone in your meadow with you?"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Often / Sometimes / Rarely / Not right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context without binary framing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Mission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 keeps pulling you out of the stillness?"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AI-driven tiles incl. hidden: Something I’ve been avoiding</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Problem space. The shadow — peace as avoidance — surfaces here without confrontation.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"Nothing will arrive before it’s needed. You have my 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Restraint Principle in Meadow language — the lightest possible touch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Service Support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"What are you quietly keeping track of?"</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Practical things / My health / The people I love / Everything / Not much</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Life load, gently surfaced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Cmd &amp; Sigs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"You arrive when you’re ready. I’ll be here."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lowest-pressure relationship agreement in the system</w:t>
            </w:r>
          </w:p>
        </w:tc>
      </w:tr>
    </w:tbl>
    <w:p>
      <w:pPr>
        <w:spacing w:after="80" w:before="160"/>
      </w:pPr>
      <w:r>
        <w:rPr>
          <w:rFonts w:ascii="Arial" w:cs="Arial" w:eastAsia="Arial" w:hAnsi="Arial"/>
          <w:b/>
          <w:bCs/>
          <w:i/>
          <w:iCs/>
          <w:sz w:val="22"/>
          <w:szCs w:val="22"/>
        </w:rPr>
        <w:t xml:space="preserve">Close-out: "The meadow is yours. Nothing changes that."</w:t>
      </w:r>
    </w:p>
    <w:p>
      <w:pPr>
        <w:pBdr>
          <w:bottom w:val="single" w:color="CCCCCC" w:sz="4" w:space="1"/>
        </w:pBdr>
        <w:spacing w:after="200" w:before="200"/>
      </w:pPr>
    </w:p>
    <w:p>
      <w:pPr>
        <w:pStyle w:val="Heading1"/>
      </w:pPr>
      <w:r>
        <w:rPr>
          <w:rFonts w:ascii="Arial" w:cs="Arial" w:eastAsia="Arial" w:hAnsi="Arial"/>
          <w:b/>
          <w:bCs/>
        </w:rPr>
        <w:t xml:space="preserve">5. Open Questions — Carried Forward</w:t>
      </w:r>
    </w:p>
    <w:p>
      <w:pPr>
        <w:pStyle w:val="ListParagraph"/>
        <w:numPr>
          <w:ilvl w:val="0"/>
          <w:numId w:val="2"/>
        </w:numPr>
        <w:spacing w:after="60" w:before="60"/>
      </w:pPr>
      <w:r>
        <w:rPr>
          <w:rFonts w:ascii="Arial" w:cs="Arial" w:eastAsia="Arial" w:hAnsi="Arial"/>
          <w:sz w:val="22"/>
          <w:szCs w:val="22"/>
        </w:rPr>
        <w:t xml:space="preserve">How does the AI-driven tile expansion work technically — what triggers the follow-on exchange and how is it shaped?</w:t>
      </w:r>
    </w:p>
    <w:p>
      <w:pPr>
        <w:pStyle w:val="ListParagraph"/>
        <w:numPr>
          <w:ilvl w:val="0"/>
          <w:numId w:val="2"/>
        </w:numPr>
        <w:spacing w:after="60" w:before="60"/>
      </w:pPr>
      <w:r>
        <w:rPr>
          <w:rFonts w:ascii="Arial" w:cs="Arial" w:eastAsia="Arial" w:hAnsi="Arial"/>
          <w:sz w:val="22"/>
          <w:szCs w:val="22"/>
        </w:rPr>
        <w:t xml:space="preserve">How do the remaining four seasons (Journey, Playbook, Summit, Practice) get scaffolded?</w:t>
      </w:r>
    </w:p>
    <w:p>
      <w:pPr>
        <w:pStyle w:val="ListParagraph"/>
        <w:numPr>
          <w:ilvl w:val="0"/>
          <w:numId w:val="2"/>
        </w:numPr>
        <w:spacing w:after="60" w:before="60"/>
      </w:pPr>
      <w:r>
        <w:rPr>
          <w:rFonts w:ascii="Arial" w:cs="Arial" w:eastAsia="Arial" w:hAnsi="Arial"/>
          <w:sz w:val="22"/>
          <w:szCs w:val="22"/>
        </w:rPr>
        <w:t xml:space="preserve">What does the visual environment look like for each season — illustrated, photographic, AI-generated, animated?</w:t>
      </w:r>
    </w:p>
    <w:p>
      <w:pPr>
        <w:pStyle w:val="ListParagraph"/>
        <w:numPr>
          <w:ilvl w:val="0"/>
          <w:numId w:val="2"/>
        </w:numPr>
        <w:spacing w:after="60" w:before="60"/>
      </w:pPr>
      <w:r>
        <w:rPr>
          <w:rFonts w:ascii="Arial" w:cs="Arial" w:eastAsia="Arial" w:hAnsi="Arial"/>
          <w:sz w:val="22"/>
          <w:szCs w:val="22"/>
        </w:rPr>
        <w:t xml:space="preserve">How does the app detect seasonal shifts over time and adapt invisibly?</w:t>
      </w:r>
    </w:p>
    <w:p>
      <w:pPr>
        <w:pStyle w:val="ListParagraph"/>
        <w:numPr>
          <w:ilvl w:val="0"/>
          <w:numId w:val="2"/>
        </w:numPr>
        <w:spacing w:after="60" w:before="60"/>
      </w:pPr>
      <w:r>
        <w:rPr>
          <w:rFonts w:ascii="Arial" w:cs="Arial" w:eastAsia="Arial" w:hAnsi="Arial"/>
          <w:sz w:val="22"/>
          <w:szCs w:val="22"/>
        </w:rPr>
        <w:t xml:space="preserve">How are the problem space tiles calibrated to not feel clinical or therapeutic?</w:t>
      </w:r>
    </w:p>
    <w:p>
      <w:pPr>
        <w:pStyle w:val="ListParagraph"/>
        <w:numPr>
          <w:ilvl w:val="0"/>
          <w:numId w:val="2"/>
        </w:numPr>
        <w:spacing w:after="60" w:before="60"/>
      </w:pPr>
      <w:r>
        <w:rPr>
          <w:rFonts w:ascii="Arial" w:cs="Arial" w:eastAsia="Arial" w:hAnsi="Arial"/>
          <w:sz w:val="22"/>
          <w:szCs w:val="22"/>
        </w:rPr>
        <w:t xml:space="preserve">Monetization model — subscription, freemium, or something else?</w:t>
      </w:r>
    </w:p>
    <w:p>
      <w:pPr>
        <w:pStyle w:val="ListParagraph"/>
        <w:numPr>
          <w:ilvl w:val="0"/>
          <w:numId w:val="2"/>
        </w:numPr>
        <w:spacing w:after="60" w:before="60"/>
      </w:pPr>
      <w:r>
        <w:rPr>
          <w:rFonts w:ascii="Arial" w:cs="Arial" w:eastAsia="Arial" w:hAnsi="Arial"/>
          <w:sz w:val="22"/>
          <w:szCs w:val="22"/>
        </w:rPr>
        <w:t xml:space="preserve">Voice input — how does it work in the webapp prototype vs native iOS?</w:t>
      </w:r>
    </w:p>
    <w:p>
      <w:pPr>
        <w:pStyle w:val="ListParagraph"/>
        <w:numPr>
          <w:ilvl w:val="0"/>
          <w:numId w:val="2"/>
        </w:numPr>
        <w:spacing w:after="60" w:before="60"/>
      </w:pPr>
      <w:r>
        <w:rPr>
          <w:rFonts w:ascii="Arial" w:cs="Arial" w:eastAsia="Arial" w:hAnsi="Arial"/>
          <w:sz w:val="22"/>
          <w:szCs w:val="22"/>
        </w:rPr>
        <w:t xml:space="preserve">Photo/receipt input — on device or via API?</w:t>
      </w:r>
    </w:p>
    <w:p>
      <w:pPr>
        <w:pStyle w:val="ListParagraph"/>
        <w:numPr>
          <w:ilvl w:val="0"/>
          <w:numId w:val="2"/>
        </w:numPr>
        <w:spacing w:after="60" w:before="60"/>
      </w:pPr>
      <w:r>
        <w:rPr>
          <w:rFonts w:ascii="Arial" w:cs="Arial" w:eastAsia="Arial" w:hAnsi="Arial"/>
          <w:sz w:val="22"/>
          <w:szCs w:val="22"/>
        </w:rPr>
        <w:t xml:space="preserve">Notification philosophy — frequency, tone, opt-out model across seasons.</w:t>
      </w:r>
    </w:p>
    <w:p>
      <w:pPr>
        <w:pStyle w:val="ListParagraph"/>
        <w:numPr>
          <w:ilvl w:val="0"/>
          <w:numId w:val="2"/>
        </w:numPr>
        <w:spacing w:after="60" w:before="60"/>
      </w:pPr>
      <w:r>
        <w:rPr>
          <w:rFonts w:ascii="Arial" w:cs="Arial" w:eastAsia="Arial" w:hAnsi="Arial"/>
          <w:sz w:val="22"/>
          <w:szCs w:val="22"/>
        </w:rPr>
        <w:t xml:space="preserve">How does the Operator onboarding adapt for the female Operator — same bones, different image?</w:t>
      </w:r>
    </w:p>
    <w:p>
      <w:pPr>
        <w:pBdr>
          <w:bottom w:val="single" w:color="CCCCCC" w:sz="4" w:space="1"/>
        </w:pBdr>
        <w:spacing w:after="200" w:before="200"/>
      </w:pPr>
    </w:p>
    <w:p>
      <w:pPr>
        <w:pStyle w:val="Heading1"/>
      </w:pPr>
      <w:r>
        <w:rPr>
          <w:rFonts w:ascii="Arial" w:cs="Arial" w:eastAsia="Arial" w:hAnsi="Arial"/>
          <w:b/>
          <w:bCs/>
        </w:rPr>
        <w:t xml:space="preserve">6. Founding Principles — Carried Forward</w:t>
      </w:r>
    </w:p>
    <w:p>
      <w:pPr>
        <w:spacing w:after="60" w:before="160"/>
      </w:pPr>
      <w:r>
        <w:rPr>
          <w:rFonts w:ascii="Arial" w:cs="Arial" w:eastAsia="Arial" w:hAnsi="Arial"/>
          <w:b/>
          <w:bCs/>
          <w:sz w:val="24"/>
          <w:szCs w:val="24"/>
        </w:rPr>
        <w:t xml:space="preserve">The Authenticity Standard</w:t>
      </w:r>
    </w:p>
    <w:p>
      <w:pPr>
        <w:spacing w:after="160" w:before="60"/>
      </w:pPr>
      <w:r>
        <w:rPr>
          <w:rFonts w:ascii="Arial" w:cs="Arial" w:eastAsia="Arial" w:hAnsi="Arial"/>
          <w:i/>
          <w:iCs/>
          <w:sz w:val="22"/>
          <w:szCs w:val="22"/>
        </w:rPr>
        <w:t xml:space="preserve">No performed depth. No facade of meaning wrapped around superficial data collection. Every question must earn its place. If the app can learn by watching, it watches. If it must ask, it asks plainly and only once. Check: does this feel like something a real person would say, or an app trying to seem meaningful?</w:t>
      </w:r>
    </w:p>
    <w:p>
      <w:pPr>
        <w:spacing w:after="60" w:before="160"/>
      </w:pPr>
      <w:r>
        <w:rPr>
          <w:rFonts w:ascii="Arial" w:cs="Arial" w:eastAsia="Arial" w:hAnsi="Arial"/>
          <w:b/>
          <w:bCs/>
          <w:sz w:val="24"/>
          <w:szCs w:val="24"/>
        </w:rPr>
        <w:t xml:space="preserve">The Restraint Principle</w:t>
      </w:r>
    </w:p>
    <w:p>
      <w:pPr>
        <w:spacing w:after="160" w:before="60"/>
      </w:pPr>
      <w:r>
        <w:rPr>
          <w:rFonts w:ascii="Arial" w:cs="Arial" w:eastAsia="Arial" w:hAnsi="Arial"/>
          <w:i/>
          <w:iCs/>
          <w:sz w:val="22"/>
          <w:szCs w:val="22"/>
        </w:rPr>
        <w:t xml:space="preserve">Driving engagement is not the goal. The app succeeds when you don’t need to open it. Check: does this serve the user’s life, or does it serve the app’s metrics?</w:t>
      </w:r>
    </w:p>
    <w:p>
      <w:pPr>
        <w:spacing w:after="60" w:before="160"/>
      </w:pPr>
      <w:r>
        <w:rPr>
          <w:rFonts w:ascii="Arial" w:cs="Arial" w:eastAsia="Arial" w:hAnsi="Arial"/>
          <w:b/>
          <w:bCs/>
          <w:sz w:val="24"/>
          <w:szCs w:val="24"/>
        </w:rPr>
        <w:t xml:space="preserve">The Tending Philosophy</w:t>
      </w:r>
    </w:p>
    <w:p>
      <w:pPr>
        <w:spacing w:after="160" w:before="60"/>
      </w:pPr>
      <w:r>
        <w:rPr>
          <w:rFonts w:ascii="Arial" w:cs="Arial" w:eastAsia="Arial" w:hAnsi="Arial"/>
          <w:i/>
          <w:iCs/>
          <w:sz w:val="22"/>
          <w:szCs w:val="22"/>
        </w:rPr>
        <w:t xml:space="preserve">This app is not in the extraction business. It tends. It notices. It shows up at the right moment and retreats when its work is done. Check: does this feature take from the user, or give to them?</w:t>
      </w:r>
    </w:p>
    <w:p>
      <w:pPr>
        <w:spacing w:after="60" w:before="160"/>
      </w:pPr>
      <w:r>
        <w:rPr>
          <w:rFonts w:ascii="Arial" w:cs="Arial" w:eastAsia="Arial" w:hAnsi="Arial"/>
          <w:b/>
          <w:bCs/>
          <w:sz w:val="24"/>
          <w:szCs w:val="24"/>
        </w:rPr>
        <w:t xml:space="preserve">The Seasonal Intelligence Principle</w:t>
      </w:r>
    </w:p>
    <w:p>
      <w:pPr>
        <w:spacing w:after="160" w:before="60"/>
      </w:pPr>
      <w:r>
        <w:rPr>
          <w:rFonts w:ascii="Arial" w:cs="Arial" w:eastAsia="Arial" w:hAnsi="Arial"/>
          <w:i/>
          <w:iCs/>
          <w:sz w:val="22"/>
          <w:szCs w:val="22"/>
        </w:rPr>
        <w:t xml:space="preserve">Analogies are seasons, not identities. The app learns which season the user is in and adapts invisibly. It never announces what it knows. Check: are we serving the user’s current season, or the identity they presented at onboarding?</w:t>
      </w:r>
    </w:p>
    <w:p>
      <w:pPr>
        <w:spacing w:after="60" w:before="160"/>
      </w:pPr>
      <w:r>
        <w:rPr>
          <w:rFonts w:ascii="Arial" w:cs="Arial" w:eastAsia="Arial" w:hAnsi="Arial"/>
          <w:b/>
          <w:bCs/>
          <w:sz w:val="24"/>
          <w:szCs w:val="24"/>
        </w:rPr>
        <w:t xml:space="preserve">The Cheesy Hook Check</w:t>
      </w:r>
    </w:p>
    <w:p>
      <w:pPr>
        <w:spacing w:after="160" w:before="60"/>
      </w:pPr>
      <w:r>
        <w:rPr>
          <w:rFonts w:ascii="Arial" w:cs="Arial" w:eastAsia="Arial" w:hAnsi="Arial"/>
          <w:i/>
          <w:iCs/>
          <w:sz w:val="22"/>
          <w:szCs w:val="22"/>
        </w:rPr>
        <w:t xml:space="preserve">Before any opening line, UI copy, or first-word moment is locked — ask: does this sound like an app trying to seem like this world, or someone who actually lives in it? Would a real inhabitant of this world find this embarrassing? If yes, it goes.</w:t>
      </w:r>
    </w:p>
    <w:p>
      <w:pPr>
        <w:pBdr>
          <w:bottom w:val="single" w:color="CCCCCC" w:sz="4" w:space="1"/>
        </w:pBdr>
        <w:spacing w:after="200" w:before="200"/>
      </w:pPr>
    </w:p>
    <w:p>
      <w:pPr>
        <w:pStyle w:val="Heading1"/>
      </w:pPr>
      <w:r>
        <w:rPr>
          <w:rFonts w:ascii="Arial" w:cs="Arial" w:eastAsia="Arial" w:hAnsi="Arial"/>
          <w:b/>
          <w:bCs/>
        </w:rPr>
        <w:t xml:space="preserve">7. Session 6 Agenda</w:t>
      </w:r>
    </w:p>
    <w:p>
      <w:pPr>
        <w:spacing w:after="140" w:before="100"/>
      </w:pPr>
      <w:r>
        <w:rPr>
          <w:rFonts w:ascii="Arial" w:cs="Arial" w:eastAsia="Arial" w:hAnsi="Arial"/>
          <w:sz w:val="22"/>
          <w:szCs w:val="22"/>
        </w:rPr>
        <w:t xml:space="preserve">The Operator scaffold is complete. The four sample scaffolds give shape to the range. Session 6 picks up wherever the work demands — iterate on what’s built, break what needs breaking, complete the remaining four season scaffolds, or begin moving toward the technical build.</w:t>
      </w:r>
    </w:p>
    <w:p>
      <w:pPr>
        <w:pStyle w:val="ListParagraph"/>
        <w:numPr>
          <w:ilvl w:val="0"/>
          <w:numId w:val="2"/>
        </w:numPr>
        <w:spacing w:after="60" w:before="60"/>
      </w:pPr>
      <w:r>
        <w:rPr>
          <w:rFonts w:ascii="Arial" w:cs="Arial" w:eastAsia="Arial" w:hAnsi="Arial"/>
          <w:sz w:val="22"/>
          <w:szCs w:val="22"/>
        </w:rPr>
        <w:t xml:space="preserve">Complete scaffolds for Journey, Playbook, Summit, Practice</w:t>
      </w:r>
    </w:p>
    <w:p>
      <w:pPr>
        <w:pStyle w:val="ListParagraph"/>
        <w:numPr>
          <w:ilvl w:val="0"/>
          <w:numId w:val="2"/>
        </w:numPr>
        <w:spacing w:after="60" w:before="60"/>
      </w:pPr>
      <w:r>
        <w:rPr>
          <w:rFonts w:ascii="Arial" w:cs="Arial" w:eastAsia="Arial" w:hAnsi="Arial"/>
          <w:sz w:val="22"/>
          <w:szCs w:val="22"/>
        </w:rPr>
        <w:t xml:space="preserve">Iterate on any scaffold that doesn’t survive fresh eyes</w:t>
      </w:r>
    </w:p>
    <w:p>
      <w:pPr>
        <w:pStyle w:val="ListParagraph"/>
        <w:numPr>
          <w:ilvl w:val="0"/>
          <w:numId w:val="2"/>
        </w:numPr>
        <w:spacing w:after="60" w:before="60"/>
      </w:pPr>
      <w:r>
        <w:rPr>
          <w:rFonts w:ascii="Arial" w:cs="Arial" w:eastAsia="Arial" w:hAnsi="Arial"/>
          <w:sz w:val="22"/>
          <w:szCs w:val="22"/>
        </w:rPr>
        <w:t xml:space="preserve">Begin mapping the AI prompt architecture — how the Claude API constructs each season’s voice</w:t>
      </w:r>
    </w:p>
    <w:p>
      <w:pPr>
        <w:pStyle w:val="ListParagraph"/>
        <w:numPr>
          <w:ilvl w:val="0"/>
          <w:numId w:val="2"/>
        </w:numPr>
        <w:spacing w:after="60" w:before="60"/>
      </w:pPr>
      <w:r>
        <w:rPr>
          <w:rFonts w:ascii="Arial" w:cs="Arial" w:eastAsia="Arial" w:hAnsi="Arial"/>
          <w:sz w:val="22"/>
          <w:szCs w:val="22"/>
        </w:rPr>
        <w:t xml:space="preserve">Consider the full problem space tile set across all seasons</w:t>
      </w:r>
    </w:p>
    <w:p>
      <w:pPr>
        <w:pStyle w:val="ListParagraph"/>
        <w:numPr>
          <w:ilvl w:val="0"/>
          <w:numId w:val="2"/>
        </w:numPr>
        <w:spacing w:after="60" w:before="60"/>
      </w:pPr>
      <w:r>
        <w:rPr>
          <w:rFonts w:ascii="Arial" w:cs="Arial" w:eastAsia="Arial" w:hAnsi="Arial"/>
          <w:sz w:val="22"/>
          <w:szCs w:val="22"/>
        </w:rPr>
        <w:t xml:space="preserve">Begin thinking about the visual environment for each world</w:t>
      </w:r>
    </w:p>
    <w:p>
      <w:pPr>
        <w:spacing w:after="80" w:before="400"/>
        <w:jc w:val="center"/>
      </w:pPr>
      <w:r>
        <w:rPr>
          <w:rFonts w:ascii="Arial" w:cs="Arial" w:eastAsia="Arial" w:hAnsi="Arial"/>
          <w:i/>
          <w:iCs/>
          <w:color w:val="999999"/>
          <w:sz w:val="18"/>
          <w:szCs w:val="18"/>
        </w:rPr>
        <w:t xml:space="preserve">Your Life: Unlocked | Session 5 of Many | Confidential Product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B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2026-05-18T00:39:12.206Z</dcterms:created>
  <dcterms:modified xsi:type="dcterms:W3CDTF">2026-05-18T00:39:12.206Z</dcterms:modified>
</cp:coreProperties>
</file>

<file path=docProps/custom.xml><?xml version="1.0" encoding="utf-8"?>
<Properties xmlns="http://schemas.openxmlformats.org/officeDocument/2006/custom-properties" xmlns:vt="http://schemas.openxmlformats.org/officeDocument/2006/docPropsVTypes"/>
</file>