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Resume</w:t>
      </w:r>
    </w:p>
    <w:bookmarkStart w:id="30" w:name="patrick-foltz"/>
    <w:p>
      <w:pPr>
        <w:pStyle w:val="Heading1"/>
      </w:pPr>
      <w:r>
        <w:t xml:space="preserve">Patrick Foltz</w:t>
      </w:r>
    </w:p>
    <w:p>
      <w:pPr>
        <w:numPr>
          <w:ilvl w:val="0"/>
          <w:numId w:val="1001"/>
        </w:numPr>
        <w:pStyle w:val="Compact"/>
      </w:pPr>
      <w:r>
        <w:t xml:space="preserve">220-8815 | Oak Hill, WV</w:t>
      </w:r>
    </w:p>
    <w:p>
      <w:r>
        <w:pict>
          <v:rect style="width:0;height:1.5pt" o:hralign="center" o:hrstd="t" o:hr="t"/>
        </w:pic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Customer-focused retail professional with 6+ years of experience in high-volume sales environments. Consistently ranked among store’s top 3 performers at AT&amp;T, achieving 147.9% of upgrade targets and a perfect 100% customer satisfaction score. Proven ability to build lasting customer relationships, drive revenue across multiple product categories, and deliver an exceptional in-store experience.</w:t>
      </w:r>
    </w:p>
    <w:p>
      <w:r>
        <w:pict>
          <v:rect style="width:0;height:1.5pt" o:hralign="center" o:hrstd="t" o:hr="t"/>
        </w:pict>
      </w:r>
    </w:p>
    <w:bookmarkEnd w:id="20"/>
    <w:bookmarkStart w:id="24" w:name="work-experience"/>
    <w:p>
      <w:pPr>
        <w:pStyle w:val="Heading2"/>
      </w:pPr>
      <w:r>
        <w:t xml:space="preserve">Work Experience</w:t>
      </w:r>
    </w:p>
    <w:bookmarkStart w:id="21" w:name="att-inc.-retail-sales-consultant"/>
    <w:p>
      <w:pPr>
        <w:pStyle w:val="Heading3"/>
      </w:pPr>
      <w:r>
        <w:t xml:space="preserve">AT&amp;T Inc. — Retail Sales Consultant</w:t>
      </w:r>
    </w:p>
    <w:p>
      <w:pPr>
        <w:pStyle w:val="FirstParagraph"/>
      </w:pPr>
      <w:r>
        <w:rPr>
          <w:iCs/>
          <w:i/>
        </w:rPr>
        <w:t xml:space="preserve">July 2024 – Present</w:t>
      </w:r>
    </w:p>
    <w:p>
      <w:pPr>
        <w:numPr>
          <w:ilvl w:val="0"/>
          <w:numId w:val="1002"/>
        </w:numPr>
        <w:pStyle w:val="Compact"/>
      </w:pPr>
      <w:r>
        <w:t xml:space="preserve">Ranked in the</w:t>
      </w:r>
      <w:r>
        <w:t xml:space="preserve"> </w:t>
      </w:r>
      <w:r>
        <w:rPr>
          <w:bCs/>
          <w:b/>
        </w:rPr>
        <w:t xml:space="preserve">top 3 store performers</w:t>
      </w:r>
      <w:r>
        <w:t xml:space="preserve"> </w:t>
      </w:r>
      <w:r>
        <w:t xml:space="preserve">for multiple consecutive months, achieving</w:t>
      </w:r>
      <w:r>
        <w:t xml:space="preserve"> </w:t>
      </w:r>
      <w:r>
        <w:rPr>
          <w:bCs/>
          <w:b/>
        </w:rPr>
        <w:t xml:space="preserve">147.9% of upgrade targets</w:t>
      </w:r>
      <w:r>
        <w:t xml:space="preserve">,</w:t>
      </w:r>
      <w:r>
        <w:t xml:space="preserve"> </w:t>
      </w:r>
      <w:r>
        <w:rPr>
          <w:bCs/>
          <w:b/>
        </w:rPr>
        <w:t xml:space="preserve">193.8% of video sales targets</w:t>
      </w:r>
      <w:r>
        <w:t xml:space="preserve">, and</w:t>
      </w:r>
      <w:r>
        <w:t xml:space="preserve"> </w:t>
      </w:r>
      <w:r>
        <w:rPr>
          <w:bCs/>
          <w:b/>
        </w:rPr>
        <w:t xml:space="preserve">141.4% of NextUp Mix targets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Attained a</w:t>
      </w:r>
      <w:r>
        <w:t xml:space="preserve"> </w:t>
      </w:r>
      <w:r>
        <w:rPr>
          <w:bCs/>
          <w:b/>
        </w:rPr>
        <w:t xml:space="preserve">perfect 100% CSAT score</w:t>
      </w:r>
      <w:r>
        <w:t xml:space="preserve"> </w:t>
      </w:r>
      <w:r>
        <w:t xml:space="preserve">(111.1% of goal), reflecting consistent delivery of a positive and memorable customer experience.</w:t>
      </w:r>
    </w:p>
    <w:p>
      <w:pPr>
        <w:numPr>
          <w:ilvl w:val="0"/>
          <w:numId w:val="1002"/>
        </w:numPr>
        <w:pStyle w:val="Compact"/>
      </w:pPr>
      <w:r>
        <w:t xml:space="preserve">Exceeded accessory revenue targets by</w:t>
      </w:r>
      <w:r>
        <w:t xml:space="preserve"> </w:t>
      </w:r>
      <w:r>
        <w:rPr>
          <w:bCs/>
          <w:b/>
        </w:rPr>
        <w:t xml:space="preserve">24.4%</w:t>
      </w:r>
      <w:r>
        <w:t xml:space="preserve">, generating</w:t>
      </w:r>
      <w:r>
        <w:t xml:space="preserve"> </w:t>
      </w:r>
      <w:r>
        <w:rPr>
          <w:bCs/>
          <w:b/>
        </w:rPr>
        <w:t xml:space="preserve">$2,167 against a $1,742 goal</w:t>
      </w:r>
      <w:r>
        <w:t xml:space="preserve"> </w:t>
      </w:r>
      <w:r>
        <w:t xml:space="preserve">through proactive product recommendations.</w:t>
      </w:r>
    </w:p>
    <w:p>
      <w:pPr>
        <w:numPr>
          <w:ilvl w:val="0"/>
          <w:numId w:val="1002"/>
        </w:numPr>
        <w:pStyle w:val="Compact"/>
      </w:pPr>
      <w:r>
        <w:t xml:space="preserve">Resolved</w:t>
      </w:r>
      <w:r>
        <w:t xml:space="preserve"> </w:t>
      </w:r>
      <w:r>
        <w:rPr>
          <w:bCs/>
          <w:b/>
        </w:rPr>
        <w:t xml:space="preserve">4+ billing disputes per week</w:t>
      </w:r>
      <w:r>
        <w:t xml:space="preserve">, converting at-risk accounts into retained, loyal customers who returned for future purchases.</w:t>
      </w:r>
    </w:p>
    <w:p>
      <w:pPr>
        <w:numPr>
          <w:ilvl w:val="0"/>
          <w:numId w:val="1002"/>
        </w:numPr>
        <w:pStyle w:val="Compact"/>
      </w:pPr>
      <w:r>
        <w:t xml:space="preserve">Assessed customer needs and recommended tailored solutions across devices, plans, and services, regularly exceeding monthly quota across 5+ KPI categories.</w:t>
      </w:r>
    </w:p>
    <w:p>
      <w:pPr>
        <w:numPr>
          <w:ilvl w:val="0"/>
          <w:numId w:val="1002"/>
        </w:numPr>
        <w:pStyle w:val="Compact"/>
      </w:pPr>
      <w:r>
        <w:t xml:space="preserve">Maintained 100% attendance across all coaching and compliance check-ins (Start of Month, Mid-Month, Side by Side).</w:t>
      </w:r>
    </w:p>
    <w:bookmarkEnd w:id="21"/>
    <w:bookmarkStart w:id="22" w:name="sheetz-inc.-flex-supervisor"/>
    <w:p>
      <w:pPr>
        <w:pStyle w:val="Heading3"/>
      </w:pPr>
      <w:r>
        <w:t xml:space="preserve">Sheetz Inc. — Flex Supervisor</w:t>
      </w:r>
    </w:p>
    <w:p>
      <w:pPr>
        <w:pStyle w:val="FirstParagraph"/>
      </w:pPr>
      <w:r>
        <w:rPr>
          <w:iCs/>
          <w:i/>
        </w:rPr>
        <w:t xml:space="preserve">March 2023 – June 2024</w:t>
      </w:r>
    </w:p>
    <w:p>
      <w:pPr>
        <w:numPr>
          <w:ilvl w:val="0"/>
          <w:numId w:val="1003"/>
        </w:numPr>
        <w:pStyle w:val="Compact"/>
      </w:pPr>
      <w:r>
        <w:t xml:space="preserve">Earned</w:t>
      </w:r>
      <w:r>
        <w:t xml:space="preserve"> </w:t>
      </w:r>
      <w:r>
        <w:rPr>
          <w:bCs/>
          <w:b/>
        </w:rPr>
        <w:t xml:space="preserve">multiple district-level performance pins</w:t>
      </w:r>
      <w:r>
        <w:t xml:space="preserve"> </w:t>
      </w:r>
      <w:r>
        <w:t xml:space="preserve">— a manager-nominated recognition awarded for standout contributions across the store network.</w:t>
      </w:r>
    </w:p>
    <w:p>
      <w:pPr>
        <w:numPr>
          <w:ilvl w:val="0"/>
          <w:numId w:val="1003"/>
        </w:numPr>
        <w:pStyle w:val="Compact"/>
      </w:pPr>
      <w:r>
        <w:t xml:space="preserve">Managed understaffed shifts of 4 team members in environments designed for 5+, maintaining service quality during 2–3 hour rush periods through proactive station prep and strength-based role assignments.</w:t>
      </w:r>
    </w:p>
    <w:p>
      <w:pPr>
        <w:numPr>
          <w:ilvl w:val="0"/>
          <w:numId w:val="1003"/>
        </w:numPr>
        <w:pStyle w:val="Compact"/>
      </w:pPr>
      <w:r>
        <w:t xml:space="preserve">Trained and mentored</w:t>
      </w:r>
      <w:r>
        <w:t xml:space="preserve"> </w:t>
      </w:r>
      <w:r>
        <w:rPr>
          <w:bCs/>
          <w:b/>
        </w:rPr>
        <w:t xml:space="preserve">20+ employees</w:t>
      </w:r>
      <w:r>
        <w:t xml:space="preserve"> </w:t>
      </w:r>
      <w:r>
        <w:t xml:space="preserve">across multiple locations; the majority retained their positions for</w:t>
      </w:r>
      <w:r>
        <w:t xml:space="preserve"> </w:t>
      </w:r>
      <w:r>
        <w:rPr>
          <w:bCs/>
          <w:b/>
        </w:rPr>
        <w:t xml:space="preserve">8+ months</w:t>
      </w:r>
      <w:r>
        <w:t xml:space="preserve"> </w:t>
      </w:r>
      <w:r>
        <w:t xml:space="preserve">in a high-turnover industry.</w:t>
      </w:r>
    </w:p>
    <w:p>
      <w:pPr>
        <w:numPr>
          <w:ilvl w:val="0"/>
          <w:numId w:val="1003"/>
        </w:numPr>
        <w:pStyle w:val="Compact"/>
      </w:pPr>
      <w:r>
        <w:t xml:space="preserve">Provided floor leadership, QA oversight of all customer-facing food and beverage output, and real-time customer conflict resolution during peak periods.</w:t>
      </w:r>
    </w:p>
    <w:bookmarkEnd w:id="22"/>
    <w:bookmarkStart w:id="23" w:name="sheetz-inc.-store-team-member"/>
    <w:p>
      <w:pPr>
        <w:pStyle w:val="Heading3"/>
      </w:pPr>
      <w:r>
        <w:t xml:space="preserve">Sheetz Inc. — Store Team Member</w:t>
      </w:r>
    </w:p>
    <w:p>
      <w:pPr>
        <w:pStyle w:val="FirstParagraph"/>
      </w:pPr>
      <w:r>
        <w:rPr>
          <w:iCs/>
          <w:i/>
        </w:rPr>
        <w:t xml:space="preserve">January 2018 – March 2023</w:t>
      </w:r>
    </w:p>
    <w:p>
      <w:pPr>
        <w:numPr>
          <w:ilvl w:val="0"/>
          <w:numId w:val="1004"/>
        </w:numPr>
        <w:pStyle w:val="Compact"/>
      </w:pPr>
      <w:r>
        <w:t xml:space="preserve">Delivered consistent, friendly service over 5 years, earning promotion to Flex Supervisor.</w:t>
      </w:r>
    </w:p>
    <w:p>
      <w:pPr>
        <w:numPr>
          <w:ilvl w:val="0"/>
          <w:numId w:val="1004"/>
        </w:numPr>
        <w:pStyle w:val="Compact"/>
      </w:pPr>
      <w:r>
        <w:t xml:space="preserve">De-escalated customer disputes calmly and professionally, maintaining a positive store environment.</w:t>
      </w:r>
    </w:p>
    <w:p>
      <w:pPr>
        <w:numPr>
          <w:ilvl w:val="0"/>
          <w:numId w:val="1004"/>
        </w:numPr>
        <w:pStyle w:val="Compact"/>
      </w:pPr>
      <w:r>
        <w:t xml:space="preserve">Restocked floor and station supplies proactively to minimize disruption during high-traffic periods.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Sales &amp; Customer Relations:</w:t>
      </w:r>
      <w:r>
        <w:t xml:space="preserve"> </w:t>
      </w:r>
      <w:r>
        <w:t xml:space="preserve">Consultative Selling, Upselling, Customer Retention, Conflict De-escalation, Billing Comprehension</w:t>
      </w:r>
    </w:p>
    <w:p>
      <w:pPr>
        <w:pStyle w:val="BodyText"/>
      </w:pPr>
      <w:r>
        <w:rPr>
          <w:bCs/>
          <w:b/>
        </w:rPr>
        <w:t xml:space="preserve">Operations:</w:t>
      </w:r>
      <w:r>
        <w:t xml:space="preserve"> </w:t>
      </w:r>
      <w:r>
        <w:t xml:space="preserve">Inventory Management, Product Placement, Cash Handling, Task Delegation</w:t>
      </w:r>
    </w:p>
    <w:p>
      <w:pPr>
        <w:pStyle w:val="BodyText"/>
      </w:pPr>
      <w:r>
        <w:rPr>
          <w:bCs/>
          <w:b/>
        </w:rPr>
        <w:t xml:space="preserve">Technical:</w:t>
      </w:r>
      <w:r>
        <w:t xml:space="preserve"> </w:t>
      </w:r>
      <w:r>
        <w:t xml:space="preserve">Android &amp; iOS Devices, Windows OS, Microsoft Office (Word, Excel, PowerPoint)</w:t>
      </w:r>
    </w:p>
    <w:p>
      <w:r>
        <w:pict>
          <v:rect style="width:0;height:1.5pt" o:hralign="center" o:hrstd="t" o:hr="t"/>
        </w:pict>
      </w:r>
    </w:p>
    <w:bookmarkEnd w:id="25"/>
    <w:bookmarkStart w:id="26" w:name="certifications"/>
    <w:p>
      <w:pPr>
        <w:pStyle w:val="Heading2"/>
      </w:pPr>
      <w:r>
        <w:t xml:space="preserve">Certifications</w:t>
      </w:r>
    </w:p>
    <w:p>
      <w:pPr>
        <w:numPr>
          <w:ilvl w:val="0"/>
          <w:numId w:val="1005"/>
        </w:numPr>
        <w:pStyle w:val="Compact"/>
      </w:pPr>
      <w:r>
        <w:t xml:space="preserve">ServSafe Food Safety Certification — Active (valid through ~2027)</w:t>
      </w:r>
    </w:p>
    <w:p>
      <w:r>
        <w:pict>
          <v:rect style="width:0;height:1.5pt" o:hralign="center" o:hrstd="t" o:hr="t"/>
        </w:pict>
      </w:r>
    </w:p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High School Diploma</w:t>
      </w:r>
      <w:r>
        <w:t xml:space="preserve"> </w:t>
      </w:r>
      <w:r>
        <w:t xml:space="preserve">— Eastern Guilford High School | June 2016 | Certificate in STEM Course Cluster</w:t>
      </w:r>
    </w:p>
    <w:bookmarkEnd w:id="27"/>
    <w:bookmarkStart w:id="29" w:name="Xf9bc8c511b2a507923ab91ac7d8bdcfb30f5359"/>
    <w:p>
      <w:pPr>
        <w:pStyle w:val="Heading2"/>
      </w:pPr>
      <w:r>
        <w:rPr>
          <w:bCs/>
          <w:b/>
        </w:rPr>
        <w:t xml:space="preserve">College Experience</w:t>
      </w:r>
      <w:r>
        <w:t xml:space="preserve"> </w:t>
      </w:r>
      <w:r>
        <w:t xml:space="preserve">— Guilford Technical Community College | September 2016</w:t>
      </w:r>
    </w:p>
    <w:p>
      <w:pPr>
        <w:pStyle w:val="FirstParagraph"/>
      </w:pPr>
      <w:r>
        <w:rPr>
          <w:iCs/>
          <w:i/>
        </w:rPr>
        <w:t xml:space="preserve">View the live, always-current version of this resume at</w:t>
      </w:r>
      <w:r>
        <w:rPr>
          <w:iCs/>
          <w:i/>
        </w:rPr>
        <w:t xml:space="preserve"> </w:t>
      </w:r>
      <w:hyperlink r:id="rId28">
        <w:r>
          <w:rPr>
            <w:rStyle w:val="Hyperlink"/>
            <w:iCs/>
            <w:i/>
          </w:rPr>
          <w:t xml:space="preserve">https://StPatrick123.github.io/Resume-5-18-26/retailLead</w:t>
        </w:r>
      </w:hyperlink>
      <w:r>
        <w:rPr>
          <w:iCs/>
          <w:i/>
        </w:rPr>
        <w:t xml:space="preserve">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681">
    <w:nsid w:val="A9943681"/>
    <w:multiLevelType w:val="multilevel"/>
    <w:lvl w:ilvl="0">
      <w:start w:val="681"/>
      <w:numFmt w:val="decimal"/>
      <w:lvlText w:val="(%1)"/>
      <w:lvlJc w:val="left"/>
      <w:pPr>
        <w:ind w:left="720" w:hanging="480"/>
      </w:pPr>
    </w:lvl>
    <w:lvl w:ilvl="1">
      <w:start w:val="681"/>
      <w:numFmt w:val="decimal"/>
      <w:lvlText w:val="(%2)"/>
      <w:lvlJc w:val="left"/>
      <w:pPr>
        <w:ind w:left="1440" w:hanging="480"/>
      </w:pPr>
    </w:lvl>
    <w:lvl w:ilvl="2">
      <w:start w:val="681"/>
      <w:numFmt w:val="decimal"/>
      <w:lvlText w:val="(%3)"/>
      <w:lvlJc w:val="left"/>
      <w:pPr>
        <w:ind w:left="2160" w:hanging="480"/>
      </w:pPr>
    </w:lvl>
    <w:lvl w:ilvl="3">
      <w:start w:val="681"/>
      <w:numFmt w:val="decimal"/>
      <w:lvlText w:val="(%4)"/>
      <w:lvlJc w:val="left"/>
      <w:pPr>
        <w:ind w:left="2880" w:hanging="480"/>
      </w:pPr>
    </w:lvl>
    <w:lvl w:ilvl="4">
      <w:start w:val="681"/>
      <w:numFmt w:val="decimal"/>
      <w:lvlText w:val="(%5)"/>
      <w:lvlJc w:val="left"/>
      <w:pPr>
        <w:ind w:left="3600" w:hanging="480"/>
      </w:pPr>
    </w:lvl>
    <w:lvl w:ilvl="5">
      <w:start w:val="681"/>
      <w:numFmt w:val="decimal"/>
      <w:lvlText w:val="(%6)"/>
      <w:lvlJc w:val="left"/>
      <w:pPr>
        <w:ind w:left="4320" w:hanging="480"/>
      </w:pPr>
    </w:lvl>
    <w:lvl w:ilvl="6">
      <w:start w:val="681"/>
      <w:numFmt w:val="decimal"/>
      <w:lvlText w:val="(%7)"/>
      <w:lvlJc w:val="left"/>
      <w:pPr>
        <w:ind w:left="5040" w:hanging="480"/>
      </w:pPr>
    </w:lvl>
    <w:lvl w:ilvl="7">
      <w:start w:val="681"/>
      <w:numFmt w:val="decimal"/>
      <w:lvlText w:val="(%8)"/>
      <w:lvlJc w:val="left"/>
      <w:pPr>
        <w:ind w:left="5760" w:hanging="480"/>
      </w:pPr>
    </w:lvl>
    <w:lvl w:ilvl="8">
      <w:start w:val="681"/>
      <w:numFmt w:val="decimal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3681"/>
    <w:lvlOverride w:ilvl="0">
      <w:startOverride w:val="681"/>
    </w:lvlOverride>
    <w:lvlOverride w:ilvl="1">
      <w:startOverride w:val="681"/>
    </w:lvlOverride>
    <w:lvlOverride w:ilvl="2">
      <w:startOverride w:val="681"/>
    </w:lvlOverride>
    <w:lvlOverride w:ilvl="3">
      <w:startOverride w:val="681"/>
    </w:lvlOverride>
    <w:lvlOverride w:ilvl="4">
      <w:startOverride w:val="681"/>
    </w:lvlOverride>
    <w:lvlOverride w:ilvl="5">
      <w:startOverride w:val="681"/>
    </w:lvlOverride>
    <w:lvlOverride w:ilvl="6">
      <w:startOverride w:val="681"/>
    </w:lvlOverride>
    <w:lvlOverride w:ilvl="7">
      <w:startOverride w:val="681"/>
    </w:lvlOverride>
    <w:lvlOverride w:ilvl="8">
      <w:startOverride w:val="68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StPatrick123.github.io/Resume-5-18-26/retailLe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StPatrick123.github.io/Resume-5-18-26/retailLe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/>
  <cp:keywords/>
  <dcterms:created xsi:type="dcterms:W3CDTF">2026-05-19T23:16:18Z</dcterms:created>
  <dcterms:modified xsi:type="dcterms:W3CDTF">2026-05-19T23:16:18Z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