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bottom w:color="auto" w:space="0" w:sz="0" w:val="none"/>
          <w:right w:color="auto" w:space="0" w:sz="0" w:val="none"/>
          <w:between w:color="auto" w:space="0" w:sz="0" w:val="none"/>
        </w:pBdr>
        <w:shd w:fill="ffffff" w:val="clear"/>
        <w:spacing w:after="0" w:before="0" w:lineRule="auto"/>
        <w:rPr>
          <w:color w:val="455f7c"/>
          <w:sz w:val="23"/>
          <w:szCs w:val="23"/>
        </w:rPr>
      </w:pPr>
      <w:bookmarkStart w:colFirst="0" w:colLast="0" w:name="_ow9e6iw6jqj5" w:id="0"/>
      <w:bookmarkEnd w:id="0"/>
      <w:r w:rsidDel="00000000" w:rsidR="00000000" w:rsidRPr="00000000">
        <w:rPr>
          <w:color w:val="455f7c"/>
          <w:sz w:val="23"/>
          <w:szCs w:val="23"/>
          <w:rtl w:val="0"/>
        </w:rPr>
        <w:t xml:space="preserve">Business Plan: Island Sentinel: CyberGuard</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1. Executive Summary:</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Island Sentinel: CyberGuard is a cutting-edge cybersecurity company dedicated to safeguarding businesses against evolving digital threats. We provide comprehensive cybersecurity solutions tailored to the unique needs of each client. With a team of skilled experts, advanced technologies, and a commitment to excellence, we aim to become a trusted partner in the fight against cybercrime. Our projected revenue for the first three years is outlined in the financial projections section.</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2. Company Description:</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Island Sentinel: CyberGuard is a privately held cybersecurity firm founded by industry veterans with over 15 years of combined experience. We are based in New Kingston, Kingston and have a team of certified professionals who are passionate about cybersecurity. Our company is registered as an LLP.</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3. Market Analysis: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The cybersecurity market is rapidly expanding due to the increasing frequency and complexity of cyber threats. Our target market includes small and medium-sized businesses in industries such as finance, healthcare, and e-commerce. According to recent research, revenue in the Cybersecurity market is projected to reach US $162billion in 2023.</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4. Products or Services: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Island Sentinel: CyberGuard offers a range of cybersecurity services: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Vulnerability Assessment and Penetration Testing</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Threat Detection and Incident Response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Network Security Consulting</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Employee Training and Awareness Programs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Data Protection and Encryption Solutions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5. Value Proposition:</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At Island Sentinel: CyberGuard, we understand that cybersecurity is not one-size-fits-all. Our value proposition lies in: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Customized Solutions: Tailoring our services to the specific needs and risk profile of each client.</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Expertise: Delivering industry-leading solutions with a team of experienced and certified professionals.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Proactive Approach: Identifying and mitigating threats before they become breaches, minimizing potential damage.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Partnership: Serving as a trusted advisor to our clients, guiding them through the complex landscape of cybersecurity.</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6. Marketing and Sales Strategies: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6.1 Marketing:</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Online Presence: Develop a user-friendly website highlighting our services, expertise, and success stories.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Content Marketing: Regularly publish insightful blog posts, whitepapers, and webinars to establish ourselves as thought leaders.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Social Media Engagement: Leverage platforms like LinkedIn and Twitter to share industry news and engage with our target audience.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SEO: Optimize our website for relevant keywords to increase organic traffic.</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6.2 Sales: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Direct Sales Approach: Approach potential clients through cold outreach, leveraging industry events, and networking.</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Consultative Selling: Understand client pain points and tailor our solutions to address their specific concerns.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Referral Program: Incentivize existing clients to refer us to their contacts by offering discounts on future services.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7. Competitive Analysis: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Our main competitors include Secmentis IT Security Services, G5 Cyber Security, and Guardsman Group. We differentiate ourselves through our personalized approach, strong track record, and commitment to staying updated on the latest threats and technologies.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8. Operational Plan:</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8.1 Business Structure: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Founder and CEO: St Patrick Currey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Chief Technical Officer: Jane Doe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Sales and Marketing Director: John Doe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Cybersecurity Experts: Waldo Weir, Les Known</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Administrative Staff: Bruce Wayne, Clarke Kent, Barry Allen</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8.2 Production/Service Delivery:</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Services will be delivered through a combination of remote monitoring, assessments, and on-site consultations.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8.3 Logistics: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We'll maintain a centralized office for administrative tasks while allowing remote work for cybersecurity experts.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Digital tools and secure communication channels will be used to facilitate collaboration.</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9. Financial Planning:</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9.1 Revenue Model:</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Our revenue will come from service fees, ranging from one-time assessments to ongoing monitoring packages.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9.2 Financial Projections: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Year 1 Revenue: $15,000,000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Year 2 Revenue: $25,000,000</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Year 3 Revenue: $40,000,000</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9.3 Funding Requirements: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Initial funding of $10,000,000 for technology investments and marketing efforts.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9.4 Break-Even Analysis: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We expect to reach break-even within 8 months by acquiring 10 clients.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10. Implementation Timeline: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Month 1-3: Finalize business plan, branding, and website development.</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Month 4-5: Launch marketing campaigns and initiate sales outreach.</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Month 6-8: Secure first clients and commence service delivery.</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11. Risk Assessment: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Market competition could lead to pricing pressures.</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Rapidly evolving cybersecurity landscape may require constant skill updates.</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12. Exit Strategy:</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Aim for acquisition by a larger cybersecurity firm or tech company within 7 years.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13. Appendix:</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rPr>
          <w:color w:val="455f7c"/>
          <w:sz w:val="23"/>
          <w:szCs w:val="23"/>
        </w:rPr>
      </w:pPr>
      <w:r w:rsidDel="00000000" w:rsidR="00000000" w:rsidRPr="00000000">
        <w:rPr>
          <w:color w:val="455f7c"/>
          <w:sz w:val="23"/>
          <w:szCs w:val="23"/>
          <w:rtl w:val="0"/>
        </w:rPr>
        <w:t xml:space="preserve">- Team resumes, certifications, market research data, and legal documents.</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