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Pr="00C60D8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lastRenderedPageBreak/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1D471A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  <w:r w:rsidR="001D471A" w:rsidRPr="001D471A">
        <w:t xml:space="preserve"> </w:t>
      </w:r>
      <w:r w:rsidR="001D471A">
        <w:t xml:space="preserve">Это также позволит избежать рывков страницы при медленной загрузке </w:t>
      </w:r>
      <w:r w:rsidR="00A80527">
        <w:t>изображений</w:t>
      </w:r>
      <w:r w:rsidR="001D471A">
        <w:t>.</w:t>
      </w:r>
    </w:p>
    <w:p w:rsidR="006D7A1D" w:rsidRPr="001D471A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6D7A1D" w:rsidRPr="001D471A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proofErr w:type="gramStart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proofErr w:type="gramEnd"/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ED0986">
        <w:rPr>
          <w:b/>
        </w:rPr>
        <w:t>директива импорта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lastRenderedPageBreak/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lastRenderedPageBreak/>
        <w:t xml:space="preserve">Для подключения нового шрифта, 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);</w:t>
      </w:r>
      <w:r w:rsidR="003379A7">
        <w:rPr>
          <w:i/>
        </w:rPr>
        <w:tab/>
      </w:r>
      <w:r w:rsidR="00F1768C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 xml:space="preserve">// </w:t>
      </w:r>
      <w:r w:rsidRPr="00053AB6">
        <w:rPr>
          <w:i/>
          <w:highlight w:val="yellow"/>
        </w:rPr>
        <w:t xml:space="preserve">подключение </w:t>
      </w:r>
      <w:r w:rsidRPr="00053AB6">
        <w:rPr>
          <w:i/>
          <w:highlight w:val="yellow"/>
        </w:rPr>
        <w:t>альтернативны</w:t>
      </w:r>
      <w:r w:rsidRPr="00053AB6">
        <w:rPr>
          <w:i/>
          <w:highlight w:val="yellow"/>
        </w:rPr>
        <w:t>х</w:t>
      </w:r>
      <w:r w:rsidRPr="00053AB6">
        <w:rPr>
          <w:i/>
          <w:highlight w:val="yellow"/>
        </w:rPr>
        <w:t xml:space="preserve"> форматов</w:t>
      </w:r>
      <w:r w:rsidRPr="00053AB6">
        <w:rPr>
          <w:i/>
          <w:highlight w:val="yellow"/>
        </w:rPr>
        <w:t xml:space="preserve">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>)</w:t>
      </w:r>
      <w:r w:rsidRPr="00053AB6">
        <w:rPr>
          <w:i/>
          <w:lang w:val="en-US"/>
        </w:rPr>
        <w:t xml:space="preserve">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</w:t>
      </w:r>
      <w:r w:rsidRPr="00053AB6">
        <w:rPr>
          <w:i/>
          <w:highlight w:val="yellow"/>
          <w:lang w:val="en-US"/>
        </w:rPr>
        <w:t>2</w:t>
      </w:r>
      <w:r w:rsidRPr="00053AB6">
        <w:rPr>
          <w:i/>
          <w:highlight w:val="yellow"/>
          <w:lang w:val="en-US"/>
        </w:rPr>
        <w:t>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>font-family</w:t>
      </w:r>
      <w:r w:rsidRPr="00F1768C">
        <w:rPr>
          <w:i/>
          <w:lang w:val="en-US"/>
        </w:rPr>
        <w:t xml:space="preserve">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58769E">
        <w:rPr>
          <w:i/>
          <w:highlight w:val="yellow"/>
          <w:lang w:val="en-US"/>
        </w:rPr>
        <w:t xml:space="preserve">// </w:t>
      </w:r>
      <w:r w:rsidRPr="0058769E">
        <w:rPr>
          <w:i/>
          <w:highlight w:val="yellow"/>
        </w:rPr>
        <w:t>подключение различных начертаний шрифта</w:t>
      </w:r>
    </w:p>
    <w:p w:rsidR="0058769E" w:rsidRPr="00C60D84" w:rsidRDefault="0058769E" w:rsidP="0058769E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58769E" w:rsidRDefault="0058769E" w:rsidP="0058769E">
      <w:pPr>
        <w:spacing w:after="0"/>
        <w:ind w:firstLine="284"/>
        <w:jc w:val="both"/>
        <w:rPr>
          <w:i/>
          <w:highlight w:val="yellow"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Default="0058769E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F8147F" w:rsidRDefault="00F8147F" w:rsidP="00C60D84">
      <w:pPr>
        <w:spacing w:after="0"/>
        <w:jc w:val="both"/>
        <w:rPr>
          <w:i/>
        </w:rPr>
      </w:pPr>
    </w:p>
    <w:p w:rsidR="00F8147F" w:rsidRDefault="00F8147F" w:rsidP="00C60D84">
      <w:pPr>
        <w:spacing w:after="0"/>
        <w:jc w:val="both"/>
        <w:rPr>
          <w:i/>
        </w:rPr>
      </w:pPr>
      <w:r w:rsidRPr="00447E83">
        <w:rPr>
          <w:i/>
        </w:rPr>
        <w:t>&lt;</w:t>
      </w:r>
      <w:r w:rsidRPr="00F8147F">
        <w:rPr>
          <w:i/>
          <w:lang w:val="en-US"/>
        </w:rPr>
        <w:t>link</w:t>
      </w:r>
      <w:r w:rsidRPr="00447E83">
        <w:rPr>
          <w:i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447E83">
        <w:rPr>
          <w:i/>
        </w:rPr>
        <w:t>="</w:t>
      </w:r>
      <w:r w:rsidRPr="00F8147F">
        <w:rPr>
          <w:i/>
          <w:lang w:val="en-US"/>
        </w:rPr>
        <w:t>stylesheet</w:t>
      </w:r>
      <w:r w:rsidRPr="00447E83">
        <w:rPr>
          <w:i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447E83">
        <w:rPr>
          <w:i/>
        </w:rPr>
        <w:t>="./</w:t>
      </w:r>
      <w:r w:rsidRPr="00F8147F">
        <w:rPr>
          <w:i/>
          <w:lang w:val="en-US"/>
        </w:rPr>
        <w:t>styles</w:t>
      </w:r>
      <w:r w:rsidRPr="00447E83">
        <w:rPr>
          <w:i/>
        </w:rPr>
        <w:t>/</w:t>
      </w:r>
      <w:r w:rsidRPr="00F8147F">
        <w:rPr>
          <w:i/>
          <w:lang w:val="en-US"/>
        </w:rPr>
        <w:t>fonts</w:t>
      </w:r>
      <w:r w:rsidRPr="00447E83">
        <w:rPr>
          <w:i/>
        </w:rPr>
        <w:t>.</w:t>
      </w:r>
      <w:proofErr w:type="spellStart"/>
      <w:r w:rsidRPr="00F8147F">
        <w:rPr>
          <w:i/>
          <w:lang w:val="en-US"/>
        </w:rPr>
        <w:t>css</w:t>
      </w:r>
      <w:proofErr w:type="spellEnd"/>
      <w:r w:rsidRPr="00447E83">
        <w:rPr>
          <w:i/>
        </w:rPr>
        <w:t>" /&gt;</w:t>
      </w:r>
      <w:r w:rsidR="00447E83" w:rsidRPr="00447E83">
        <w:rPr>
          <w:i/>
        </w:rPr>
        <w:tab/>
      </w:r>
      <w:r w:rsidR="00447E83" w:rsidRPr="00447E83">
        <w:rPr>
          <w:i/>
          <w:highlight w:val="yellow"/>
        </w:rPr>
        <w:t>// подключаем 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>/</w:t>
      </w:r>
      <w:r w:rsidRPr="00C60D84">
        <w:rPr>
          <w:i/>
          <w:highlight w:val="yellow"/>
        </w:rPr>
        <w:t>/</w:t>
      </w:r>
      <w:r w:rsidRPr="00C60D84">
        <w:rPr>
          <w:i/>
          <w:highlight w:val="yellow"/>
        </w:rPr>
        <w:t xml:space="preserve">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 xml:space="preserve">// </w:t>
      </w:r>
      <w:r w:rsidRPr="00C60D84">
        <w:rPr>
          <w:i/>
          <w:highlight w:val="yellow"/>
        </w:rPr>
        <w:t>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B808D8" w:rsidRDefault="00C60D84" w:rsidP="00C60D84">
      <w:pPr>
        <w:spacing w:after="0"/>
        <w:jc w:val="both"/>
        <w:rPr>
          <w:i/>
          <w:lang w:val="en-US"/>
        </w:rPr>
      </w:pPr>
      <w:r w:rsidRPr="00C60D84">
        <w:rPr>
          <w:i/>
        </w:rPr>
        <w:t>}</w:t>
      </w:r>
    </w:p>
    <w:p w:rsidR="00C60D84" w:rsidRDefault="00C60D84" w:rsidP="007E75F2">
      <w:pPr>
        <w:pStyle w:val="a5"/>
        <w:spacing w:after="0"/>
        <w:ind w:left="0" w:firstLine="284"/>
        <w:jc w:val="both"/>
      </w:pPr>
    </w:p>
    <w:p w:rsidR="003F3835" w:rsidRPr="003F3835" w:rsidRDefault="003F3835" w:rsidP="007E75F2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3F3835">
        <w:t xml:space="preserve"> –</w:t>
      </w:r>
      <w:r w:rsidRPr="003F3835">
        <w:t xml:space="preserve"> </w:t>
      </w:r>
      <w:r>
        <w:t>системный</w:t>
      </w:r>
      <w:r w:rsidRPr="003F3835">
        <w:t xml:space="preserve"> </w:t>
      </w:r>
      <w:r>
        <w:t>шрифт</w:t>
      </w:r>
      <w:r w:rsidRPr="003F3835">
        <w:t xml:space="preserve"> </w:t>
      </w:r>
      <w:r>
        <w:t>с</w:t>
      </w:r>
      <w:r>
        <w:t xml:space="preserve"> засеч</w:t>
      </w:r>
      <w:r>
        <w:t>ками</w:t>
      </w:r>
    </w:p>
    <w:p w:rsidR="003F3835" w:rsidRDefault="003F3835" w:rsidP="007E75F2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3F3835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3F3835">
        <w:t xml:space="preserve"> – </w:t>
      </w:r>
      <w:r>
        <w:t>системный</w:t>
      </w:r>
      <w:r w:rsidRPr="003F3835">
        <w:t xml:space="preserve"> </w:t>
      </w:r>
      <w:r>
        <w:t>шрифт</w:t>
      </w:r>
      <w:r w:rsidRPr="003F3835">
        <w:t xml:space="preserve"> </w:t>
      </w:r>
      <w:r>
        <w:t>без засечек</w:t>
      </w:r>
    </w:p>
    <w:p w:rsidR="003F3835" w:rsidRDefault="003F3835" w:rsidP="007E75F2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3F3835" w:rsidRDefault="003F3835" w:rsidP="007E75F2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>
        <w:rPr>
          <w:lang w:val="en-US"/>
        </w:rPr>
        <w:t xml:space="preserve"> – </w:t>
      </w:r>
      <w:r>
        <w:t>наклонный системный шрифт</w:t>
      </w:r>
    </w:p>
    <w:p w:rsidR="003F3835" w:rsidRPr="003F3835" w:rsidRDefault="003F3835" w:rsidP="007E75F2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>
        <w:rPr>
          <w:lang w:val="en-US"/>
        </w:rPr>
        <w:t xml:space="preserve"> – </w:t>
      </w:r>
      <w:r>
        <w:t>декоративный системный шрифт</w:t>
      </w:r>
      <w:bookmarkStart w:id="0" w:name="_GoBack"/>
      <w:bookmarkEnd w:id="0"/>
    </w:p>
    <w:p w:rsidR="003F3835" w:rsidRPr="003F3835" w:rsidRDefault="003F3835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Pr="0045053D" w:rsidRDefault="0045053D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Pr="004B3DD6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4B3DD6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height: normal;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4B3DD6" w:rsidRPr="00D268F0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D268F0">
        <w:rPr>
          <w:i/>
          <w:lang w:val="en-US"/>
        </w:rPr>
        <w:t>-</w:t>
      </w:r>
      <w:r>
        <w:rPr>
          <w:i/>
          <w:lang w:val="en-US"/>
        </w:rPr>
        <w:t>spacing: normal;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spacing w:after="0"/>
        <w:ind w:firstLine="284"/>
        <w:contextualSpacing/>
        <w:jc w:val="both"/>
      </w:pPr>
      <w:r>
        <w:t>Указывать размер элементов можно в процентном соотношении.</w:t>
      </w:r>
      <w:r w:rsidR="00435F5D">
        <w:t xml:space="preserve"> Это особенно важно при кроссплатформенной верстке – ведь </w:t>
      </w:r>
      <w:r w:rsidR="00435F5D" w:rsidRPr="00435F5D">
        <w:rPr>
          <w:i/>
        </w:rPr>
        <w:t>300</w:t>
      </w:r>
      <w:r w:rsidR="00435F5D" w:rsidRPr="00435F5D">
        <w:rPr>
          <w:i/>
          <w:lang w:val="en-US"/>
        </w:rPr>
        <w:t>px</w:t>
      </w:r>
      <w:r w:rsidR="00435F5D" w:rsidRPr="00435F5D">
        <w:t xml:space="preserve"> </w:t>
      </w:r>
      <w:r w:rsidR="00435F5D">
        <w:t>на мониторе и на смартфоне занимают совершенно разное соотношение экрана.</w:t>
      </w:r>
      <w:r>
        <w:t xml:space="preserve">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</w:t>
      </w:r>
      <w:r w:rsidRPr="00F24E15">
        <w:rPr>
          <w:u w:val="single"/>
        </w:rPr>
        <w:lastRenderedPageBreak/>
        <w:t xml:space="preserve">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="00A65FEF" w:rsidRPr="00A65FEF">
        <w:t xml:space="preserve"> </w:t>
      </w:r>
      <w:r w:rsidR="00A65FEF">
        <w:t>относительно размеров окна браузера</w:t>
      </w:r>
      <w:r w:rsidR="007F5A76">
        <w:t>, или в %</w:t>
      </w:r>
      <w:r w:rsidRPr="00872D0D">
        <w:t>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C75DF2" w:rsidRPr="00ED5919" w:rsidRDefault="00082389" w:rsidP="00C75DF2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8358BD" w:rsidRDefault="008358BD" w:rsidP="00C75DF2">
      <w:pPr>
        <w:pStyle w:val="a5"/>
        <w:spacing w:after="0"/>
        <w:ind w:left="0" w:firstLine="284"/>
        <w:jc w:val="both"/>
      </w:pPr>
    </w:p>
    <w:p w:rsidR="009A5121" w:rsidRPr="005063A8" w:rsidRDefault="009A5121" w:rsidP="009A5121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9A5121" w:rsidRDefault="009A5121" w:rsidP="009A5121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lastRenderedPageBreak/>
        <w:t>/* цвет красноватый, #FD6969 */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9A5121" w:rsidRPr="00957BBA" w:rsidRDefault="009A5121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9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754145" w:rsidP="00C75DF2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754145" w:rsidRDefault="00754145" w:rsidP="00754145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 w:rsidR="002042C4"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 w:rsidR="002042C4"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754145" w:rsidRP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754145" w:rsidRPr="00754145" w:rsidRDefault="002042C4" w:rsidP="00754145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 w:rsidR="002F2E14">
        <w:rPr>
          <w:lang w:val="en-US"/>
        </w:rPr>
        <w:t>.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28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"/>
  </w:num>
  <w:num w:numId="15">
    <w:abstractNumId w:val="30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1"/>
  </w:num>
  <w:num w:numId="21">
    <w:abstractNumId w:val="24"/>
  </w:num>
  <w:num w:numId="22">
    <w:abstractNumId w:val="38"/>
  </w:num>
  <w:num w:numId="23">
    <w:abstractNumId w:val="6"/>
  </w:num>
  <w:num w:numId="24">
    <w:abstractNumId w:val="29"/>
  </w:num>
  <w:num w:numId="25">
    <w:abstractNumId w:val="26"/>
  </w:num>
  <w:num w:numId="26">
    <w:abstractNumId w:val="23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2"/>
  </w:num>
  <w:num w:numId="33">
    <w:abstractNumId w:val="10"/>
  </w:num>
  <w:num w:numId="34">
    <w:abstractNumId w:val="32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0C3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ka.guide/css/ho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78B0-0FB3-47AA-8735-870DE729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40331</TotalTime>
  <Pages>7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6059</cp:revision>
  <dcterms:created xsi:type="dcterms:W3CDTF">2021-04-05T19:35:00Z</dcterms:created>
  <dcterms:modified xsi:type="dcterms:W3CDTF">2023-12-18T15:47:00Z</dcterms:modified>
</cp:coreProperties>
</file>