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&lt;html&gt;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&lt;head&gt;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&lt;meta charset="UTF-8"&gt;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16790" w:rsidRPr="00F43E4B" w:rsidRDefault="00C16790" w:rsidP="00C16790">
      <w:pPr>
        <w:spacing w:after="0"/>
        <w:ind w:firstLine="284"/>
        <w:contextualSpacing/>
        <w:jc w:val="both"/>
      </w:pPr>
      <w:r>
        <w:t xml:space="preserve">Атрибуты сообщают дополнительные сведения об элементе. Атрибут встраивается только в открывающий тег. Значение атрибута приводят в </w:t>
      </w:r>
      <w:r w:rsidRPr="00097854">
        <w:t>‘</w:t>
      </w:r>
      <w:r>
        <w:t>одинарных</w:t>
      </w:r>
      <w:r w:rsidRPr="00097854">
        <w:t>’</w:t>
      </w:r>
      <w:r>
        <w:t xml:space="preserve"> или </w:t>
      </w:r>
      <w:r w:rsidRPr="00097854">
        <w:t>“</w:t>
      </w:r>
      <w:r>
        <w:t>двойных</w:t>
      </w:r>
      <w:r w:rsidRPr="00097854">
        <w:t>”</w:t>
      </w:r>
      <w:r>
        <w:t xml:space="preserve"> кавычках (без разницы). Атрибуты пишутся подряд через пробел, порядок не имеет значение.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2E033C" w:rsidRPr="002E033C" w:rsidRDefault="002E033C" w:rsidP="002E033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>тег для подключения иконки вкладки</w:t>
      </w:r>
      <w:r w:rsidRPr="009858F9">
        <w:t>.</w:t>
      </w:r>
      <w:r>
        <w:t xml:space="preserve"> Атрибут </w:t>
      </w:r>
      <w:proofErr w:type="spellStart"/>
      <w:r w:rsidRPr="002E033C">
        <w:rPr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2E033C">
        <w:rPr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2E033C">
        <w:rPr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04620D" w:rsidRPr="009858F9" w:rsidRDefault="0004620D" w:rsidP="00461F2C">
      <w:pPr>
        <w:spacing w:after="0"/>
        <w:ind w:firstLine="284"/>
        <w:contextualSpacing/>
        <w:jc w:val="both"/>
      </w:pP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Default="00953112" w:rsidP="00C16790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C16790" w:rsidRPr="00C16790" w:rsidRDefault="00C16790" w:rsidP="00C16790">
      <w:pPr>
        <w:spacing w:after="0"/>
        <w:ind w:firstLine="284"/>
        <w:contextualSpacing/>
        <w:jc w:val="both"/>
      </w:pPr>
    </w:p>
    <w:p w:rsidR="00F43E4B" w:rsidRDefault="00E651C5" w:rsidP="00C16790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</w:p>
    <w:p w:rsidR="00B97BF4" w:rsidRPr="00B97BF4" w:rsidRDefault="00F43E4B" w:rsidP="00E651C5">
      <w:pPr>
        <w:spacing w:after="0"/>
        <w:ind w:firstLine="284"/>
        <w:contextualSpacing/>
        <w:jc w:val="both"/>
      </w:pPr>
      <w:r>
        <w:t>Необязательный а</w:t>
      </w:r>
      <w:r w:rsidR="00B97BF4">
        <w:t xml:space="preserve">трибут </w:t>
      </w:r>
      <w:proofErr w:type="spellStart"/>
      <w:r w:rsidR="00B97BF4" w:rsidRPr="009525A0">
        <w:rPr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B97BF4" w:rsidRPr="00B97BF4">
        <w:t>: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F43E4B" w:rsidP="00B97BF4">
      <w:pPr>
        <w:spacing w:after="0"/>
        <w:ind w:firstLine="284"/>
        <w:contextualSpacing/>
        <w:jc w:val="both"/>
      </w:pPr>
      <w:r>
        <w:t>Необязательный а</w:t>
      </w:r>
      <w:r w:rsidR="00B97BF4">
        <w:t xml:space="preserve">трибут </w:t>
      </w:r>
      <w:r w:rsidR="00B97BF4" w:rsidRPr="009525A0">
        <w:rPr>
          <w:i/>
          <w:highlight w:val="cyan"/>
          <w:lang w:val="en-US"/>
        </w:rPr>
        <w:t>target</w:t>
      </w:r>
      <w:r w:rsidR="00B97BF4" w:rsidRPr="003E5BE6">
        <w:t xml:space="preserve"> </w:t>
      </w:r>
      <w:r w:rsidR="00B97BF4">
        <w:t>открывает ссылку в этой вкладке или в новой</w:t>
      </w:r>
      <w:r w:rsidR="00B97BF4" w:rsidRPr="00B97BF4">
        <w:t>: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671807" w:rsidP="0067180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700156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>
        <w:rPr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</w:p>
    <w:p w:rsidR="006D7A1D" w:rsidRPr="00700156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700156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700156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700156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700156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700156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700156">
        <w:rPr>
          <w:i/>
          <w:lang w:val="en-US"/>
        </w:rPr>
        <w:t xml:space="preserve">” </w:t>
      </w:r>
      <w:r>
        <w:rPr>
          <w:i/>
          <w:lang w:val="en-US"/>
        </w:rPr>
        <w:t>width=230&gt;</w:t>
      </w:r>
    </w:p>
    <w:p w:rsidR="006D7A1D" w:rsidRPr="00700156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Default="00643806" w:rsidP="007E75F2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9729FE">
        <w:rPr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</w:p>
    <w:p w:rsidR="009520AD" w:rsidRPr="00700156" w:rsidRDefault="009520AD" w:rsidP="009520AD">
      <w:pPr>
        <w:pStyle w:val="a5"/>
        <w:spacing w:after="0"/>
        <w:ind w:left="0" w:firstLine="284"/>
        <w:jc w:val="both"/>
        <w:rPr>
          <w:lang w:val="en-US"/>
        </w:rPr>
      </w:pPr>
      <w:r w:rsidRPr="00700156">
        <w:rPr>
          <w:i/>
          <w:lang w:val="en-US"/>
        </w:rPr>
        <w:t>&lt;</w:t>
      </w:r>
      <w:r>
        <w:rPr>
          <w:i/>
          <w:lang w:val="en-US"/>
        </w:rPr>
        <w:t>h1</w:t>
      </w:r>
      <w:r w:rsidRPr="00700156">
        <w:rPr>
          <w:i/>
          <w:lang w:val="en-US"/>
        </w:rPr>
        <w:t xml:space="preserve"> </w:t>
      </w:r>
      <w:r>
        <w:rPr>
          <w:i/>
          <w:lang w:val="en-US"/>
        </w:rPr>
        <w:t>style</w:t>
      </w:r>
      <w:r w:rsidRPr="00700156">
        <w:rPr>
          <w:i/>
          <w:lang w:val="en-US"/>
        </w:rPr>
        <w:t>=”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</w:t>
      </w:r>
      <w:r w:rsidRPr="009520AD">
        <w:rPr>
          <w:i/>
          <w:lang w:val="en-US"/>
        </w:rPr>
        <w:t xml:space="preserve"> </w:t>
      </w:r>
      <w:r>
        <w:rPr>
          <w:i/>
          <w:lang w:val="en-US"/>
        </w:rPr>
        <w:t>font-size: 72px;</w:t>
      </w:r>
      <w:r w:rsidRPr="00700156">
        <w:rPr>
          <w:i/>
          <w:lang w:val="en-US"/>
        </w:rPr>
        <w:t>”</w:t>
      </w:r>
      <w:r>
        <w:rPr>
          <w:i/>
          <w:lang w:val="en-US"/>
        </w:rPr>
        <w:t>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9520AD" w:rsidRDefault="00AC4051" w:rsidP="007E75F2">
      <w:pPr>
        <w:pStyle w:val="a5"/>
        <w:spacing w:after="0"/>
        <w:ind w:left="0" w:firstLine="284"/>
        <w:jc w:val="both"/>
      </w:pPr>
      <w:r>
        <w:t xml:space="preserve">Атрибут </w:t>
      </w:r>
      <w:r w:rsidRPr="00AC4051"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 w:rsidRPr="00AC4051">
        <w:rPr>
          <w:i/>
          <w:highlight w:val="cyan"/>
          <w:lang w:val="en-US"/>
        </w:rPr>
        <w:t>size</w:t>
      </w:r>
      <w:r w:rsidRPr="00AC4051">
        <w:t xml:space="preserve"> </w:t>
      </w:r>
      <w:r>
        <w:t>позволяет задать размер шрифта.</w:t>
      </w:r>
    </w:p>
    <w:p w:rsidR="00985764" w:rsidRDefault="00985764" w:rsidP="00985764">
      <w:pPr>
        <w:pStyle w:val="a5"/>
        <w:spacing w:after="0"/>
        <w:ind w:left="0" w:firstLine="284"/>
        <w:jc w:val="both"/>
      </w:pPr>
      <w:r>
        <w:t xml:space="preserve">Атрибут </w:t>
      </w:r>
      <w:r w:rsidR="002831C1">
        <w:rPr>
          <w:i/>
          <w:highlight w:val="cyan"/>
          <w:lang w:val="en-US"/>
        </w:rPr>
        <w:t>line</w:t>
      </w:r>
      <w:r w:rsidRPr="00AC4051">
        <w:rPr>
          <w:i/>
          <w:highlight w:val="cyan"/>
        </w:rPr>
        <w:t>-</w:t>
      </w:r>
      <w:r w:rsidR="002831C1">
        <w:rPr>
          <w:i/>
          <w:highlight w:val="cyan"/>
          <w:lang w:val="en-US"/>
        </w:rPr>
        <w:t>height</w:t>
      </w:r>
      <w:r w:rsidRPr="00AC4051">
        <w:t xml:space="preserve"> </w:t>
      </w:r>
      <w:r>
        <w:t xml:space="preserve">позволяет задать </w:t>
      </w:r>
      <w:r w:rsidR="002831C1">
        <w:t>высоту строки</w:t>
      </w:r>
      <w:r>
        <w:t>.</w:t>
      </w:r>
    </w:p>
    <w:p w:rsidR="002831C1" w:rsidRPr="002831C1" w:rsidRDefault="002831C1" w:rsidP="002831C1">
      <w:pPr>
        <w:pStyle w:val="a5"/>
        <w:spacing w:after="0"/>
        <w:ind w:left="0" w:firstLine="284"/>
        <w:jc w:val="both"/>
      </w:pPr>
      <w:r>
        <w:t xml:space="preserve">Атрибут </w:t>
      </w:r>
      <w:r w:rsidRPr="00AC4051"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w</w:t>
      </w:r>
      <w:r>
        <w:rPr>
          <w:i/>
          <w:highlight w:val="cyan"/>
          <w:lang w:val="en-US"/>
        </w:rPr>
        <w:t>eight</w:t>
      </w:r>
      <w:r w:rsidRPr="00AC4051">
        <w:t xml:space="preserve"> </w:t>
      </w:r>
      <w:r>
        <w:t xml:space="preserve">позволяет задать </w:t>
      </w:r>
      <w:r>
        <w:t>толщину</w:t>
      </w:r>
      <w:r>
        <w:t xml:space="preserve"> </w:t>
      </w:r>
      <w:r>
        <w:t>текста (жирный)</w:t>
      </w:r>
      <w:r>
        <w:t>.</w:t>
      </w:r>
    </w:p>
    <w:p w:rsidR="00AC4051" w:rsidRDefault="00AC4051" w:rsidP="00AC4051">
      <w:pPr>
        <w:pStyle w:val="a5"/>
        <w:spacing w:after="0"/>
        <w:ind w:left="0" w:firstLine="284"/>
        <w:jc w:val="both"/>
      </w:pPr>
      <w:r>
        <w:lastRenderedPageBreak/>
        <w:t xml:space="preserve">Атрибут </w:t>
      </w:r>
      <w:r w:rsidRPr="00AC4051">
        <w:rPr>
          <w:i/>
          <w:highlight w:val="cyan"/>
          <w:lang w:val="en-US"/>
        </w:rPr>
        <w:t>color</w:t>
      </w:r>
      <w:r w:rsidRPr="00AC4051">
        <w:t xml:space="preserve"> </w:t>
      </w:r>
      <w:r>
        <w:t>позволяет задать цвет шрифта.</w:t>
      </w:r>
    </w:p>
    <w:p w:rsidR="00AC4051" w:rsidRDefault="00AC4051" w:rsidP="00AC4051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text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transform</w:t>
      </w:r>
      <w:r w:rsidRPr="00AC4051">
        <w:t xml:space="preserve"> </w:t>
      </w:r>
      <w:r>
        <w:t>позволяет задать все буквы заглавными.</w:t>
      </w:r>
    </w:p>
    <w:p w:rsidR="00AC4051" w:rsidRDefault="00AC4051" w:rsidP="00AC4051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style</w:t>
      </w:r>
      <w:r w:rsidRPr="00AC4051">
        <w:t xml:space="preserve"> </w:t>
      </w:r>
      <w:r>
        <w:t>позволяет задать тип шрифта. Например</w:t>
      </w:r>
      <w:r w:rsidRPr="00CB52B8">
        <w:t xml:space="preserve">, </w:t>
      </w:r>
      <w:r w:rsidRPr="00AC4051">
        <w:rPr>
          <w:i/>
          <w:lang w:val="en-US"/>
        </w:rPr>
        <w:t>italic</w:t>
      </w:r>
      <w:r w:rsidRPr="00CB52B8">
        <w:t>.</w:t>
      </w:r>
    </w:p>
    <w:p w:rsidR="0000353A" w:rsidRPr="00CB52B8" w:rsidRDefault="0000353A" w:rsidP="0000353A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font</w:t>
      </w:r>
      <w:r w:rsidRPr="00AC4051">
        <w:rPr>
          <w:i/>
          <w:highlight w:val="cyan"/>
        </w:rPr>
        <w:t>-</w:t>
      </w:r>
      <w:r>
        <w:rPr>
          <w:i/>
          <w:highlight w:val="cyan"/>
          <w:lang w:val="en-US"/>
        </w:rPr>
        <w:t>family</w:t>
      </w:r>
      <w:r w:rsidRPr="00AC4051">
        <w:t xml:space="preserve"> </w:t>
      </w:r>
      <w:r>
        <w:t>позволяет задать</w:t>
      </w:r>
      <w:r w:rsidRPr="0000353A">
        <w:t xml:space="preserve"> </w:t>
      </w:r>
      <w:r>
        <w:t>приоритетный</w:t>
      </w:r>
      <w:r>
        <w:t xml:space="preserve"> шрифт</w:t>
      </w:r>
      <w:r>
        <w:t xml:space="preserve"> из семейства</w:t>
      </w:r>
      <w:r>
        <w:t>. Например</w:t>
      </w:r>
      <w:r w:rsidRPr="00CB52B8">
        <w:t xml:space="preserve">, </w:t>
      </w:r>
      <w:r w:rsidRPr="0000353A">
        <w:rPr>
          <w:i/>
          <w:lang w:val="en-US"/>
        </w:rPr>
        <w:t>'William', serif</w:t>
      </w:r>
      <w:r w:rsidRPr="00CB52B8">
        <w:t>.</w:t>
      </w:r>
    </w:p>
    <w:p w:rsidR="00AC4051" w:rsidRDefault="00AC4051" w:rsidP="00AC4051">
      <w:pPr>
        <w:pStyle w:val="a5"/>
        <w:spacing w:after="0"/>
        <w:ind w:left="0" w:firstLine="284"/>
        <w:jc w:val="both"/>
      </w:pP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селектор.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CB52B8" w:rsidRDefault="00CB52B8" w:rsidP="00CB52B8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h</w:t>
      </w:r>
      <w:r w:rsidRPr="00CB52B8">
        <w:rPr>
          <w:i/>
          <w:lang w:val="en-US"/>
        </w:rPr>
        <w:t>2 {</w:t>
      </w:r>
    </w:p>
    <w:p w:rsidR="00CB52B8" w:rsidRPr="00CB52B8" w:rsidRDefault="00CB52B8" w:rsidP="00CB52B8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ont-size: 32px;</w:t>
      </w:r>
    </w:p>
    <w:p w:rsidR="00CB52B8" w:rsidRPr="00CB52B8" w:rsidRDefault="00CB52B8" w:rsidP="00CB52B8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 xml:space="preserve">olor: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CB52B8">
        <w:rPr>
          <w:i/>
          <w:lang w:val="en-US"/>
        </w:rPr>
        <w:t xml:space="preserve">; </w:t>
      </w:r>
    </w:p>
    <w:p w:rsidR="00E639B0" w:rsidRPr="00E639B0" w:rsidRDefault="00CB52B8" w:rsidP="00CB52B8">
      <w:pPr>
        <w:pStyle w:val="a5"/>
        <w:spacing w:after="0"/>
        <w:ind w:left="0"/>
        <w:jc w:val="both"/>
        <w:rPr>
          <w:i/>
          <w:lang w:val="en-US"/>
        </w:rPr>
      </w:pPr>
      <w:r w:rsidRPr="00CB52B8">
        <w:rPr>
          <w:i/>
          <w:lang w:val="en-US"/>
        </w:rPr>
        <w:t>}</w:t>
      </w:r>
    </w:p>
    <w:p w:rsidR="00E639B0" w:rsidRDefault="00E639B0" w:rsidP="007E75F2">
      <w:pPr>
        <w:pStyle w:val="a5"/>
        <w:spacing w:after="0"/>
        <w:ind w:left="0" w:firstLine="284"/>
        <w:jc w:val="both"/>
      </w:pP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</w:t>
      </w:r>
      <w:r w:rsidR="006A7F6A">
        <w:t xml:space="preserve">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>создается</w:t>
      </w:r>
      <w:r w:rsidR="006A7F6A">
        <w:t xml:space="preserve">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2E033C">
        <w:rPr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2E033C">
        <w:rPr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Pr="006A7F6A" w:rsidRDefault="006A7F6A" w:rsidP="006A7F6A">
      <w:pPr>
        <w:pStyle w:val="a5"/>
        <w:spacing w:after="0"/>
        <w:ind w:left="0"/>
        <w:jc w:val="both"/>
        <w:rPr>
          <w:i/>
          <w:lang w:val="en-US"/>
        </w:rPr>
      </w:pPr>
      <w:r w:rsidRPr="006A7F6A">
        <w:rPr>
          <w:i/>
          <w:lang w:val="en-US"/>
        </w:rPr>
        <w:t>&lt;head&gt;</w:t>
      </w:r>
    </w:p>
    <w:p w:rsidR="006A7F6A" w:rsidRPr="006A7F6A" w:rsidRDefault="006A7F6A" w:rsidP="006A7F6A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A7F6A">
        <w:rPr>
          <w:i/>
          <w:lang w:val="en-US"/>
        </w:rPr>
        <w:t xml:space="preserve">&lt;link </w:t>
      </w:r>
      <w:proofErr w:type="spellStart"/>
      <w:r w:rsidRPr="006A7F6A">
        <w:rPr>
          <w:i/>
          <w:lang w:val="en-US"/>
        </w:rPr>
        <w:t>rel</w:t>
      </w:r>
      <w:proofErr w:type="spellEnd"/>
      <w:r w:rsidRPr="006A7F6A">
        <w:rPr>
          <w:i/>
          <w:lang w:val="en-US"/>
        </w:rPr>
        <w:t xml:space="preserve">=”stylesheet”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6A7F6A">
        <w:rPr>
          <w:i/>
          <w:lang w:val="en-US"/>
        </w:rPr>
        <w:t>=”style.css”&gt;</w:t>
      </w:r>
    </w:p>
    <w:p w:rsidR="006A7F6A" w:rsidRPr="006A7F6A" w:rsidRDefault="006A7F6A" w:rsidP="006A7F6A">
      <w:pPr>
        <w:pStyle w:val="a5"/>
        <w:spacing w:after="0"/>
        <w:ind w:left="0"/>
        <w:jc w:val="both"/>
        <w:rPr>
          <w:i/>
          <w:lang w:val="en-US"/>
        </w:rPr>
      </w:pPr>
      <w:r w:rsidRPr="006A7F6A">
        <w:rPr>
          <w:i/>
          <w:lang w:val="en-US"/>
        </w:rPr>
        <w:t>&lt;/head&gt;</w:t>
      </w:r>
    </w:p>
    <w:p w:rsidR="00826B86" w:rsidRDefault="00826B86" w:rsidP="00775C86">
      <w:pPr>
        <w:spacing w:after="0"/>
        <w:jc w:val="both"/>
      </w:pPr>
    </w:p>
    <w:p w:rsidR="00826B86" w:rsidRPr="003F0C86" w:rsidRDefault="00826B86" w:rsidP="003F0C86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800BB44" wp14:editId="634DF5CF">
            <wp:extent cx="4067175" cy="300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438" cy="30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86" w:rsidRDefault="00826B86" w:rsidP="008D3AFD">
      <w:pPr>
        <w:pStyle w:val="a5"/>
        <w:spacing w:after="0"/>
        <w:ind w:left="0" w:firstLine="284"/>
        <w:jc w:val="both"/>
      </w:pPr>
      <w:r>
        <w:t xml:space="preserve">Свойство </w:t>
      </w:r>
      <w:r w:rsidRPr="00826B86">
        <w:rPr>
          <w:b/>
          <w:i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E5CDD" w:rsidRDefault="004E5CDD" w:rsidP="004E5CDD">
      <w:pPr>
        <w:pStyle w:val="a5"/>
        <w:spacing w:after="0"/>
        <w:ind w:left="0" w:firstLine="284"/>
        <w:jc w:val="both"/>
      </w:pPr>
      <w:r>
        <w:t xml:space="preserve">Свойство </w:t>
      </w:r>
      <w:r w:rsidRPr="004E5CDD">
        <w:rPr>
          <w:b/>
          <w:i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</w:t>
      </w:r>
      <w:r>
        <w:t xml:space="preserve">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B532F6" w:rsidRPr="00B532F6" w:rsidRDefault="00B532F6" w:rsidP="004E5CDD">
      <w:pPr>
        <w:pStyle w:val="a5"/>
        <w:spacing w:after="0"/>
        <w:ind w:left="0" w:firstLine="284"/>
        <w:jc w:val="both"/>
      </w:pPr>
      <w:r>
        <w:t>Рекомендуется добавлять специальный селектор</w:t>
      </w:r>
      <w:r w:rsidRPr="00B532F6">
        <w:t xml:space="preserve"> </w:t>
      </w:r>
      <w:r>
        <w:t>для удаления зазоров страницы</w:t>
      </w:r>
      <w:r w:rsidRPr="00B532F6">
        <w:t>:</w:t>
      </w:r>
    </w:p>
    <w:p w:rsidR="00B532F6" w:rsidRPr="00B532F6" w:rsidRDefault="00B532F6" w:rsidP="00B532F6">
      <w:pPr>
        <w:spacing w:after="0"/>
        <w:jc w:val="both"/>
        <w:rPr>
          <w:i/>
        </w:rPr>
      </w:pPr>
      <w:r w:rsidRPr="00B532F6">
        <w:rPr>
          <w:i/>
          <w:lang w:val="en-US"/>
        </w:rPr>
        <w:t>body</w:t>
      </w:r>
      <w:r w:rsidRPr="00B532F6">
        <w:rPr>
          <w:i/>
        </w:rPr>
        <w:t xml:space="preserve">, </w:t>
      </w:r>
      <w:r w:rsidRPr="00B532F6">
        <w:rPr>
          <w:i/>
          <w:lang w:val="en-US"/>
        </w:rPr>
        <w:t>h</w:t>
      </w:r>
      <w:r w:rsidRPr="00B532F6">
        <w:rPr>
          <w:i/>
        </w:rPr>
        <w:t>1 {</w:t>
      </w:r>
    </w:p>
    <w:p w:rsidR="00B532F6" w:rsidRPr="00B532F6" w:rsidRDefault="00B532F6" w:rsidP="00B532F6">
      <w:pPr>
        <w:spacing w:after="0"/>
        <w:ind w:firstLine="284"/>
        <w:jc w:val="both"/>
        <w:rPr>
          <w:i/>
        </w:rPr>
      </w:pPr>
      <w:r w:rsidRPr="00B532F6">
        <w:rPr>
          <w:i/>
          <w:lang w:val="en-US"/>
        </w:rPr>
        <w:t>margin</w:t>
      </w:r>
      <w:r w:rsidRPr="00B532F6">
        <w:rPr>
          <w:i/>
        </w:rPr>
        <w:t>: 0;</w:t>
      </w:r>
    </w:p>
    <w:p w:rsidR="00B532F6" w:rsidRPr="00B532F6" w:rsidRDefault="00B532F6" w:rsidP="00B532F6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}</w:t>
      </w:r>
    </w:p>
    <w:p w:rsidR="004E5CDD" w:rsidRPr="004E5CDD" w:rsidRDefault="004E5CDD" w:rsidP="008D3AFD">
      <w:pPr>
        <w:pStyle w:val="a5"/>
        <w:spacing w:after="0"/>
        <w:ind w:left="0" w:firstLine="284"/>
        <w:jc w:val="both"/>
      </w:pPr>
    </w:p>
    <w:p w:rsidR="00775C86" w:rsidRPr="00775C86" w:rsidRDefault="00775C86" w:rsidP="00775C86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</w:p>
    <w:p w:rsidR="00775C86" w:rsidRDefault="00775C86" w:rsidP="00775C86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background</w:t>
      </w:r>
      <w:r w:rsidRPr="008D3AFD">
        <w:rPr>
          <w:i/>
          <w:highlight w:val="cyan"/>
        </w:rPr>
        <w:t>-</w:t>
      </w:r>
      <w:r>
        <w:rPr>
          <w:i/>
          <w:highlight w:val="cyan"/>
          <w:lang w:val="en-US"/>
        </w:rPr>
        <w:t>color</w:t>
      </w:r>
      <w:r w:rsidRPr="00AC4051">
        <w:t xml:space="preserve"> </w:t>
      </w:r>
      <w:r>
        <w:t>позволяет задать фоновый цвет.</w:t>
      </w:r>
    </w:p>
    <w:p w:rsidR="00775C86" w:rsidRDefault="00775C86" w:rsidP="00775C86">
      <w:pPr>
        <w:pStyle w:val="a5"/>
        <w:spacing w:after="0"/>
        <w:ind w:left="0" w:firstLine="284"/>
        <w:jc w:val="both"/>
      </w:pPr>
      <w:r>
        <w:t xml:space="preserve">Атрибуты </w:t>
      </w:r>
      <w:proofErr w:type="spellStart"/>
      <w:r>
        <w:rPr>
          <w:i/>
          <w:highlight w:val="cyan"/>
          <w:lang w:val="en-US"/>
        </w:rPr>
        <w:t>weidth</w:t>
      </w:r>
      <w:proofErr w:type="spellEnd"/>
      <w:r w:rsidRPr="00AC4051">
        <w:t xml:space="preserve"> </w:t>
      </w:r>
      <w:r w:rsidRPr="003F0C86">
        <w:t xml:space="preserve"> </w:t>
      </w:r>
      <w:r>
        <w:t xml:space="preserve">и </w:t>
      </w:r>
      <w:r w:rsidRPr="003F0C86">
        <w:rPr>
          <w:i/>
          <w:highlight w:val="cyan"/>
          <w:lang w:val="en-US"/>
        </w:rPr>
        <w:t>height</w:t>
      </w:r>
      <w:r w:rsidRPr="003F0C86">
        <w:t xml:space="preserve"> </w:t>
      </w:r>
      <w:r>
        <w:t>позволяют задать размер коробки.</w:t>
      </w:r>
    </w:p>
    <w:p w:rsidR="00775C86" w:rsidRPr="00623CC8" w:rsidRDefault="00775C86" w:rsidP="00775C86">
      <w:pPr>
        <w:pStyle w:val="a5"/>
        <w:spacing w:after="0"/>
        <w:ind w:left="0" w:firstLine="284"/>
        <w:jc w:val="both"/>
      </w:pPr>
      <w:r>
        <w:lastRenderedPageBreak/>
        <w:t xml:space="preserve">Атрибут </w:t>
      </w:r>
      <w:r>
        <w:rPr>
          <w:i/>
          <w:highlight w:val="cyan"/>
          <w:lang w:val="en-US"/>
        </w:rPr>
        <w:t>text</w:t>
      </w:r>
      <w:r w:rsidRPr="008D3AFD">
        <w:rPr>
          <w:i/>
          <w:highlight w:val="cyan"/>
        </w:rPr>
        <w:t>-</w:t>
      </w:r>
      <w:r>
        <w:rPr>
          <w:i/>
          <w:highlight w:val="cyan"/>
          <w:lang w:val="en-US"/>
        </w:rPr>
        <w:t>align</w:t>
      </w:r>
      <w:r w:rsidRPr="00AC4051">
        <w:t xml:space="preserve"> </w:t>
      </w:r>
      <w:r>
        <w:t xml:space="preserve">позволяет выровнять содержимое. Например, значение </w:t>
      </w:r>
      <w:r w:rsidRPr="00623CC8">
        <w:rPr>
          <w:i/>
          <w:lang w:val="en-US"/>
        </w:rPr>
        <w:t>center</w:t>
      </w:r>
      <w:r w:rsidRPr="00623CC8">
        <w:t xml:space="preserve"> – </w:t>
      </w:r>
      <w:r>
        <w:t>центрует элементы.</w:t>
      </w:r>
    </w:p>
    <w:p w:rsidR="00775C86" w:rsidRPr="008D1BC2" w:rsidRDefault="00775C86" w:rsidP="00775C86">
      <w:pPr>
        <w:pStyle w:val="a5"/>
        <w:spacing w:after="0"/>
        <w:ind w:left="0" w:firstLine="284"/>
        <w:jc w:val="both"/>
      </w:pPr>
      <w:r>
        <w:t xml:space="preserve">Атрибут </w:t>
      </w:r>
      <w:r>
        <w:rPr>
          <w:i/>
          <w:highlight w:val="cyan"/>
          <w:lang w:val="en-US"/>
        </w:rPr>
        <w:t>margin</w:t>
      </w:r>
      <w:r w:rsidRPr="00AC4051">
        <w:t xml:space="preserve"> </w:t>
      </w:r>
      <w:r>
        <w:t xml:space="preserve">позволяет </w:t>
      </w:r>
      <w:r>
        <w:t xml:space="preserve">позиционировать нашу </w:t>
      </w:r>
      <w:r w:rsidRPr="00775C86">
        <w:t>“</w:t>
      </w:r>
      <w:r>
        <w:t>коробку</w:t>
      </w:r>
      <w:r w:rsidRPr="00775C86">
        <w:t>”</w:t>
      </w:r>
      <w:r>
        <w:t>.</w:t>
      </w:r>
      <w:r w:rsidRPr="00775C86">
        <w:t xml:space="preserve"> </w:t>
      </w:r>
      <w:r>
        <w:t>Например</w:t>
      </w:r>
      <w:r w:rsidRPr="00775C86">
        <w:t xml:space="preserve">, </w:t>
      </w:r>
      <w:r>
        <w:t xml:space="preserve">значение </w:t>
      </w:r>
      <w:r w:rsidRPr="00775C86">
        <w:rPr>
          <w:i/>
          <w:lang w:val="en-US"/>
        </w:rPr>
        <w:t>auto</w:t>
      </w:r>
      <w:r w:rsidRPr="00775C86">
        <w:t xml:space="preserve"> </w:t>
      </w:r>
      <w:r>
        <w:t>выровняет её по горизонтали.</w:t>
      </w:r>
    </w:p>
    <w:p w:rsidR="008D3AFD" w:rsidRPr="008D3AFD" w:rsidRDefault="008D3AFD" w:rsidP="0048243A">
      <w:pPr>
        <w:spacing w:after="0"/>
        <w:ind w:firstLine="284"/>
        <w:contextualSpacing/>
        <w:jc w:val="both"/>
      </w:pPr>
    </w:p>
    <w:p w:rsidR="0050161C" w:rsidRPr="00B532F6" w:rsidRDefault="008D1BC2" w:rsidP="00B532F6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="00121B5F" w:rsidRPr="00121B5F">
        <w:t xml:space="preserve"> </w:t>
      </w:r>
      <w:r w:rsidR="00F107B7">
        <w:t xml:space="preserve">элемента-блока </w:t>
      </w:r>
      <w:r w:rsidR="00121B5F">
        <w:t>шапки</w:t>
      </w:r>
      <w:r w:rsidR="00121B5F" w:rsidRPr="00121B5F">
        <w:t xml:space="preserve"> </w:t>
      </w:r>
      <w:r w:rsidR="00121B5F">
        <w:t>страницы</w:t>
      </w:r>
      <w:r w:rsidR="004754C6">
        <w:t>), позволяющая объединять другие элементы.</w:t>
      </w:r>
    </w:p>
    <w:p w:rsidR="0050161C" w:rsidRPr="00872D0D" w:rsidRDefault="0050161C" w:rsidP="004754C6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>.</w:t>
      </w:r>
      <w:r w:rsidR="0063629A">
        <w:t xml:space="preserve"> Окно просмотра измеряется в единицах </w:t>
      </w:r>
      <w:proofErr w:type="spellStart"/>
      <w:r w:rsidR="00872D0D" w:rsidRPr="00872D0D">
        <w:rPr>
          <w:b/>
          <w:i/>
          <w:lang w:val="en-US"/>
        </w:rPr>
        <w:t>vw</w:t>
      </w:r>
      <w:proofErr w:type="spellEnd"/>
      <w:r w:rsidR="00872D0D" w:rsidRPr="00872D0D">
        <w:t xml:space="preserve"> (</w:t>
      </w:r>
      <w:r w:rsidR="00872D0D" w:rsidRPr="00872D0D">
        <w:rPr>
          <w:i/>
          <w:lang w:val="en-US"/>
        </w:rPr>
        <w:t>view</w:t>
      </w:r>
      <w:r w:rsidR="00872D0D" w:rsidRPr="00872D0D">
        <w:rPr>
          <w:i/>
        </w:rPr>
        <w:t xml:space="preserve"> </w:t>
      </w:r>
      <w:proofErr w:type="spellStart"/>
      <w:r w:rsidR="00872D0D" w:rsidRPr="00872D0D">
        <w:rPr>
          <w:i/>
          <w:lang w:val="en-US"/>
        </w:rPr>
        <w:t>weidth</w:t>
      </w:r>
      <w:proofErr w:type="spellEnd"/>
      <w:r w:rsidR="00872D0D" w:rsidRPr="00872D0D">
        <w:t xml:space="preserve">) </w:t>
      </w:r>
      <w:r w:rsidR="00872D0D">
        <w:t xml:space="preserve">и </w:t>
      </w:r>
      <w:proofErr w:type="spellStart"/>
      <w:r w:rsidR="00872D0D" w:rsidRPr="00872D0D">
        <w:rPr>
          <w:b/>
          <w:i/>
          <w:lang w:val="en-US"/>
        </w:rPr>
        <w:t>vh</w:t>
      </w:r>
      <w:proofErr w:type="spellEnd"/>
      <w:r w:rsidR="00872D0D" w:rsidRPr="00872D0D">
        <w:t xml:space="preserve"> (</w:t>
      </w:r>
      <w:r w:rsidR="00872D0D" w:rsidRPr="00872D0D">
        <w:rPr>
          <w:i/>
          <w:lang w:val="en-US"/>
        </w:rPr>
        <w:t>view</w:t>
      </w:r>
      <w:r w:rsidR="00872D0D" w:rsidRPr="00872D0D">
        <w:rPr>
          <w:i/>
        </w:rPr>
        <w:t xml:space="preserve"> </w:t>
      </w:r>
      <w:proofErr w:type="spellStart"/>
      <w:r w:rsidR="00872D0D" w:rsidRPr="00872D0D">
        <w:rPr>
          <w:i/>
          <w:lang w:val="en-US"/>
        </w:rPr>
        <w:t>heidth</w:t>
      </w:r>
      <w:proofErr w:type="spellEnd"/>
      <w:r w:rsidR="00872D0D" w:rsidRPr="00872D0D">
        <w:t>).</w:t>
      </w:r>
    </w:p>
    <w:p w:rsidR="006D7A1D" w:rsidRDefault="006D7A1D" w:rsidP="007E75F2">
      <w:pPr>
        <w:pStyle w:val="a5"/>
        <w:spacing w:after="0"/>
        <w:ind w:left="0" w:firstLine="284"/>
        <w:jc w:val="both"/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7540D5">
        <w:rPr>
          <w:b/>
          <w:i/>
          <w:lang w:val="en-US"/>
        </w:rPr>
        <w:t>RGB</w:t>
      </w:r>
      <w:r w:rsidR="007540D5" w:rsidRPr="007540D5">
        <w:t xml:space="preserve"> </w:t>
      </w:r>
      <w:r w:rsidR="007540D5">
        <w:t xml:space="preserve">или </w:t>
      </w:r>
      <w:r w:rsidR="007540D5" w:rsidRPr="007540D5">
        <w:rPr>
          <w:b/>
          <w:i/>
          <w:lang w:val="en-US"/>
        </w:rPr>
        <w:t>HEX</w:t>
      </w:r>
      <w:r w:rsidR="007540D5" w:rsidRPr="007540D5">
        <w:rPr>
          <w:b/>
          <w:i/>
        </w:rPr>
        <w:t>-</w:t>
      </w:r>
      <w:r w:rsidR="007540D5" w:rsidRPr="007540D5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7540D5">
        <w:rPr>
          <w:i/>
          <w:lang w:val="en-US"/>
        </w:rPr>
        <w:t>rgb</w:t>
      </w:r>
      <w:proofErr w:type="spellEnd"/>
      <w:r w:rsidRPr="007540D5">
        <w:rPr>
          <w:i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 w:rsidRPr="007540D5">
        <w:rPr>
          <w:i/>
          <w:lang w:val="en-US"/>
        </w:rPr>
        <w:t>FFFF</w:t>
      </w:r>
      <w:r w:rsidRPr="007540D5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Default="00991719" w:rsidP="00A800A2">
      <w:pPr>
        <w:pStyle w:val="a5"/>
        <w:spacing w:after="0"/>
        <w:ind w:left="0" w:firstLine="284"/>
        <w:jc w:val="both"/>
      </w:pPr>
    </w:p>
    <w:p w:rsidR="00A800A2" w:rsidRDefault="00A800A2" w:rsidP="00A800A2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Свойства из группы </w:t>
      </w:r>
      <w:r w:rsidRPr="00A800A2">
        <w:rPr>
          <w:b/>
          <w:i/>
          <w:lang w:val="en-US"/>
        </w:rPr>
        <w:t>background</w:t>
      </w:r>
      <w:r>
        <w:rPr>
          <w:lang w:val="en-US"/>
        </w:rPr>
        <w:t>:</w:t>
      </w:r>
    </w:p>
    <w:p w:rsidR="00DE6D84" w:rsidRPr="00DE6D84" w:rsidRDefault="00DE6D84" w:rsidP="00DE6D84">
      <w:pPr>
        <w:pStyle w:val="a5"/>
        <w:numPr>
          <w:ilvl w:val="0"/>
          <w:numId w:val="37"/>
        </w:numPr>
        <w:spacing w:after="0"/>
        <w:ind w:left="0" w:firstLine="0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>color</w:t>
      </w:r>
      <w:r w:rsidRPr="00DE6D84">
        <w:rPr>
          <w:i/>
          <w:lang w:val="en-US"/>
        </w:rPr>
        <w:t xml:space="preserve">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DE6D84">
      <w:pPr>
        <w:pStyle w:val="a5"/>
        <w:numPr>
          <w:ilvl w:val="0"/>
          <w:numId w:val="37"/>
        </w:numPr>
        <w:spacing w:after="0"/>
        <w:ind w:left="0" w:firstLine="0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DE6D84">
        <w:rPr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DE6D84">
      <w:pPr>
        <w:pStyle w:val="a5"/>
        <w:numPr>
          <w:ilvl w:val="0"/>
          <w:numId w:val="37"/>
        </w:numPr>
        <w:spacing w:after="0"/>
        <w:ind w:left="0" w:firstLine="0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DE6D84">
      <w:pPr>
        <w:pStyle w:val="a5"/>
        <w:numPr>
          <w:ilvl w:val="0"/>
          <w:numId w:val="37"/>
        </w:numPr>
        <w:spacing w:after="0"/>
        <w:ind w:left="0" w:firstLine="0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DE6D84">
      <w:pPr>
        <w:pStyle w:val="a5"/>
        <w:numPr>
          <w:ilvl w:val="0"/>
          <w:numId w:val="37"/>
        </w:numPr>
        <w:spacing w:after="0"/>
        <w:ind w:left="0" w:firstLine="0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  <w:lang w:val="en-US"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  <w:lang w:val="en-US"/>
        </w:rPr>
        <w:tab/>
      </w:r>
      <w:r w:rsidRPr="00601FCF"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</w:t>
      </w:r>
      <w:r w:rsidRPr="005D0391">
        <w:rPr>
          <w:i/>
          <w:highlight w:val="yellow"/>
        </w:rPr>
        <w:t>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</w:t>
      </w:r>
      <w:r w:rsidRPr="005D0391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  <w:bookmarkStart w:id="0" w:name="_GoBack"/>
      <w:bookmarkEnd w:id="0"/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sectPr w:rsidR="006D7A1D" w:rsidRPr="00601FC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B9B6F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23"/>
  </w:num>
  <w:num w:numId="5">
    <w:abstractNumId w:val="11"/>
  </w:num>
  <w:num w:numId="6">
    <w:abstractNumId w:val="16"/>
  </w:num>
  <w:num w:numId="7">
    <w:abstractNumId w:val="26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2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6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10"/>
  </w:num>
  <w:num w:numId="34">
    <w:abstractNumId w:val="30"/>
  </w:num>
  <w:num w:numId="35">
    <w:abstractNumId w:val="9"/>
  </w:num>
  <w:num w:numId="36">
    <w:abstractNumId w:val="17"/>
  </w:num>
  <w:num w:numId="3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F82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FF80D-C469-480D-AB7A-E3145CF4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39066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5969</cp:revision>
  <dcterms:created xsi:type="dcterms:W3CDTF">2021-04-05T19:35:00Z</dcterms:created>
  <dcterms:modified xsi:type="dcterms:W3CDTF">2023-05-12T20:49:00Z</dcterms:modified>
</cp:coreProperties>
</file>