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需匹配的关键词命名规则及匹配位置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（注：红色标记为一级分类，蓝色标记为二级分类）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登录信息能否获取：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自由账号：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自有账号   'account' : 11,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账号ID     'account_id':12,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手机号     'phone_num' : 13,</w:t>
      </w:r>
    </w:p>
    <w:p>
      <w:pPr>
        <w:numPr>
          <w:numId w:val="0"/>
        </w:numPr>
        <w:ind w:firstLine="420" w:firstLineChars="200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第三方账号：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邮箱       'mail' : 14,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微信       'wechat' : 15,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QQ        'qq':16,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微博       'weibo' : 17,</w:t>
      </w:r>
      <w:bookmarkStart w:id="0" w:name="_GoBack"/>
      <w:bookmarkEnd w:id="0"/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账号基本信息：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账号昵称       'account_name' : 18,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账号密码       'key' : 19,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关联手机号     'associated_phone':20,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关联邮箱       'associated_mail':21,    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生日           'birth':22,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           'sex': 23,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'work': 23,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'company': 23,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'school': 23,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'current_location': 23,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'hometown': 23,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'profile': 23,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'pers_signature': 23,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hint="eastAsia"/>
          <w:lang w:val="en-US" w:eastAsia="zh-CN"/>
        </w:rPr>
        <w:t xml:space="preserve"> '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"http://www.youdao.com/w/constellation/" \l "keyfrom=E2Ctranslation" </w:instrText>
      </w:r>
      <w:r>
        <w:rPr>
          <w:rFonts w:hint="default"/>
        </w:rPr>
        <w:fldChar w:fldCharType="separate"/>
      </w:r>
      <w:r>
        <w:rPr>
          <w:rFonts w:hint="default"/>
        </w:rPr>
        <w:t>constellation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>': 23,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'blood_type': 23,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注册验证码     'register_code' : 24,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终端信息：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移动终端侧：</w:t>
      </w: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手机型号   'phone_type' : 25,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操作系统   'phone_os' : 26,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OS语言    'os_language':27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MAC       'mac' : 28,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IMEI       'imei_1' : 29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'imei_2' : 29,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时区设置   'timezone':30,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上网方式   'network_type' : 31,</w:t>
      </w:r>
    </w:p>
    <w:p>
      <w:pPr>
        <w:numPr>
          <w:numId w:val="0"/>
        </w:num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应用侧：</w:t>
      </w:r>
    </w:p>
    <w:p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APP_ID     'app_id':32,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APP语言   'app_language':33,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APP版本   'app_ver':34,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身份: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姓名            'name_chs' : 35,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身份证号        'ID_num' : 36,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关系：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好有账号        'frend_id' : 37,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好友昵称        'friend_name_chs' : 38,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位置：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GPS             'gps' : 39,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地址（内容）    'addr1_chs': 40,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'addr2_chs': 40,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'addr3_chs': 40,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'addr4_chs': 40,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时间戳          'timestamp':41,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浏览、发布内容：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格式            'format_title':42,（标题）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'format_audio':42,（音频）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'format_video':42,（视频）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'format_pic':42,（图片）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'format_word':42,（文字）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内容            'content1_chs' : 43,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'content2_chs' : 43,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'content3_chs' : 43,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'content4_chs' : 43,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'content5_chs' : 43,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内容URL        'con_url_essay':44,（文章）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'con_url_pic':44,（图片）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'con_url_vid':44,（视频）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搜索内容：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是否可获取      'isavailable':45,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关键词（示例）  'keyword1_chs': 46,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'keyword2_chs': 46,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'keyword3_chs': 46,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'keyword4_chs': 46,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'keyword5_chs': 46,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WIFI热点：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ID              'wifi_ID':47,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GPS            'wifi_GPS':48,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基站：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ID              </w:t>
      </w:r>
      <w:r>
        <w:rPr>
          <w:rFonts w:hint="eastAsia"/>
          <w:color w:val="auto"/>
          <w:lang w:val="en-US" w:eastAsia="zh-CN"/>
        </w:rPr>
        <w:t>'</w:t>
      </w:r>
      <w:r>
        <w:rPr>
          <w:rFonts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CFCFE"/>
        </w:rPr>
        <w:t>basestation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CFCFE"/>
          <w:lang w:val="en-US" w:eastAsia="zh-CN"/>
        </w:rPr>
        <w:t>_ID</w:t>
      </w:r>
      <w:r>
        <w:rPr>
          <w:rFonts w:hint="eastAsia"/>
          <w:color w:val="auto"/>
          <w:lang w:val="en-US" w:eastAsia="zh-CN"/>
        </w:rPr>
        <w:t>':49,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GPS            '</w:t>
      </w:r>
      <w:r>
        <w:rPr>
          <w:rFonts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CFCFE"/>
        </w:rPr>
        <w:t>basestation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CFCFE"/>
          <w:lang w:val="en-US" w:eastAsia="zh-CN"/>
        </w:rPr>
        <w:t>_GPS</w:t>
      </w:r>
      <w:r>
        <w:rPr>
          <w:rFonts w:hint="eastAsia"/>
          <w:color w:val="auto"/>
          <w:lang w:val="en-US" w:eastAsia="zh-CN"/>
        </w:rPr>
        <w:t>':50,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获取方式：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firstLine="420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协议：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    HTTPs       </w:t>
      </w:r>
      <w:r>
        <w:rPr>
          <w:rFonts w:hint="eastAsia"/>
          <w:lang w:val="en-US" w:eastAsia="zh-CN"/>
        </w:rPr>
        <w:t>'HTTPS':51,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GET         'GET':52,</w:t>
      </w:r>
    </w:p>
    <w:p>
      <w:pPr>
        <w:numPr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       'POST':53,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TCP         'TCP':54,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URL         'URL':55,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 xml:space="preserve">编码方式：      </w:t>
      </w:r>
      <w:r>
        <w:rPr>
          <w:rFonts w:hint="eastAsia"/>
          <w:lang w:val="en-US" w:eastAsia="zh-CN"/>
        </w:rPr>
        <w:t>'unicode':56,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'url':56,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'gb2312':56,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'md5':56,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'base64':56,</w:t>
      </w:r>
    </w:p>
    <w:p>
      <w:pPr>
        <w:numPr>
          <w:numId w:val="0"/>
        </w:numPr>
        <w:ind w:firstLine="420"/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流量方向：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上行         'up': 57,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下行         'down': 58,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附加信息：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报文名称         'export_name':59,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报文内容         'body': 60,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报文HTTP头      'header': 61,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附加账号昵称：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'wechat_name_chs': 62,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'qq_name_chs': 62,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'weibo_name_chs': 62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流量分析流程说明</w:t>
      </w:r>
    </w:p>
    <w:p>
      <w:pPr>
        <w:numPr>
          <w:ilvl w:val="0"/>
          <w:numId w:val="2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利用wireshark进行抓包，并保存为.pcap文件。</w:t>
      </w:r>
    </w:p>
    <w:p>
      <w:pPr>
        <w:numPr>
          <w:ilvl w:val="0"/>
          <w:numId w:val="2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在脚本中输入所需匹配的详细信息以及需要导入的.pcap文件。</w:t>
      </w:r>
    </w:p>
    <w:p>
      <w:pPr>
        <w:numPr>
          <w:ilvl w:val="0"/>
          <w:numId w:val="2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运行脚本。脚本会将解析后的数据导出到相应的excel中。</w:t>
      </w:r>
    </w:p>
    <w:p>
      <w:pPr>
        <w:numPr>
          <w:ilvl w:val="0"/>
          <w:numId w:val="2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最后人工进行筛选，排除一些没有价值的数据。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D581D"/>
    <w:multiLevelType w:val="singleLevel"/>
    <w:tmpl w:val="598D581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8D6D81"/>
    <w:multiLevelType w:val="singleLevel"/>
    <w:tmpl w:val="598D6D81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99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2017-08-11T09:05:51Z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