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B8353F"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008124" w:history="1">
            <w:r w:rsidR="00B8353F" w:rsidRPr="002616C1">
              <w:rPr>
                <w:rStyle w:val="Lienhypertexte"/>
                <w:noProof/>
              </w:rPr>
              <w:t>Liste des figures</w:t>
            </w:r>
            <w:r w:rsidR="00B8353F">
              <w:rPr>
                <w:noProof/>
                <w:webHidden/>
              </w:rPr>
              <w:tab/>
            </w:r>
            <w:r w:rsidR="00B8353F">
              <w:rPr>
                <w:noProof/>
                <w:webHidden/>
              </w:rPr>
              <w:fldChar w:fldCharType="begin"/>
            </w:r>
            <w:r w:rsidR="00B8353F">
              <w:rPr>
                <w:noProof/>
                <w:webHidden/>
              </w:rPr>
              <w:instrText xml:space="preserve"> PAGEREF _Toc2008124 \h </w:instrText>
            </w:r>
            <w:r w:rsidR="00B8353F">
              <w:rPr>
                <w:noProof/>
                <w:webHidden/>
              </w:rPr>
            </w:r>
            <w:r w:rsidR="00B8353F">
              <w:rPr>
                <w:noProof/>
                <w:webHidden/>
              </w:rPr>
              <w:fldChar w:fldCharType="separate"/>
            </w:r>
            <w:r w:rsidR="00B8353F">
              <w:rPr>
                <w:noProof/>
                <w:webHidden/>
              </w:rPr>
              <w:t>4</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5" w:history="1">
            <w:r w:rsidR="00B8353F" w:rsidRPr="002616C1">
              <w:rPr>
                <w:rStyle w:val="Lienhypertexte"/>
                <w:noProof/>
              </w:rPr>
              <w:t>Liste des tableaux</w:t>
            </w:r>
            <w:r w:rsidR="00B8353F">
              <w:rPr>
                <w:noProof/>
                <w:webHidden/>
              </w:rPr>
              <w:tab/>
            </w:r>
            <w:r w:rsidR="00B8353F">
              <w:rPr>
                <w:noProof/>
                <w:webHidden/>
              </w:rPr>
              <w:fldChar w:fldCharType="begin"/>
            </w:r>
            <w:r w:rsidR="00B8353F">
              <w:rPr>
                <w:noProof/>
                <w:webHidden/>
              </w:rPr>
              <w:instrText xml:space="preserve"> PAGEREF _Toc2008125 \h </w:instrText>
            </w:r>
            <w:r w:rsidR="00B8353F">
              <w:rPr>
                <w:noProof/>
                <w:webHidden/>
              </w:rPr>
            </w:r>
            <w:r w:rsidR="00B8353F">
              <w:rPr>
                <w:noProof/>
                <w:webHidden/>
              </w:rPr>
              <w:fldChar w:fldCharType="separate"/>
            </w:r>
            <w:r w:rsidR="00B8353F">
              <w:rPr>
                <w:noProof/>
                <w:webHidden/>
              </w:rPr>
              <w:t>6</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6" w:history="1">
            <w:r w:rsidR="00B8353F" w:rsidRPr="002616C1">
              <w:rPr>
                <w:rStyle w:val="Lienhypertexte"/>
                <w:noProof/>
              </w:rPr>
              <w:t>Glossaire</w:t>
            </w:r>
            <w:r w:rsidR="00B8353F">
              <w:rPr>
                <w:noProof/>
                <w:webHidden/>
              </w:rPr>
              <w:tab/>
            </w:r>
            <w:r w:rsidR="00B8353F">
              <w:rPr>
                <w:noProof/>
                <w:webHidden/>
              </w:rPr>
              <w:fldChar w:fldCharType="begin"/>
            </w:r>
            <w:r w:rsidR="00B8353F">
              <w:rPr>
                <w:noProof/>
                <w:webHidden/>
              </w:rPr>
              <w:instrText xml:space="preserve"> PAGEREF _Toc2008126 \h </w:instrText>
            </w:r>
            <w:r w:rsidR="00B8353F">
              <w:rPr>
                <w:noProof/>
                <w:webHidden/>
              </w:rPr>
            </w:r>
            <w:r w:rsidR="00B8353F">
              <w:rPr>
                <w:noProof/>
                <w:webHidden/>
              </w:rPr>
              <w:fldChar w:fldCharType="separate"/>
            </w:r>
            <w:r w:rsidR="00B8353F">
              <w:rPr>
                <w:noProof/>
                <w:webHidden/>
              </w:rPr>
              <w:t>7</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7" w:history="1">
            <w:r w:rsidR="00B8353F" w:rsidRPr="002616C1">
              <w:rPr>
                <w:rStyle w:val="Lienhypertexte"/>
                <w:noProof/>
              </w:rPr>
              <w:t>Introduction</w:t>
            </w:r>
            <w:r w:rsidR="00B8353F">
              <w:rPr>
                <w:noProof/>
                <w:webHidden/>
              </w:rPr>
              <w:tab/>
            </w:r>
            <w:r w:rsidR="00B8353F">
              <w:rPr>
                <w:noProof/>
                <w:webHidden/>
              </w:rPr>
              <w:fldChar w:fldCharType="begin"/>
            </w:r>
            <w:r w:rsidR="00B8353F">
              <w:rPr>
                <w:noProof/>
                <w:webHidden/>
              </w:rPr>
              <w:instrText xml:space="preserve"> PAGEREF _Toc2008127 \h </w:instrText>
            </w:r>
            <w:r w:rsidR="00B8353F">
              <w:rPr>
                <w:noProof/>
                <w:webHidden/>
              </w:rPr>
            </w:r>
            <w:r w:rsidR="00B8353F">
              <w:rPr>
                <w:noProof/>
                <w:webHidden/>
              </w:rPr>
              <w:fldChar w:fldCharType="separate"/>
            </w:r>
            <w:r w:rsidR="00B8353F">
              <w:rPr>
                <w:noProof/>
                <w:webHidden/>
              </w:rPr>
              <w:t>8</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28" w:history="1">
            <w:r w:rsidR="00B8353F" w:rsidRPr="002616C1">
              <w:rPr>
                <w:rStyle w:val="Lienhypertexte"/>
                <w:noProof/>
              </w:rPr>
              <w:t>1.</w:t>
            </w:r>
            <w:r w:rsidR="00B8353F">
              <w:rPr>
                <w:rFonts w:cstheme="minorBidi"/>
                <w:noProof/>
              </w:rPr>
              <w:tab/>
            </w:r>
            <w:r w:rsidR="00B8353F" w:rsidRPr="002616C1">
              <w:rPr>
                <w:rStyle w:val="Lienhypertexte"/>
                <w:noProof/>
              </w:rPr>
              <w:t>Présentation de l’algèbre relationnelle</w:t>
            </w:r>
            <w:r w:rsidR="00B8353F">
              <w:rPr>
                <w:noProof/>
                <w:webHidden/>
              </w:rPr>
              <w:tab/>
            </w:r>
            <w:r w:rsidR="00B8353F">
              <w:rPr>
                <w:noProof/>
                <w:webHidden/>
              </w:rPr>
              <w:fldChar w:fldCharType="begin"/>
            </w:r>
            <w:r w:rsidR="00B8353F">
              <w:rPr>
                <w:noProof/>
                <w:webHidden/>
              </w:rPr>
              <w:instrText xml:space="preserve"> PAGEREF _Toc2008128 \h </w:instrText>
            </w:r>
            <w:r w:rsidR="00B8353F">
              <w:rPr>
                <w:noProof/>
                <w:webHidden/>
              </w:rPr>
            </w:r>
            <w:r w:rsidR="00B8353F">
              <w:rPr>
                <w:noProof/>
                <w:webHidden/>
              </w:rPr>
              <w:fldChar w:fldCharType="separate"/>
            </w:r>
            <w:r w:rsidR="00B8353F">
              <w:rPr>
                <w:noProof/>
                <w:webHidden/>
              </w:rPr>
              <w:t>9</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29" w:history="1">
            <w:r w:rsidR="00B8353F" w:rsidRPr="002616C1">
              <w:rPr>
                <w:rStyle w:val="Lienhypertexte"/>
                <w:noProof/>
              </w:rPr>
              <w:t>2.</w:t>
            </w:r>
            <w:r w:rsidR="00B8353F">
              <w:rPr>
                <w:rFonts w:cstheme="minorBidi"/>
                <w:noProof/>
              </w:rPr>
              <w:tab/>
            </w:r>
            <w:r w:rsidR="00B8353F" w:rsidRPr="002616C1">
              <w:rPr>
                <w:rStyle w:val="Lienhypertexte"/>
                <w:noProof/>
              </w:rPr>
              <w:t>Etude du projet</w:t>
            </w:r>
            <w:r w:rsidR="00B8353F">
              <w:rPr>
                <w:noProof/>
                <w:webHidden/>
              </w:rPr>
              <w:tab/>
            </w:r>
            <w:r w:rsidR="00B8353F">
              <w:rPr>
                <w:noProof/>
                <w:webHidden/>
              </w:rPr>
              <w:fldChar w:fldCharType="begin"/>
            </w:r>
            <w:r w:rsidR="00B8353F">
              <w:rPr>
                <w:noProof/>
                <w:webHidden/>
              </w:rPr>
              <w:instrText xml:space="preserve"> PAGEREF _Toc2008129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0" w:history="1">
            <w:r w:rsidR="00B8353F" w:rsidRPr="002616C1">
              <w:rPr>
                <w:rStyle w:val="Lienhypertexte"/>
                <w:noProof/>
              </w:rPr>
              <w:t>A.</w:t>
            </w:r>
            <w:r w:rsidR="00B8353F">
              <w:rPr>
                <w:rFonts w:cstheme="minorBidi"/>
                <w:noProof/>
              </w:rPr>
              <w:tab/>
            </w:r>
            <w:r w:rsidR="00B8353F" w:rsidRPr="002616C1">
              <w:rPr>
                <w:rStyle w:val="Lienhypertexte"/>
                <w:noProof/>
              </w:rPr>
              <w:t>Contraintes &amp; cahier des charges</w:t>
            </w:r>
            <w:r w:rsidR="00B8353F">
              <w:rPr>
                <w:noProof/>
                <w:webHidden/>
              </w:rPr>
              <w:tab/>
            </w:r>
            <w:r w:rsidR="00B8353F">
              <w:rPr>
                <w:noProof/>
                <w:webHidden/>
              </w:rPr>
              <w:fldChar w:fldCharType="begin"/>
            </w:r>
            <w:r w:rsidR="00B8353F">
              <w:rPr>
                <w:noProof/>
                <w:webHidden/>
              </w:rPr>
              <w:instrText xml:space="preserve"> PAGEREF _Toc2008130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1" w:history="1">
            <w:r w:rsidR="00B8353F" w:rsidRPr="002616C1">
              <w:rPr>
                <w:rStyle w:val="Lienhypertexte"/>
                <w:noProof/>
              </w:rPr>
              <w:t>B.</w:t>
            </w:r>
            <w:r w:rsidR="00B8353F">
              <w:rPr>
                <w:rFonts w:cstheme="minorBidi"/>
                <w:noProof/>
              </w:rPr>
              <w:tab/>
            </w:r>
            <w:r w:rsidR="00B8353F" w:rsidRPr="002616C1">
              <w:rPr>
                <w:rStyle w:val="Lienhypertexte"/>
                <w:noProof/>
              </w:rPr>
              <w:t>Gestion des tâches</w:t>
            </w:r>
            <w:r w:rsidR="00B8353F">
              <w:rPr>
                <w:noProof/>
                <w:webHidden/>
              </w:rPr>
              <w:tab/>
            </w:r>
            <w:r w:rsidR="00B8353F">
              <w:rPr>
                <w:noProof/>
                <w:webHidden/>
              </w:rPr>
              <w:fldChar w:fldCharType="begin"/>
            </w:r>
            <w:r w:rsidR="00B8353F">
              <w:rPr>
                <w:noProof/>
                <w:webHidden/>
              </w:rPr>
              <w:instrText xml:space="preserve"> PAGEREF _Toc2008131 \h </w:instrText>
            </w:r>
            <w:r w:rsidR="00B8353F">
              <w:rPr>
                <w:noProof/>
                <w:webHidden/>
              </w:rPr>
            </w:r>
            <w:r w:rsidR="00B8353F">
              <w:rPr>
                <w:noProof/>
                <w:webHidden/>
              </w:rPr>
              <w:fldChar w:fldCharType="separate"/>
            </w:r>
            <w:r w:rsidR="00B8353F">
              <w:rPr>
                <w:noProof/>
                <w:webHidden/>
              </w:rPr>
              <w:t>11</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2" w:history="1">
            <w:r w:rsidR="00B8353F" w:rsidRPr="002616C1">
              <w:rPr>
                <w:rStyle w:val="Lienhypertexte"/>
                <w:noProof/>
              </w:rPr>
              <w:t>C.</w:t>
            </w:r>
            <w:r w:rsidR="00B8353F">
              <w:rPr>
                <w:rFonts w:cstheme="minorBidi"/>
                <w:noProof/>
              </w:rPr>
              <w:tab/>
            </w:r>
            <w:r w:rsidR="00B8353F" w:rsidRPr="002616C1">
              <w:rPr>
                <w:rStyle w:val="Lienhypertexte"/>
                <w:noProof/>
              </w:rPr>
              <w:t>Diagramme de classe</w:t>
            </w:r>
            <w:r w:rsidR="00B8353F">
              <w:rPr>
                <w:noProof/>
                <w:webHidden/>
              </w:rPr>
              <w:tab/>
            </w:r>
            <w:r w:rsidR="00B8353F">
              <w:rPr>
                <w:noProof/>
                <w:webHidden/>
              </w:rPr>
              <w:fldChar w:fldCharType="begin"/>
            </w:r>
            <w:r w:rsidR="00B8353F">
              <w:rPr>
                <w:noProof/>
                <w:webHidden/>
              </w:rPr>
              <w:instrText xml:space="preserve"> PAGEREF _Toc2008132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33" w:history="1">
            <w:r w:rsidR="00B8353F" w:rsidRPr="002616C1">
              <w:rPr>
                <w:rStyle w:val="Lienhypertexte"/>
                <w:noProof/>
              </w:rPr>
              <w:t>3.</w:t>
            </w:r>
            <w:r w:rsidR="00B8353F">
              <w:rPr>
                <w:rFonts w:cstheme="minorBidi"/>
                <w:noProof/>
              </w:rPr>
              <w:tab/>
            </w:r>
            <w:r w:rsidR="00B8353F" w:rsidRPr="002616C1">
              <w:rPr>
                <w:rStyle w:val="Lienhypertexte"/>
                <w:noProof/>
              </w:rPr>
              <w:t>Développement de l’application web</w:t>
            </w:r>
            <w:r w:rsidR="00B8353F">
              <w:rPr>
                <w:noProof/>
                <w:webHidden/>
              </w:rPr>
              <w:tab/>
            </w:r>
            <w:r w:rsidR="00B8353F">
              <w:rPr>
                <w:noProof/>
                <w:webHidden/>
              </w:rPr>
              <w:fldChar w:fldCharType="begin"/>
            </w:r>
            <w:r w:rsidR="00B8353F">
              <w:rPr>
                <w:noProof/>
                <w:webHidden/>
              </w:rPr>
              <w:instrText xml:space="preserve"> PAGEREF _Toc2008133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4" w:history="1">
            <w:r w:rsidR="00B8353F" w:rsidRPr="002616C1">
              <w:rPr>
                <w:rStyle w:val="Lienhypertexte"/>
                <w:noProof/>
              </w:rPr>
              <w:t>A.</w:t>
            </w:r>
            <w:r w:rsidR="00B8353F">
              <w:rPr>
                <w:rFonts w:cstheme="minorBidi"/>
                <w:noProof/>
              </w:rPr>
              <w:tab/>
            </w:r>
            <w:r w:rsidR="00B8353F" w:rsidRPr="002616C1">
              <w:rPr>
                <w:rStyle w:val="Lienhypertexte"/>
                <w:noProof/>
              </w:rPr>
              <w:t>Différentes phases du projet</w:t>
            </w:r>
            <w:r w:rsidR="00B8353F">
              <w:rPr>
                <w:noProof/>
                <w:webHidden/>
              </w:rPr>
              <w:tab/>
            </w:r>
            <w:r w:rsidR="00B8353F">
              <w:rPr>
                <w:noProof/>
                <w:webHidden/>
              </w:rPr>
              <w:fldChar w:fldCharType="begin"/>
            </w:r>
            <w:r w:rsidR="00B8353F">
              <w:rPr>
                <w:noProof/>
                <w:webHidden/>
              </w:rPr>
              <w:instrText xml:space="preserve"> PAGEREF _Toc2008134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5" w:history="1">
            <w:r w:rsidR="00B8353F" w:rsidRPr="002616C1">
              <w:rPr>
                <w:rStyle w:val="Lienhypertexte"/>
                <w:noProof/>
              </w:rPr>
              <w:t>I.  Découverte &amp; apprentissage de JavaScript</w:t>
            </w:r>
            <w:r w:rsidR="00B8353F">
              <w:rPr>
                <w:noProof/>
                <w:webHidden/>
              </w:rPr>
              <w:tab/>
            </w:r>
            <w:r w:rsidR="00B8353F">
              <w:rPr>
                <w:noProof/>
                <w:webHidden/>
              </w:rPr>
              <w:fldChar w:fldCharType="begin"/>
            </w:r>
            <w:r w:rsidR="00B8353F">
              <w:rPr>
                <w:noProof/>
                <w:webHidden/>
              </w:rPr>
              <w:instrText xml:space="preserve"> PAGEREF _Toc2008135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6" w:history="1">
            <w:r w:rsidR="00B8353F" w:rsidRPr="002616C1">
              <w:rPr>
                <w:rStyle w:val="Lienhypertexte"/>
                <w:noProof/>
              </w:rPr>
              <w:t>II. Création des relations</w:t>
            </w:r>
            <w:r w:rsidR="00B8353F">
              <w:rPr>
                <w:noProof/>
                <w:webHidden/>
              </w:rPr>
              <w:tab/>
            </w:r>
            <w:r w:rsidR="00B8353F">
              <w:rPr>
                <w:noProof/>
                <w:webHidden/>
              </w:rPr>
              <w:fldChar w:fldCharType="begin"/>
            </w:r>
            <w:r w:rsidR="00B8353F">
              <w:rPr>
                <w:noProof/>
                <w:webHidden/>
              </w:rPr>
              <w:instrText xml:space="preserve"> PAGEREF _Toc2008136 \h </w:instrText>
            </w:r>
            <w:r w:rsidR="00B8353F">
              <w:rPr>
                <w:noProof/>
                <w:webHidden/>
              </w:rPr>
            </w:r>
            <w:r w:rsidR="00B8353F">
              <w:rPr>
                <w:noProof/>
                <w:webHidden/>
              </w:rPr>
              <w:fldChar w:fldCharType="separate"/>
            </w:r>
            <w:r w:rsidR="00B8353F">
              <w:rPr>
                <w:noProof/>
                <w:webHidden/>
              </w:rPr>
              <w:t>13</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7" w:history="1">
            <w:r w:rsidR="00B8353F" w:rsidRPr="002616C1">
              <w:rPr>
                <w:rStyle w:val="Lienhypertexte"/>
                <w:noProof/>
              </w:rPr>
              <w:t>III. Opérateurs de calculs simples</w:t>
            </w:r>
            <w:r w:rsidR="00B8353F">
              <w:rPr>
                <w:noProof/>
                <w:webHidden/>
              </w:rPr>
              <w:tab/>
            </w:r>
            <w:r w:rsidR="00B8353F">
              <w:rPr>
                <w:noProof/>
                <w:webHidden/>
              </w:rPr>
              <w:fldChar w:fldCharType="begin"/>
            </w:r>
            <w:r w:rsidR="00B8353F">
              <w:rPr>
                <w:noProof/>
                <w:webHidden/>
              </w:rPr>
              <w:instrText xml:space="preserve"> PAGEREF _Toc2008137 \h </w:instrText>
            </w:r>
            <w:r w:rsidR="00B8353F">
              <w:rPr>
                <w:noProof/>
                <w:webHidden/>
              </w:rPr>
            </w:r>
            <w:r w:rsidR="00B8353F">
              <w:rPr>
                <w:noProof/>
                <w:webHidden/>
              </w:rPr>
              <w:fldChar w:fldCharType="separate"/>
            </w:r>
            <w:r w:rsidR="00B8353F">
              <w:rPr>
                <w:noProof/>
                <w:webHidden/>
              </w:rPr>
              <w:t>14</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8" w:history="1">
            <w:r w:rsidR="00B8353F" w:rsidRPr="002616C1">
              <w:rPr>
                <w:rStyle w:val="Lienhypertexte"/>
                <w:noProof/>
              </w:rPr>
              <w:t>IV. Opérateurs plus complexes</w:t>
            </w:r>
            <w:r w:rsidR="00B8353F">
              <w:rPr>
                <w:noProof/>
                <w:webHidden/>
              </w:rPr>
              <w:tab/>
            </w:r>
            <w:r w:rsidR="00B8353F">
              <w:rPr>
                <w:noProof/>
                <w:webHidden/>
              </w:rPr>
              <w:fldChar w:fldCharType="begin"/>
            </w:r>
            <w:r w:rsidR="00B8353F">
              <w:rPr>
                <w:noProof/>
                <w:webHidden/>
              </w:rPr>
              <w:instrText xml:space="preserve"> PAGEREF _Toc2008138 \h </w:instrText>
            </w:r>
            <w:r w:rsidR="00B8353F">
              <w:rPr>
                <w:noProof/>
                <w:webHidden/>
              </w:rPr>
            </w:r>
            <w:r w:rsidR="00B8353F">
              <w:rPr>
                <w:noProof/>
                <w:webHidden/>
              </w:rPr>
              <w:fldChar w:fldCharType="separate"/>
            </w:r>
            <w:r w:rsidR="00B8353F">
              <w:rPr>
                <w:noProof/>
                <w:webHidden/>
              </w:rPr>
              <w:t>15</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9" w:history="1">
            <w:r w:rsidR="00B8353F" w:rsidRPr="002616C1">
              <w:rPr>
                <w:rStyle w:val="Lienhypertexte"/>
                <w:noProof/>
              </w:rPr>
              <w:t>V. Convivialité &amp; design</w:t>
            </w:r>
            <w:r w:rsidR="00B8353F">
              <w:rPr>
                <w:noProof/>
                <w:webHidden/>
              </w:rPr>
              <w:tab/>
            </w:r>
            <w:r w:rsidR="00B8353F">
              <w:rPr>
                <w:noProof/>
                <w:webHidden/>
              </w:rPr>
              <w:fldChar w:fldCharType="begin"/>
            </w:r>
            <w:r w:rsidR="00B8353F">
              <w:rPr>
                <w:noProof/>
                <w:webHidden/>
              </w:rPr>
              <w:instrText xml:space="preserve"> PAGEREF _Toc2008139 \h </w:instrText>
            </w:r>
            <w:r w:rsidR="00B8353F">
              <w:rPr>
                <w:noProof/>
                <w:webHidden/>
              </w:rPr>
            </w:r>
            <w:r w:rsidR="00B8353F">
              <w:rPr>
                <w:noProof/>
                <w:webHidden/>
              </w:rPr>
              <w:fldChar w:fldCharType="separate"/>
            </w:r>
            <w:r w:rsidR="00B8353F">
              <w:rPr>
                <w:noProof/>
                <w:webHidden/>
              </w:rPr>
              <w:t>16</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40" w:history="1">
            <w:r w:rsidR="00B8353F" w:rsidRPr="002616C1">
              <w:rPr>
                <w:rStyle w:val="Lienhypertexte"/>
                <w:noProof/>
              </w:rPr>
              <w:t>VI. Parser</w:t>
            </w:r>
            <w:r w:rsidR="00B8353F">
              <w:rPr>
                <w:noProof/>
                <w:webHidden/>
              </w:rPr>
              <w:tab/>
            </w:r>
            <w:r w:rsidR="00B8353F">
              <w:rPr>
                <w:noProof/>
                <w:webHidden/>
              </w:rPr>
              <w:fldChar w:fldCharType="begin"/>
            </w:r>
            <w:r w:rsidR="00B8353F">
              <w:rPr>
                <w:noProof/>
                <w:webHidden/>
              </w:rPr>
              <w:instrText xml:space="preserve"> PAGEREF _Toc2008140 \h </w:instrText>
            </w:r>
            <w:r w:rsidR="00B8353F">
              <w:rPr>
                <w:noProof/>
                <w:webHidden/>
              </w:rPr>
            </w:r>
            <w:r w:rsidR="00B8353F">
              <w:rPr>
                <w:noProof/>
                <w:webHidden/>
              </w:rPr>
              <w:fldChar w:fldCharType="separate"/>
            </w:r>
            <w:r w:rsidR="00B8353F">
              <w:rPr>
                <w:noProof/>
                <w:webHidden/>
              </w:rPr>
              <w:t>17</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41" w:history="1">
            <w:r w:rsidR="00B8353F" w:rsidRPr="002616C1">
              <w:rPr>
                <w:rStyle w:val="Lienhypertexte"/>
                <w:noProof/>
              </w:rPr>
              <w:t>VII. Sécurité &amp; tests</w:t>
            </w:r>
            <w:r w:rsidR="00B8353F">
              <w:rPr>
                <w:noProof/>
                <w:webHidden/>
              </w:rPr>
              <w:tab/>
            </w:r>
            <w:r w:rsidR="00B8353F">
              <w:rPr>
                <w:noProof/>
                <w:webHidden/>
              </w:rPr>
              <w:fldChar w:fldCharType="begin"/>
            </w:r>
            <w:r w:rsidR="00B8353F">
              <w:rPr>
                <w:noProof/>
                <w:webHidden/>
              </w:rPr>
              <w:instrText xml:space="preserve"> PAGEREF _Toc2008141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1718C8">
          <w:pPr>
            <w:pStyle w:val="TM2"/>
            <w:tabs>
              <w:tab w:val="right" w:leader="dot" w:pos="9062"/>
            </w:tabs>
            <w:rPr>
              <w:rFonts w:cstheme="minorBidi"/>
              <w:noProof/>
            </w:rPr>
          </w:pPr>
          <w:hyperlink w:anchor="_Toc2008142" w:history="1">
            <w:r w:rsidR="00B8353F" w:rsidRPr="002616C1">
              <w:rPr>
                <w:rStyle w:val="Lienhypertexte"/>
                <w:noProof/>
              </w:rPr>
              <w:t>B. Problèmes rencontrés &amp; solutions apportées</w:t>
            </w:r>
            <w:r w:rsidR="00B8353F">
              <w:rPr>
                <w:noProof/>
                <w:webHidden/>
              </w:rPr>
              <w:tab/>
            </w:r>
            <w:r w:rsidR="00B8353F">
              <w:rPr>
                <w:noProof/>
                <w:webHidden/>
              </w:rPr>
              <w:fldChar w:fldCharType="begin"/>
            </w:r>
            <w:r w:rsidR="00B8353F">
              <w:rPr>
                <w:noProof/>
                <w:webHidden/>
              </w:rPr>
              <w:instrText xml:space="preserve"> PAGEREF _Toc2008142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43" w:history="1">
            <w:r w:rsidR="00B8353F" w:rsidRPr="002616C1">
              <w:rPr>
                <w:rStyle w:val="Lienhypertexte"/>
                <w:noProof/>
              </w:rPr>
              <w:t>4.</w:t>
            </w:r>
            <w:r w:rsidR="00B8353F">
              <w:rPr>
                <w:rFonts w:cstheme="minorBidi"/>
                <w:noProof/>
              </w:rPr>
              <w:tab/>
            </w:r>
            <w:r w:rsidR="00B8353F" w:rsidRPr="002616C1">
              <w:rPr>
                <w:rStyle w:val="Lienhypertexte"/>
                <w:noProof/>
              </w:rPr>
              <w:t>Résultats &amp; état du projet</w:t>
            </w:r>
            <w:r w:rsidR="00B8353F">
              <w:rPr>
                <w:noProof/>
                <w:webHidden/>
              </w:rPr>
              <w:tab/>
            </w:r>
            <w:r w:rsidR="00B8353F">
              <w:rPr>
                <w:noProof/>
                <w:webHidden/>
              </w:rPr>
              <w:fldChar w:fldCharType="begin"/>
            </w:r>
            <w:r w:rsidR="00B8353F">
              <w:rPr>
                <w:noProof/>
                <w:webHidden/>
              </w:rPr>
              <w:instrText xml:space="preserve"> PAGEREF _Toc2008143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44" w:history="1">
            <w:r w:rsidR="00B8353F" w:rsidRPr="002616C1">
              <w:rPr>
                <w:rStyle w:val="Lienhypertexte"/>
                <w:noProof/>
              </w:rPr>
              <w:t>5.</w:t>
            </w:r>
            <w:r w:rsidR="00B8353F">
              <w:rPr>
                <w:rFonts w:cstheme="minorBidi"/>
                <w:noProof/>
              </w:rPr>
              <w:tab/>
            </w:r>
            <w:r w:rsidR="00B8353F" w:rsidRPr="002616C1">
              <w:rPr>
                <w:rStyle w:val="Lienhypertexte"/>
                <w:noProof/>
              </w:rPr>
              <w:t>Conclusion &amp; perspectives</w:t>
            </w:r>
            <w:r w:rsidR="00B8353F">
              <w:rPr>
                <w:noProof/>
                <w:webHidden/>
              </w:rPr>
              <w:tab/>
            </w:r>
            <w:r w:rsidR="00B8353F">
              <w:rPr>
                <w:noProof/>
                <w:webHidden/>
              </w:rPr>
              <w:fldChar w:fldCharType="begin"/>
            </w:r>
            <w:r w:rsidR="00B8353F">
              <w:rPr>
                <w:noProof/>
                <w:webHidden/>
              </w:rPr>
              <w:instrText xml:space="preserve"> PAGEREF _Toc2008144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45" w:history="1">
            <w:r w:rsidR="00B8353F" w:rsidRPr="002616C1">
              <w:rPr>
                <w:rStyle w:val="Lienhypertexte"/>
                <w:noProof/>
              </w:rPr>
              <w:t>Bibliographie-Netographie</w:t>
            </w:r>
            <w:r w:rsidR="00B8353F">
              <w:rPr>
                <w:noProof/>
                <w:webHidden/>
              </w:rPr>
              <w:tab/>
            </w:r>
            <w:r w:rsidR="00B8353F">
              <w:rPr>
                <w:noProof/>
                <w:webHidden/>
              </w:rPr>
              <w:fldChar w:fldCharType="begin"/>
            </w:r>
            <w:r w:rsidR="00B8353F">
              <w:rPr>
                <w:noProof/>
                <w:webHidden/>
              </w:rPr>
              <w:instrText xml:space="preserve"> PAGEREF _Toc2008145 \h </w:instrText>
            </w:r>
            <w:r w:rsidR="00B8353F">
              <w:rPr>
                <w:noProof/>
                <w:webHidden/>
              </w:rPr>
            </w:r>
            <w:r w:rsidR="00B8353F">
              <w:rPr>
                <w:noProof/>
                <w:webHidden/>
              </w:rPr>
              <w:fldChar w:fldCharType="separate"/>
            </w:r>
            <w:r w:rsidR="00B8353F">
              <w:rPr>
                <w:noProof/>
                <w:webHidden/>
              </w:rPr>
              <w:t>20</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46" w:history="1">
            <w:r w:rsidR="00B8353F" w:rsidRPr="002616C1">
              <w:rPr>
                <w:rStyle w:val="Lienhypertexte"/>
                <w:noProof/>
              </w:rPr>
              <w:t>Annexes</w:t>
            </w:r>
            <w:r w:rsidR="00B8353F">
              <w:rPr>
                <w:noProof/>
                <w:webHidden/>
              </w:rPr>
              <w:tab/>
            </w:r>
            <w:r w:rsidR="00B8353F">
              <w:rPr>
                <w:noProof/>
                <w:webHidden/>
              </w:rPr>
              <w:fldChar w:fldCharType="begin"/>
            </w:r>
            <w:r w:rsidR="00B8353F">
              <w:rPr>
                <w:noProof/>
                <w:webHidden/>
              </w:rPr>
              <w:instrText xml:space="preserve"> PAGEREF _Toc2008146 \h </w:instrText>
            </w:r>
            <w:r w:rsidR="00B8353F">
              <w:rPr>
                <w:noProof/>
                <w:webHidden/>
              </w:rPr>
            </w:r>
            <w:r w:rsidR="00B8353F">
              <w:rPr>
                <w:noProof/>
                <w:webHidden/>
              </w:rPr>
              <w:fldChar w:fldCharType="separate"/>
            </w:r>
            <w:r w:rsidR="00B8353F">
              <w:rPr>
                <w:noProof/>
                <w:webHidden/>
              </w:rPr>
              <w:t>21</w:t>
            </w:r>
            <w:r w:rsidR="00B8353F">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008124"/>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5760720" cy="4565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65650"/>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C076CA" w:rsidRDefault="00C076CA"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2008125"/>
      <w:r>
        <w:lastRenderedPageBreak/>
        <w:t>Liste des tableaux</w:t>
      </w:r>
      <w:bookmarkEnd w:id="1"/>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2008126"/>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2008127"/>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2008128"/>
      <w:r>
        <w:lastRenderedPageBreak/>
        <w:t>Présentation de l’algèbre relationnelle</w:t>
      </w:r>
      <w:bookmarkEnd w:id="4"/>
    </w:p>
    <w:p w:rsidR="0055474D" w:rsidRPr="0055474D" w:rsidRDefault="0055474D" w:rsidP="0055474D"/>
    <w:p w:rsidR="001C05E1"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55474D" w:rsidRPr="00567FF7" w:rsidRDefault="0055474D" w:rsidP="001C05E1">
      <w:pPr>
        <w:rPr>
          <w:sz w:val="24"/>
          <w:szCs w:val="24"/>
        </w:rPr>
      </w:pPr>
    </w:p>
    <w:p w:rsidR="00866F57" w:rsidRDefault="00C834A1" w:rsidP="0055474D">
      <w:pPr>
        <w:rPr>
          <w:sz w:val="24"/>
          <w:szCs w:val="24"/>
        </w:rPr>
      </w:pPr>
      <w:r w:rsidRPr="00567FF7">
        <w:rPr>
          <w:sz w:val="24"/>
          <w:szCs w:val="24"/>
        </w:rPr>
        <w:t>L’algèbre relationnelle a pour but d’apprendre le fonctionnement des bases de données. On peut donc réaliser les mêmes calculs.</w:t>
      </w:r>
      <w:r w:rsidR="0055474D">
        <w:rPr>
          <w:sz w:val="24"/>
          <w:szCs w:val="24"/>
        </w:rPr>
        <w:t xml:space="preserve"> </w:t>
      </w: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bookmarkStart w:id="5" w:name="_GoBack"/>
      <w:bookmarkEnd w:id="5"/>
    </w:p>
    <w:p w:rsidR="00E2441C" w:rsidRDefault="00E2441C" w:rsidP="00082A5D">
      <w:pPr>
        <w:pStyle w:val="Titre1"/>
        <w:numPr>
          <w:ilvl w:val="0"/>
          <w:numId w:val="1"/>
        </w:numPr>
      </w:pPr>
      <w:bookmarkStart w:id="6" w:name="_Toc2008129"/>
      <w:r>
        <w:lastRenderedPageBreak/>
        <w:t>Etude du projet</w:t>
      </w:r>
      <w:bookmarkEnd w:id="6"/>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E2441C" w:rsidP="00082A5D">
      <w:pPr>
        <w:pStyle w:val="Titre2"/>
        <w:numPr>
          <w:ilvl w:val="0"/>
          <w:numId w:val="2"/>
        </w:numPr>
      </w:pPr>
      <w:bookmarkStart w:id="7" w:name="_Toc2008130"/>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w:t>
      </w:r>
      <w:r w:rsidR="00261DC6" w:rsidRPr="00B865B8">
        <w:rPr>
          <w:sz w:val="24"/>
          <w:szCs w:val="24"/>
        </w:rPr>
        <w:lastRenderedPageBreak/>
        <w:t>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2441C" w:rsidP="00082A5D">
      <w:pPr>
        <w:pStyle w:val="Titre2"/>
        <w:numPr>
          <w:ilvl w:val="0"/>
          <w:numId w:val="2"/>
        </w:numPr>
      </w:pPr>
      <w:bookmarkStart w:id="8" w:name="_Toc2008131"/>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lastRenderedPageBreak/>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2008132"/>
      <w:r>
        <w:t>Diagramme de classe</w:t>
      </w:r>
      <w:bookmarkEnd w:id="9"/>
    </w:p>
    <w:p w:rsidR="00671796" w:rsidRDefault="00671796" w:rsidP="00671796"/>
    <w:p w:rsidR="00652F35" w:rsidRPr="0028508C" w:rsidRDefault="00652F35" w:rsidP="00671796">
      <w:pPr>
        <w:rPr>
          <w:sz w:val="24"/>
          <w:szCs w:val="24"/>
        </w:rPr>
      </w:pPr>
      <w:r w:rsidRPr="0028508C">
        <w:rPr>
          <w:sz w:val="24"/>
          <w:szCs w:val="24"/>
        </w:rPr>
        <w:t>Au travers de notre cursus universitaire, nous avons à de nombreuses reprises étudiés comment stocker des informations. C’est pourquoi, nous proposons ce modèle</w:t>
      </w:r>
      <w:r w:rsidRPr="0028508C">
        <w:rPr>
          <w:rStyle w:val="Appelnotedebasdep"/>
          <w:sz w:val="24"/>
          <w:szCs w:val="24"/>
        </w:rPr>
        <w:footnoteReference w:id="6"/>
      </w:r>
      <w:r w:rsidRPr="0028508C">
        <w:rPr>
          <w:sz w:val="24"/>
          <w:szCs w:val="24"/>
        </w:rPr>
        <w:t xml:space="preserve"> pour nos relations.</w:t>
      </w:r>
    </w:p>
    <w:p w:rsidR="00D83E0F" w:rsidRPr="0028508C" w:rsidRDefault="00D83E0F" w:rsidP="00671796">
      <w:pPr>
        <w:rPr>
          <w:sz w:val="24"/>
          <w:szCs w:val="24"/>
        </w:rPr>
      </w:pPr>
    </w:p>
    <w:p w:rsidR="00D83E0F" w:rsidRPr="0028508C" w:rsidRDefault="00C63444" w:rsidP="00671796">
      <w:pPr>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w:t>
      </w:r>
      <w:r w:rsidR="00414E51" w:rsidRPr="0028508C">
        <w:rPr>
          <w:sz w:val="24"/>
          <w:szCs w:val="24"/>
        </w:rPr>
        <w:t>« </w:t>
      </w:r>
      <w:r w:rsidR="00414E51" w:rsidRPr="0028508C">
        <w:rPr>
          <w:sz w:val="24"/>
          <w:szCs w:val="24"/>
        </w:rPr>
        <w:t>E1</w:t>
      </w:r>
      <w:r w:rsidR="00414E51" w:rsidRPr="0028508C">
        <w:rPr>
          <w:sz w:val="24"/>
          <w:szCs w:val="24"/>
        </w:rPr>
        <w:t xml:space="preserve"> » </w:t>
      </w:r>
      <w:r w:rsidR="00414E51" w:rsidRPr="0028508C">
        <w:rPr>
          <w:sz w:val="24"/>
          <w:szCs w:val="24"/>
        </w:rPr>
        <w:t>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8F5120">
      <w:pPr>
        <w:rPr>
          <w:sz w:val="24"/>
          <w:szCs w:val="24"/>
        </w:rPr>
      </w:pPr>
      <w:r w:rsidRPr="0028508C">
        <w:rPr>
          <w:sz w:val="24"/>
          <w:szCs w:val="24"/>
        </w:rPr>
        <w:t xml:space="preserve">D’autre part, </w:t>
      </w:r>
      <w:r w:rsidR="00A87E41" w:rsidRPr="0028508C">
        <w:rPr>
          <w:sz w:val="24"/>
          <w:szCs w:val="24"/>
        </w:rPr>
        <w:t>il existe d’autre classe dans notre modèle</w:t>
      </w:r>
      <w:r w:rsidR="00660896" w:rsidRPr="0028508C">
        <w:rPr>
          <w:rStyle w:val="Appelnotedebasdep"/>
          <w:sz w:val="24"/>
          <w:szCs w:val="24"/>
        </w:rPr>
        <w:footnoteReference w:id="9"/>
      </w:r>
      <w:r w:rsidR="00A87E41" w:rsidRPr="0028508C">
        <w:rPr>
          <w:sz w:val="24"/>
          <w:szCs w:val="24"/>
        </w:rPr>
        <w:t xml:space="preserv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10"/>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lastRenderedPageBreak/>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Pr="00671796" w:rsidRDefault="009A2509" w:rsidP="00671796"/>
    <w:p w:rsidR="00E2441C" w:rsidRDefault="00E2441C" w:rsidP="00082A5D">
      <w:pPr>
        <w:pStyle w:val="Titre1"/>
        <w:numPr>
          <w:ilvl w:val="0"/>
          <w:numId w:val="1"/>
        </w:numPr>
      </w:pPr>
      <w:bookmarkStart w:id="10" w:name="_Toc2008133"/>
      <w:r>
        <w:t>Développement de l’application web</w:t>
      </w:r>
      <w:bookmarkEnd w:id="10"/>
    </w:p>
    <w:p w:rsidR="00671796" w:rsidRDefault="00671796" w:rsidP="00671796"/>
    <w:p w:rsidR="00B468F8" w:rsidRPr="00671796" w:rsidRDefault="00B468F8" w:rsidP="00671796"/>
    <w:p w:rsidR="00E2441C" w:rsidRDefault="00E2441C" w:rsidP="00743D1D">
      <w:pPr>
        <w:pStyle w:val="Titre2"/>
        <w:numPr>
          <w:ilvl w:val="0"/>
          <w:numId w:val="6"/>
        </w:numPr>
      </w:pPr>
      <w:bookmarkStart w:id="11" w:name="_Toc2008134"/>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Default="00743D1D" w:rsidP="00743D1D">
      <w:pPr>
        <w:ind w:left="1068" w:firstLine="0"/>
      </w:pPr>
    </w:p>
    <w:p w:rsidR="00B468F8" w:rsidRPr="00743D1D" w:rsidRDefault="00B468F8" w:rsidP="00743D1D">
      <w:pPr>
        <w:ind w:left="1068" w:firstLine="0"/>
      </w:pPr>
    </w:p>
    <w:p w:rsidR="00E2441C" w:rsidRDefault="00E2441C" w:rsidP="00082A5D">
      <w:pPr>
        <w:pStyle w:val="Titre3"/>
      </w:pPr>
      <w:bookmarkStart w:id="12" w:name="_Toc2008135"/>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Pr="00743D1D" w:rsidRDefault="00B16E6D" w:rsidP="00B468F8">
      <w:pPr>
        <w:ind w:left="0" w:firstLine="0"/>
      </w:pPr>
    </w:p>
    <w:p w:rsidR="00E2441C" w:rsidRDefault="00E2441C" w:rsidP="00082A5D">
      <w:pPr>
        <w:pStyle w:val="Titre3"/>
      </w:pPr>
      <w:bookmarkStart w:id="13" w:name="_Toc2008136"/>
      <w:r>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1"/>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12"/>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3"/>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4"/>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w:t>
      </w:r>
      <w:r w:rsidR="00DF0BA5" w:rsidRPr="00DF0BA5">
        <w:rPr>
          <w:sz w:val="24"/>
          <w:szCs w:val="24"/>
        </w:rPr>
        <w:lastRenderedPageBreak/>
        <w:t>JSON.stringify</w:t>
      </w:r>
      <w:r w:rsidR="00343D35">
        <w:rPr>
          <w:rStyle w:val="Appelnotedebasdep"/>
          <w:sz w:val="24"/>
          <w:szCs w:val="24"/>
        </w:rPr>
        <w:footnoteReference w:id="15"/>
      </w:r>
      <w:r w:rsidR="00DF0BA5" w:rsidRPr="00DF0BA5">
        <w:rPr>
          <w:sz w:val="24"/>
          <w:szCs w:val="24"/>
        </w:rPr>
        <w:t xml:space="preserve"> pour sauvegarder et la fonction JSON.parse</w:t>
      </w:r>
      <w:r w:rsidR="00343D35">
        <w:rPr>
          <w:rStyle w:val="Appelnotedebasdep"/>
          <w:sz w:val="24"/>
          <w:szCs w:val="24"/>
        </w:rPr>
        <w:footnoteReference w:id="16"/>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2008137"/>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7"/>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lastRenderedPageBreak/>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2008138"/>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8"/>
      </w:r>
      <w:r w:rsidRPr="000B76CC">
        <w:rPr>
          <w:sz w:val="24"/>
          <w:szCs w:val="24"/>
        </w:rPr>
        <w:t xml:space="preserve"> et la téta-jointure</w:t>
      </w:r>
      <w:r w:rsidR="008D5F5B">
        <w:rPr>
          <w:rStyle w:val="Appelnotedebasdep"/>
          <w:sz w:val="24"/>
          <w:szCs w:val="24"/>
        </w:rPr>
        <w:footnoteReference w:id="1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lastRenderedPageBreak/>
        <w:t xml:space="preserve">Dans un second lieu, il était temps de </w:t>
      </w:r>
      <w:r w:rsidR="00661B9C">
        <w:rPr>
          <w:sz w:val="24"/>
          <w:szCs w:val="24"/>
        </w:rPr>
        <w:t>s’occuper de la division</w:t>
      </w:r>
      <w:r w:rsidR="00225D5C">
        <w:rPr>
          <w:rStyle w:val="Appelnotedebasdep"/>
          <w:sz w:val="24"/>
          <w:szCs w:val="24"/>
        </w:rPr>
        <w:footnoteReference w:id="20"/>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082A5D">
      <w:pPr>
        <w:pStyle w:val="Titre3"/>
      </w:pPr>
      <w:bookmarkStart w:id="16" w:name="_Toc2008139"/>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21"/>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w:t>
      </w:r>
      <w:r w:rsidR="00101114" w:rsidRPr="000D0245">
        <w:rPr>
          <w:sz w:val="24"/>
          <w:szCs w:val="24"/>
        </w:rPr>
        <w:lastRenderedPageBreak/>
        <w:t xml:space="preserve">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22"/>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3"/>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4"/>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Default="00743D1D" w:rsidP="00743D1D"/>
    <w:p w:rsidR="00CF3127" w:rsidRPr="00743D1D" w:rsidRDefault="00CF3127" w:rsidP="00743D1D"/>
    <w:p w:rsidR="00E2441C" w:rsidRDefault="00E2441C" w:rsidP="00743D1D">
      <w:pPr>
        <w:pStyle w:val="Titre3"/>
        <w:ind w:left="708" w:firstLine="708"/>
      </w:pPr>
      <w:bookmarkStart w:id="17" w:name="_Toc2008140"/>
      <w:r>
        <w:t>VI. Parser</w:t>
      </w:r>
      <w:bookmarkEnd w:id="17"/>
    </w:p>
    <w:p w:rsidR="008D5E45" w:rsidRDefault="005F3CAB" w:rsidP="008D5E45">
      <w:r>
        <w:tab/>
      </w:r>
    </w:p>
    <w:p w:rsidR="0036708A" w:rsidRPr="001B57DE" w:rsidRDefault="0036708A" w:rsidP="001C7237">
      <w:pPr>
        <w:ind w:left="1416" w:firstLine="2"/>
        <w:rPr>
          <w:sz w:val="24"/>
          <w:szCs w:val="24"/>
        </w:rPr>
      </w:pPr>
      <w:r>
        <w:tab/>
      </w:r>
      <w:r w:rsidR="001C7237" w:rsidRPr="001B57DE">
        <w:rPr>
          <w:sz w:val="24"/>
          <w:szCs w:val="24"/>
        </w:rPr>
        <w:t>Dans un esprit de convivialité et de simplicité, nous avons mis en place un parser.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1C7237">
      <w:pPr>
        <w:ind w:left="1416" w:firstLine="2"/>
        <w:rPr>
          <w:sz w:val="24"/>
          <w:szCs w:val="24"/>
        </w:rPr>
      </w:pPr>
      <w:r w:rsidRPr="001B57DE">
        <w:rPr>
          <w:sz w:val="24"/>
          <w:szCs w:val="24"/>
        </w:rPr>
        <w:tab/>
        <w:t>Un parser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 xml:space="preserve">Le parser va analyser cette structure, si l’analyse se passe bien, il va réaliser la suite des opérations ; dans notre cas, il va appeler la fonction de l’opérateur identifier pour réaliser le calcul sur deux </w:t>
      </w:r>
      <w:r w:rsidR="0019507D" w:rsidRPr="001B57DE">
        <w:rPr>
          <w:sz w:val="24"/>
          <w:szCs w:val="24"/>
        </w:rPr>
        <w:lastRenderedPageBreak/>
        <w:t>relations saisis par l’utilisateur et afficher la nouvelle relation. Sinon, il retourne une erreur qui sera affiché via une infobulle</w:t>
      </w:r>
      <w:r w:rsidR="00FC7764" w:rsidRPr="001B57DE">
        <w:rPr>
          <w:rStyle w:val="Appelnotedebasdep"/>
          <w:sz w:val="24"/>
          <w:szCs w:val="24"/>
        </w:rPr>
        <w:footnoteReference w:id="25"/>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1C7237">
      <w:pPr>
        <w:ind w:left="1416" w:firstLine="2"/>
        <w:rPr>
          <w:sz w:val="24"/>
          <w:szCs w:val="24"/>
        </w:rPr>
      </w:pPr>
      <w:r w:rsidRPr="001B57DE">
        <w:rPr>
          <w:sz w:val="24"/>
          <w:szCs w:val="24"/>
        </w:rPr>
        <w:tab/>
        <w:t xml:space="preserve">Maintenant, expliquons comment fonctionne le parser qui a été mise en place sur l’application web. Tout d’abord, l’utilisateur saisis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1B57DE">
      <w:pPr>
        <w:ind w:left="1416" w:firstLine="2"/>
        <w:rPr>
          <w:sz w:val="24"/>
          <w:szCs w:val="24"/>
        </w:rPr>
      </w:pPr>
      <w:r w:rsidRPr="001B57DE">
        <w:rPr>
          <w:sz w:val="24"/>
          <w:szCs w:val="24"/>
        </w:rPr>
        <w:tab/>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8D5E45">
      <w:pPr>
        <w:pStyle w:val="Titre3"/>
      </w:pPr>
      <w:bookmarkStart w:id="18" w:name="_Toc2008141"/>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6"/>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w:t>
      </w:r>
      <w:r w:rsidR="000A228A" w:rsidRPr="000A228A">
        <w:rPr>
          <w:sz w:val="24"/>
          <w:szCs w:val="24"/>
        </w:rPr>
        <w:lastRenderedPageBreak/>
        <w:t>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082A5D">
      <w:pPr>
        <w:pStyle w:val="Titre2"/>
        <w:ind w:left="0" w:firstLine="708"/>
      </w:pPr>
      <w:bookmarkStart w:id="19" w:name="_Toc2008142"/>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7"/>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E2441C" w:rsidP="00082A5D">
      <w:pPr>
        <w:pStyle w:val="Titre1"/>
        <w:numPr>
          <w:ilvl w:val="0"/>
          <w:numId w:val="1"/>
        </w:numPr>
      </w:pPr>
      <w:bookmarkStart w:id="20" w:name="_Toc2008143"/>
      <w:r>
        <w:t>Résultats &amp; état du projet</w:t>
      </w:r>
      <w:bookmarkEnd w:id="20"/>
    </w:p>
    <w:p w:rsidR="000B3F06" w:rsidRDefault="000B3F06" w:rsidP="00743D1D"/>
    <w:p w:rsidR="00743D1D" w:rsidRDefault="000B3F06" w:rsidP="00743D1D">
      <w:pPr>
        <w:rPr>
          <w:sz w:val="24"/>
          <w:szCs w:val="24"/>
        </w:rPr>
      </w:pPr>
      <w:r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Pr="00EB1DF7">
        <w:rPr>
          <w:rStyle w:val="Appelnotedebasdep"/>
          <w:sz w:val="24"/>
          <w:szCs w:val="24"/>
        </w:rPr>
        <w:footnoteReference w:id="28"/>
      </w:r>
      <w:r w:rsidRPr="00EB1DF7">
        <w:rPr>
          <w:sz w:val="24"/>
          <w:szCs w:val="24"/>
        </w:rPr>
        <w:t xml:space="preserve"> a été mise en ligne et est accessible p</w:t>
      </w:r>
      <w:r w:rsidR="007B0043">
        <w:rPr>
          <w:sz w:val="24"/>
          <w:szCs w:val="24"/>
        </w:rPr>
        <w:t>ar</w:t>
      </w:r>
      <w:r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E2441C" w:rsidP="00082A5D">
      <w:pPr>
        <w:pStyle w:val="Titre1"/>
        <w:numPr>
          <w:ilvl w:val="0"/>
          <w:numId w:val="1"/>
        </w:numPr>
      </w:pPr>
      <w:bookmarkStart w:id="21" w:name="_Toc2008144"/>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2008145"/>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18"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19"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0"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1"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2"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008146"/>
      <w:r>
        <w:lastRenderedPageBreak/>
        <w:t>Annexes</w:t>
      </w:r>
      <w:bookmarkEnd w:id="23"/>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25DDB" w:rsidRDefault="00237C5B" w:rsidP="00237C5B">
      <w:pPr>
        <w:pBdr>
          <w:top w:val="single" w:sz="4" w:space="1" w:color="auto"/>
          <w:bottom w:val="single" w:sz="4" w:space="1" w:color="auto"/>
        </w:pBdr>
        <w:ind w:left="0" w:firstLine="0"/>
        <w:jc w:val="center"/>
        <w:rPr>
          <w:b/>
          <w:sz w:val="16"/>
          <w:szCs w:val="16"/>
        </w:rPr>
      </w:pPr>
      <w:r w:rsidRPr="00725DDB">
        <w:rPr>
          <w:b/>
          <w:sz w:val="32"/>
          <w:szCs w:val="32"/>
        </w:rPr>
        <w:t>Abstract</w:t>
      </w:r>
    </w:p>
    <w:p w:rsidR="00237C5B" w:rsidRPr="00237C5B" w:rsidRDefault="00237C5B" w:rsidP="00237C5B">
      <w:pPr>
        <w:pBdr>
          <w:top w:val="single" w:sz="4" w:space="1" w:color="auto"/>
          <w:bottom w:val="single" w:sz="4" w:space="1" w:color="auto"/>
        </w:pBdr>
        <w:ind w:left="0" w:firstLine="0"/>
        <w:jc w:val="center"/>
        <w:rPr>
          <w:sz w:val="16"/>
          <w:szCs w:val="16"/>
        </w:rPr>
      </w:pPr>
    </w:p>
    <w:p w:rsidR="00F31742" w:rsidRDefault="00F31742" w:rsidP="009812BA">
      <w:pPr>
        <w:ind w:left="0" w:firstLine="0"/>
        <w:rPr>
          <w:sz w:val="24"/>
          <w:szCs w:val="24"/>
        </w:rPr>
      </w:pPr>
    </w:p>
    <w:p w:rsidR="00754C40" w:rsidRDefault="00754C40" w:rsidP="009812BA">
      <w:pPr>
        <w:ind w:left="0" w:firstLine="0"/>
        <w:rPr>
          <w:sz w:val="24"/>
          <w:szCs w:val="24"/>
          <w:lang w:val="en-CA"/>
        </w:rPr>
      </w:pPr>
      <w:r>
        <w:rPr>
          <w:sz w:val="24"/>
          <w:szCs w:val="24"/>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ADD" w:rsidRDefault="00147ADD" w:rsidP="00967823">
      <w:r>
        <w:separator/>
      </w:r>
    </w:p>
  </w:endnote>
  <w:endnote w:type="continuationSeparator" w:id="0">
    <w:p w:rsidR="00147ADD" w:rsidRDefault="00147ADD"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Content>
      <w:sdt>
        <w:sdtPr>
          <w:id w:val="-1769616900"/>
          <w:docPartObj>
            <w:docPartGallery w:val="Page Numbers (Top of Page)"/>
            <w:docPartUnique/>
          </w:docPartObj>
        </w:sdtPr>
        <w:sdtContent>
          <w:p w:rsidR="001718C8" w:rsidRDefault="001718C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D220B">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D220B">
              <w:rPr>
                <w:b/>
                <w:bCs/>
                <w:noProof/>
              </w:rPr>
              <w:t>24</w:t>
            </w:r>
            <w:r>
              <w:rPr>
                <w:b/>
                <w:bCs/>
                <w:sz w:val="24"/>
                <w:szCs w:val="24"/>
              </w:rPr>
              <w:fldChar w:fldCharType="end"/>
            </w:r>
          </w:p>
        </w:sdtContent>
      </w:sdt>
    </w:sdtContent>
  </w:sdt>
  <w:p w:rsidR="001718C8" w:rsidRDefault="00171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ADD" w:rsidRDefault="00147ADD" w:rsidP="00967823">
      <w:r>
        <w:separator/>
      </w:r>
    </w:p>
  </w:footnote>
  <w:footnote w:type="continuationSeparator" w:id="0">
    <w:p w:rsidR="00147ADD" w:rsidRDefault="00147ADD" w:rsidP="00967823">
      <w:r>
        <w:continuationSeparator/>
      </w:r>
    </w:p>
  </w:footnote>
  <w:footnote w:id="1">
    <w:p w:rsidR="001718C8" w:rsidRDefault="001718C8">
      <w:pPr>
        <w:pStyle w:val="Notedebasdepage"/>
      </w:pPr>
      <w:r>
        <w:rPr>
          <w:rStyle w:val="Appelnotedebasdep"/>
        </w:rPr>
        <w:footnoteRef/>
      </w:r>
      <w:r>
        <w:t xml:space="preserve"> Un schéma de relation est présent en table des figures (Figure 1) à la page 4.</w:t>
      </w:r>
    </w:p>
  </w:footnote>
  <w:footnote w:id="2">
    <w:p w:rsidR="001718C8" w:rsidRDefault="001718C8">
      <w:pPr>
        <w:pStyle w:val="Notedebasdepage"/>
      </w:pPr>
      <w:r>
        <w:rPr>
          <w:rStyle w:val="Appelnotedebasdep"/>
        </w:rPr>
        <w:footnoteRef/>
      </w:r>
      <w:r>
        <w:t xml:space="preserve"> Mécanisme qui permet de déplacer une relation avec la souris</w:t>
      </w:r>
    </w:p>
  </w:footnote>
  <w:footnote w:id="3">
    <w:p w:rsidR="001718C8" w:rsidRDefault="001718C8">
      <w:pPr>
        <w:pStyle w:val="Notedebasdepage"/>
      </w:pPr>
      <w:r>
        <w:rPr>
          <w:rStyle w:val="Appelnotedebasdep"/>
        </w:rPr>
        <w:footnoteRef/>
      </w:r>
      <w:r>
        <w:t xml:space="preserve"> Possibilité d’éditer les attributs, les t-uplets et le nom des relations</w:t>
      </w:r>
    </w:p>
  </w:footnote>
  <w:footnote w:id="4">
    <w:p w:rsidR="001718C8" w:rsidRDefault="001718C8">
      <w:pPr>
        <w:pStyle w:val="Notedebasdepage"/>
      </w:pPr>
      <w:r>
        <w:rPr>
          <w:rStyle w:val="Appelnotedebasdep"/>
        </w:rPr>
        <w:footnoteRef/>
      </w:r>
      <w:r>
        <w:t xml:space="preserve"> Ici, on parle de l’intersection, l’union, la différence et le produit cartésien</w:t>
      </w:r>
    </w:p>
  </w:footnote>
  <w:footnote w:id="5">
    <w:p w:rsidR="001718C8" w:rsidRDefault="001718C8">
      <w:pPr>
        <w:pStyle w:val="Notedebasdepage"/>
      </w:pPr>
      <w:r>
        <w:rPr>
          <w:rStyle w:val="Appelnotedebasdep"/>
        </w:rPr>
        <w:footnoteRef/>
      </w:r>
      <w:r>
        <w:t xml:space="preserve"> Les différentes jointures sont : jointure naturelle, équijointure et téta-jointure</w:t>
      </w:r>
    </w:p>
  </w:footnote>
  <w:footnote w:id="6">
    <w:p w:rsidR="001718C8" w:rsidRDefault="001718C8">
      <w:pPr>
        <w:pStyle w:val="Notedebasdepage"/>
      </w:pPr>
      <w:r>
        <w:rPr>
          <w:rStyle w:val="Appelnotedebasdep"/>
        </w:rPr>
        <w:footnoteRef/>
      </w:r>
      <w:r>
        <w:t xml:space="preserve"> Diagramme de </w:t>
      </w:r>
      <w:r w:rsidR="00660896">
        <w:t xml:space="preserve">la </w:t>
      </w:r>
      <w:r>
        <w:t>classe</w:t>
      </w:r>
      <w:r w:rsidR="00660896">
        <w:t xml:space="preserve"> « relation »</w:t>
      </w:r>
      <w:r>
        <w:t xml:space="preserve"> (Figure 9) présent en page 7</w:t>
      </w:r>
    </w:p>
  </w:footnote>
  <w:footnote w:id="7">
    <w:p w:rsidR="001718C8" w:rsidRDefault="001718C8">
      <w:pPr>
        <w:pStyle w:val="Notedebasdepage"/>
      </w:pPr>
      <w:r>
        <w:rPr>
          <w:rStyle w:val="Appelnotedebasdep"/>
        </w:rPr>
        <w:footnoteRef/>
      </w:r>
      <w:r>
        <w:t xml:space="preserve"> Il y aura bien C clé et non C+1, le premier indice commence à 0 avec clé « E0 »</w:t>
      </w:r>
    </w:p>
  </w:footnote>
  <w:footnote w:id="8">
    <w:p w:rsidR="00244B70" w:rsidRDefault="00244B70">
      <w:pPr>
        <w:pStyle w:val="Notedebasdepage"/>
      </w:pPr>
      <w:r>
        <w:rPr>
          <w:rStyle w:val="Appelnotedebasdep"/>
        </w:rPr>
        <w:footnoteRef/>
      </w:r>
      <w:r>
        <w:t xml:space="preserve"> Les états d’une relation</w:t>
      </w:r>
      <w:r w:rsidR="00000213">
        <w:t> :</w:t>
      </w:r>
      <w:r>
        <w:t xml:space="preserve"> </w:t>
      </w:r>
      <w:r w:rsidR="00000213">
        <w:t>réduit</w:t>
      </w:r>
      <w:r>
        <w:t xml:space="preserve"> ou visible </w:t>
      </w:r>
    </w:p>
  </w:footnote>
  <w:footnote w:id="9">
    <w:p w:rsidR="00660896" w:rsidRDefault="00660896">
      <w:pPr>
        <w:pStyle w:val="Notedebasdepage"/>
      </w:pPr>
      <w:r>
        <w:rPr>
          <w:rStyle w:val="Appelnotedebasdep"/>
        </w:rPr>
        <w:footnoteRef/>
      </w:r>
      <w:r>
        <w:t xml:space="preserve"> Modèle complet (Figure f) présent en page P</w:t>
      </w:r>
    </w:p>
  </w:footnote>
  <w:footnote w:id="10">
    <w:p w:rsidR="00A87E41" w:rsidRDefault="00A87E41">
      <w:pPr>
        <w:pStyle w:val="Notedebasdepage"/>
      </w:pPr>
      <w:r>
        <w:rPr>
          <w:rStyle w:val="Appelnotedebasdep"/>
        </w:rPr>
        <w:footnoteRef/>
      </w:r>
      <w:r>
        <w:t xml:space="preserve"> Ce mécanisme est expliqué au paragraphe 3A5</w:t>
      </w:r>
    </w:p>
  </w:footnote>
  <w:footnote w:id="11">
    <w:p w:rsidR="001718C8" w:rsidRDefault="001718C8">
      <w:pPr>
        <w:pStyle w:val="Notedebasdepage"/>
      </w:pPr>
      <w:r>
        <w:rPr>
          <w:rStyle w:val="Appelnotedebasdep"/>
        </w:rPr>
        <w:footnoteRef/>
      </w:r>
      <w:r>
        <w:t xml:space="preserve"> Figure illustrant comment ajouter une relation (Figure F) en page X</w:t>
      </w:r>
    </w:p>
  </w:footnote>
  <w:footnote w:id="12">
    <w:p w:rsidR="001718C8" w:rsidRDefault="001718C8">
      <w:pPr>
        <w:pStyle w:val="Notedebasdepage"/>
      </w:pPr>
      <w:r>
        <w:rPr>
          <w:rStyle w:val="Appelnotedebasdep"/>
        </w:rPr>
        <w:footnoteRef/>
      </w:r>
      <w:r>
        <w:t xml:space="preserve"> Espace mémoire permettant de stocker des données dans le navigateur</w:t>
      </w:r>
    </w:p>
  </w:footnote>
  <w:footnote w:id="13">
    <w:p w:rsidR="001718C8" w:rsidRDefault="001718C8" w:rsidP="00B1520F">
      <w:pPr>
        <w:pStyle w:val="Notedebasdepage"/>
      </w:pPr>
      <w:r>
        <w:rPr>
          <w:rStyle w:val="Appelnotedebasdep"/>
        </w:rPr>
        <w:footnoteRef/>
      </w:r>
      <w:r>
        <w:t xml:space="preserve"> Les blancs, en informatique, sont les espaces, retour à la ligne et tabulations</w:t>
      </w:r>
    </w:p>
  </w:footnote>
  <w:footnote w:id="14">
    <w:p w:rsidR="001718C8" w:rsidRDefault="001718C8">
      <w:pPr>
        <w:pStyle w:val="Notedebasdepage"/>
      </w:pPr>
      <w:r>
        <w:rPr>
          <w:rStyle w:val="Appelnotedebasdep"/>
        </w:rPr>
        <w:footnoteRef/>
      </w:r>
      <w:r>
        <w:t xml:space="preserve"> Tous qui n’est pas des chiffres ou des lettres</w:t>
      </w:r>
    </w:p>
  </w:footnote>
  <w:footnote w:id="15">
    <w:p w:rsidR="001718C8" w:rsidRDefault="001718C8">
      <w:pPr>
        <w:pStyle w:val="Notedebasdepage"/>
      </w:pPr>
      <w:r>
        <w:rPr>
          <w:rStyle w:val="Appelnotedebasdep"/>
        </w:rPr>
        <w:footnoteRef/>
      </w:r>
      <w:r>
        <w:t xml:space="preserve"> Convertit une valeur JavaScript en chaîne JSON</w:t>
      </w:r>
    </w:p>
  </w:footnote>
  <w:footnote w:id="16">
    <w:p w:rsidR="001718C8" w:rsidRDefault="001718C8"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7">
    <w:p w:rsidR="001718C8" w:rsidRDefault="001718C8">
      <w:pPr>
        <w:pStyle w:val="Notedebasdepage"/>
      </w:pPr>
      <w:r>
        <w:rPr>
          <w:rStyle w:val="Appelnotedebasdep"/>
        </w:rPr>
        <w:footnoteRef/>
      </w:r>
      <w:r>
        <w:t xml:space="preserve"> Nombre de t-uplets d’une relation</w:t>
      </w:r>
    </w:p>
  </w:footnote>
  <w:footnote w:id="18">
    <w:p w:rsidR="001718C8" w:rsidRDefault="001718C8">
      <w:pPr>
        <w:pStyle w:val="Notedebasdepage"/>
      </w:pPr>
      <w:r>
        <w:rPr>
          <w:rStyle w:val="Appelnotedebasdep"/>
        </w:rPr>
        <w:footnoteRef/>
      </w:r>
      <w:r>
        <w:t xml:space="preserve"> Un schéma de code de l’équijointure est présent à la table des figures (Figure 4) en page 5</w:t>
      </w:r>
    </w:p>
  </w:footnote>
  <w:footnote w:id="19">
    <w:p w:rsidR="001718C8" w:rsidRDefault="001718C8"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20">
    <w:p w:rsidR="001718C8" w:rsidRDefault="001718C8">
      <w:pPr>
        <w:pStyle w:val="Notedebasdepage"/>
      </w:pPr>
      <w:r>
        <w:rPr>
          <w:rStyle w:val="Appelnotedebasdep"/>
        </w:rPr>
        <w:footnoteRef/>
      </w:r>
      <w:r>
        <w:t xml:space="preserve"> Un schéma de code est présent à la table des figures (figure 6) à la page 5</w:t>
      </w:r>
    </w:p>
  </w:footnote>
  <w:footnote w:id="21">
    <w:p w:rsidR="001718C8" w:rsidRDefault="001718C8" w:rsidP="001C7237">
      <w:pPr>
        <w:pStyle w:val="Notedebasdepage"/>
        <w:ind w:left="1416" w:firstLine="0"/>
      </w:pPr>
      <w:r>
        <w:rPr>
          <w:rStyle w:val="Appelnotedebasdep"/>
        </w:rPr>
        <w:footnoteRef/>
      </w:r>
      <w:r>
        <w:t xml:space="preserve"> Un schéma de relation expliquant ce point est présent à la table des figures (Figure 1) en page 4</w:t>
      </w:r>
    </w:p>
  </w:footnote>
  <w:footnote w:id="22">
    <w:p w:rsidR="001718C8" w:rsidRDefault="001718C8"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3">
    <w:p w:rsidR="001718C8" w:rsidRDefault="001718C8"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4">
    <w:p w:rsidR="001718C8" w:rsidRDefault="001718C8">
      <w:pPr>
        <w:pStyle w:val="Notedebasdepage"/>
      </w:pPr>
      <w:r>
        <w:rPr>
          <w:rStyle w:val="Appelnotedebasdep"/>
        </w:rPr>
        <w:footnoteRef/>
      </w:r>
      <w:r>
        <w:t xml:space="preserve"> Exemples de différentes infobulles (Figure 2 &amp; 3) en page 4</w:t>
      </w:r>
    </w:p>
  </w:footnote>
  <w:footnote w:id="25">
    <w:p w:rsidR="001718C8" w:rsidRDefault="001718C8">
      <w:pPr>
        <w:pStyle w:val="Notedebasdepage"/>
      </w:pPr>
      <w:r>
        <w:rPr>
          <w:rStyle w:val="Appelnotedebasdep"/>
        </w:rPr>
        <w:footnoteRef/>
      </w:r>
      <w:r>
        <w:t xml:space="preserve"> Exemples de différentes infobulles (Figure 2 &amp; 3) en page 4</w:t>
      </w:r>
    </w:p>
  </w:footnote>
  <w:footnote w:id="26">
    <w:p w:rsidR="001718C8" w:rsidRDefault="001718C8">
      <w:pPr>
        <w:pStyle w:val="Notedebasdepage"/>
      </w:pPr>
      <w:r>
        <w:rPr>
          <w:rStyle w:val="Appelnotedebasdep"/>
        </w:rPr>
        <w:footnoteRef/>
      </w:r>
      <w:r>
        <w:t xml:space="preserve"> Expliqué au paragraphe 3.A.VI</w:t>
      </w:r>
    </w:p>
  </w:footnote>
  <w:footnote w:id="27">
    <w:p w:rsidR="001718C8" w:rsidRDefault="001718C8">
      <w:pPr>
        <w:pStyle w:val="Notedebasdepage"/>
      </w:pPr>
      <w:r>
        <w:rPr>
          <w:rStyle w:val="Appelnotedebasdep"/>
        </w:rPr>
        <w:footnoteRef/>
      </w:r>
      <w:r>
        <w:t xml:space="preserve"> Le modèle actuel est expliqué et détaille au paragraphe 2.C</w:t>
      </w:r>
    </w:p>
  </w:footnote>
  <w:footnote w:id="28">
    <w:p w:rsidR="001718C8" w:rsidRDefault="001718C8">
      <w:pPr>
        <w:pStyle w:val="Notedebasdepage"/>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8C8" w:rsidRDefault="001718C8"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1718C8" w:rsidRDefault="001718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13BC3"/>
    <w:rsid w:val="00016288"/>
    <w:rsid w:val="0001630D"/>
    <w:rsid w:val="000179F8"/>
    <w:rsid w:val="00032B32"/>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3F06"/>
    <w:rsid w:val="000B76CC"/>
    <w:rsid w:val="000D0245"/>
    <w:rsid w:val="000D182A"/>
    <w:rsid w:val="000D714F"/>
    <w:rsid w:val="00101114"/>
    <w:rsid w:val="00101B37"/>
    <w:rsid w:val="00105F5E"/>
    <w:rsid w:val="00121220"/>
    <w:rsid w:val="001271F9"/>
    <w:rsid w:val="001307CB"/>
    <w:rsid w:val="001312F7"/>
    <w:rsid w:val="00136D96"/>
    <w:rsid w:val="00140454"/>
    <w:rsid w:val="001452A9"/>
    <w:rsid w:val="00145EEA"/>
    <w:rsid w:val="001476E3"/>
    <w:rsid w:val="00147ADD"/>
    <w:rsid w:val="001718C8"/>
    <w:rsid w:val="0019507D"/>
    <w:rsid w:val="001A1D19"/>
    <w:rsid w:val="001B441C"/>
    <w:rsid w:val="001B57DE"/>
    <w:rsid w:val="001C05E1"/>
    <w:rsid w:val="001C712E"/>
    <w:rsid w:val="001C7237"/>
    <w:rsid w:val="001C7A7B"/>
    <w:rsid w:val="001D428C"/>
    <w:rsid w:val="001F3A1C"/>
    <w:rsid w:val="001F6E4A"/>
    <w:rsid w:val="0021387F"/>
    <w:rsid w:val="00217A5E"/>
    <w:rsid w:val="00225D5C"/>
    <w:rsid w:val="0023451E"/>
    <w:rsid w:val="00237C5B"/>
    <w:rsid w:val="0024090D"/>
    <w:rsid w:val="002421E5"/>
    <w:rsid w:val="00244B70"/>
    <w:rsid w:val="00261DC6"/>
    <w:rsid w:val="0028508C"/>
    <w:rsid w:val="00285145"/>
    <w:rsid w:val="0028637B"/>
    <w:rsid w:val="0029669E"/>
    <w:rsid w:val="002A2850"/>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15B7"/>
    <w:rsid w:val="00312642"/>
    <w:rsid w:val="0031559E"/>
    <w:rsid w:val="00325B53"/>
    <w:rsid w:val="00336331"/>
    <w:rsid w:val="00343D35"/>
    <w:rsid w:val="00352845"/>
    <w:rsid w:val="00354651"/>
    <w:rsid w:val="00362857"/>
    <w:rsid w:val="003628DC"/>
    <w:rsid w:val="00362B58"/>
    <w:rsid w:val="0036708A"/>
    <w:rsid w:val="00367717"/>
    <w:rsid w:val="003719F1"/>
    <w:rsid w:val="00387959"/>
    <w:rsid w:val="003B1562"/>
    <w:rsid w:val="003C79A6"/>
    <w:rsid w:val="003D220B"/>
    <w:rsid w:val="003E2D3F"/>
    <w:rsid w:val="003F0F7D"/>
    <w:rsid w:val="003F4B4A"/>
    <w:rsid w:val="004000DE"/>
    <w:rsid w:val="00410952"/>
    <w:rsid w:val="00410FF6"/>
    <w:rsid w:val="00414E51"/>
    <w:rsid w:val="0041551E"/>
    <w:rsid w:val="00424344"/>
    <w:rsid w:val="004277C9"/>
    <w:rsid w:val="004375C9"/>
    <w:rsid w:val="00442DAB"/>
    <w:rsid w:val="00443041"/>
    <w:rsid w:val="00444CC2"/>
    <w:rsid w:val="004512EA"/>
    <w:rsid w:val="00453D50"/>
    <w:rsid w:val="004625ED"/>
    <w:rsid w:val="0046279E"/>
    <w:rsid w:val="00467A6C"/>
    <w:rsid w:val="004942DF"/>
    <w:rsid w:val="004A2930"/>
    <w:rsid w:val="004A70D1"/>
    <w:rsid w:val="004D3F29"/>
    <w:rsid w:val="004E3B9F"/>
    <w:rsid w:val="004E4BA9"/>
    <w:rsid w:val="004E5877"/>
    <w:rsid w:val="004F2973"/>
    <w:rsid w:val="00500D87"/>
    <w:rsid w:val="005148CB"/>
    <w:rsid w:val="0052536F"/>
    <w:rsid w:val="00540084"/>
    <w:rsid w:val="0055033C"/>
    <w:rsid w:val="00552942"/>
    <w:rsid w:val="005546C0"/>
    <w:rsid w:val="0055474D"/>
    <w:rsid w:val="005550D1"/>
    <w:rsid w:val="00555B77"/>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4468C"/>
    <w:rsid w:val="00646F08"/>
    <w:rsid w:val="00652F35"/>
    <w:rsid w:val="00660896"/>
    <w:rsid w:val="0066133E"/>
    <w:rsid w:val="00661B9C"/>
    <w:rsid w:val="00671796"/>
    <w:rsid w:val="006858E6"/>
    <w:rsid w:val="00690C48"/>
    <w:rsid w:val="006915F5"/>
    <w:rsid w:val="006A1704"/>
    <w:rsid w:val="006B04D7"/>
    <w:rsid w:val="006B54F3"/>
    <w:rsid w:val="006C20B9"/>
    <w:rsid w:val="006D249F"/>
    <w:rsid w:val="006D5F70"/>
    <w:rsid w:val="006D6206"/>
    <w:rsid w:val="006E054C"/>
    <w:rsid w:val="006E0946"/>
    <w:rsid w:val="006E3673"/>
    <w:rsid w:val="006E67E8"/>
    <w:rsid w:val="006F0670"/>
    <w:rsid w:val="006F5853"/>
    <w:rsid w:val="0070373D"/>
    <w:rsid w:val="00707AFA"/>
    <w:rsid w:val="00707B6F"/>
    <w:rsid w:val="00725746"/>
    <w:rsid w:val="00725DDB"/>
    <w:rsid w:val="00733531"/>
    <w:rsid w:val="00743D1D"/>
    <w:rsid w:val="00753995"/>
    <w:rsid w:val="00754C40"/>
    <w:rsid w:val="007635FD"/>
    <w:rsid w:val="0076719E"/>
    <w:rsid w:val="007720C3"/>
    <w:rsid w:val="007732BF"/>
    <w:rsid w:val="0078133F"/>
    <w:rsid w:val="00786B89"/>
    <w:rsid w:val="007909D4"/>
    <w:rsid w:val="00794A90"/>
    <w:rsid w:val="007A5159"/>
    <w:rsid w:val="007B0043"/>
    <w:rsid w:val="007B5332"/>
    <w:rsid w:val="007C4F87"/>
    <w:rsid w:val="007D15ED"/>
    <w:rsid w:val="007D4E3A"/>
    <w:rsid w:val="007D75E3"/>
    <w:rsid w:val="007D769E"/>
    <w:rsid w:val="007E0853"/>
    <w:rsid w:val="007F19E7"/>
    <w:rsid w:val="007F6877"/>
    <w:rsid w:val="0080015D"/>
    <w:rsid w:val="0081389D"/>
    <w:rsid w:val="008160F6"/>
    <w:rsid w:val="00816849"/>
    <w:rsid w:val="00817F82"/>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C0AE3"/>
    <w:rsid w:val="008C6242"/>
    <w:rsid w:val="008C7FEC"/>
    <w:rsid w:val="008D5E45"/>
    <w:rsid w:val="008D5F5B"/>
    <w:rsid w:val="008F5120"/>
    <w:rsid w:val="008F5262"/>
    <w:rsid w:val="00901965"/>
    <w:rsid w:val="0090221B"/>
    <w:rsid w:val="00914007"/>
    <w:rsid w:val="0091601C"/>
    <w:rsid w:val="0092107C"/>
    <w:rsid w:val="009228E3"/>
    <w:rsid w:val="00932F6F"/>
    <w:rsid w:val="00946F2F"/>
    <w:rsid w:val="0095411B"/>
    <w:rsid w:val="00963BE5"/>
    <w:rsid w:val="00967823"/>
    <w:rsid w:val="00973E6D"/>
    <w:rsid w:val="009812BA"/>
    <w:rsid w:val="00982CCF"/>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81E54"/>
    <w:rsid w:val="00A82739"/>
    <w:rsid w:val="00A87602"/>
    <w:rsid w:val="00A87DC5"/>
    <w:rsid w:val="00A87E41"/>
    <w:rsid w:val="00AA1477"/>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36951"/>
    <w:rsid w:val="00B468F8"/>
    <w:rsid w:val="00B713CF"/>
    <w:rsid w:val="00B7405A"/>
    <w:rsid w:val="00B8353F"/>
    <w:rsid w:val="00B843C5"/>
    <w:rsid w:val="00B865B8"/>
    <w:rsid w:val="00B87A44"/>
    <w:rsid w:val="00BA393B"/>
    <w:rsid w:val="00BB49A0"/>
    <w:rsid w:val="00BB5312"/>
    <w:rsid w:val="00BD1ACC"/>
    <w:rsid w:val="00BE0565"/>
    <w:rsid w:val="00BE7026"/>
    <w:rsid w:val="00BE7248"/>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45CD"/>
    <w:rsid w:val="00CC4E44"/>
    <w:rsid w:val="00CC561E"/>
    <w:rsid w:val="00CC7CB7"/>
    <w:rsid w:val="00CD73B5"/>
    <w:rsid w:val="00CE40F3"/>
    <w:rsid w:val="00CF3127"/>
    <w:rsid w:val="00CF3DB4"/>
    <w:rsid w:val="00D20DC6"/>
    <w:rsid w:val="00D25CD7"/>
    <w:rsid w:val="00D47090"/>
    <w:rsid w:val="00D4755E"/>
    <w:rsid w:val="00D53097"/>
    <w:rsid w:val="00D5428D"/>
    <w:rsid w:val="00D56CE2"/>
    <w:rsid w:val="00D749E1"/>
    <w:rsid w:val="00D83E0F"/>
    <w:rsid w:val="00D97F58"/>
    <w:rsid w:val="00DA5F9C"/>
    <w:rsid w:val="00DE6D17"/>
    <w:rsid w:val="00DF0BA5"/>
    <w:rsid w:val="00DF7D82"/>
    <w:rsid w:val="00E04BC5"/>
    <w:rsid w:val="00E168D4"/>
    <w:rsid w:val="00E2441C"/>
    <w:rsid w:val="00E24467"/>
    <w:rsid w:val="00E26586"/>
    <w:rsid w:val="00E411F8"/>
    <w:rsid w:val="00E44913"/>
    <w:rsid w:val="00E4619D"/>
    <w:rsid w:val="00E54C58"/>
    <w:rsid w:val="00E56A82"/>
    <w:rsid w:val="00E62A82"/>
    <w:rsid w:val="00E662B8"/>
    <w:rsid w:val="00E67F75"/>
    <w:rsid w:val="00E75922"/>
    <w:rsid w:val="00E81161"/>
    <w:rsid w:val="00EA54FB"/>
    <w:rsid w:val="00EB1DF7"/>
    <w:rsid w:val="00EB6956"/>
    <w:rsid w:val="00EC300C"/>
    <w:rsid w:val="00EC7296"/>
    <w:rsid w:val="00ED535D"/>
    <w:rsid w:val="00EE7897"/>
    <w:rsid w:val="00F00B3C"/>
    <w:rsid w:val="00F14628"/>
    <w:rsid w:val="00F2115D"/>
    <w:rsid w:val="00F2335B"/>
    <w:rsid w:val="00F246F2"/>
    <w:rsid w:val="00F30561"/>
    <w:rsid w:val="00F31742"/>
    <w:rsid w:val="00F465FA"/>
    <w:rsid w:val="00F62BD0"/>
    <w:rsid w:val="00F67829"/>
    <w:rsid w:val="00F73286"/>
    <w:rsid w:val="00F95637"/>
    <w:rsid w:val="00FA2A04"/>
    <w:rsid w:val="00FA5684"/>
    <w:rsid w:val="00FA64BC"/>
    <w:rsid w:val="00FA7007"/>
    <w:rsid w:val="00FB669B"/>
    <w:rsid w:val="00FB66C7"/>
    <w:rsid w:val="00FB6AEB"/>
    <w:rsid w:val="00FC7764"/>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300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amp.github.io/sar/HTML/sa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f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r.wikipedia.org/wiki/JavaScript_Object_No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ikipedi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eveloper.mozilla.org/fr/docs/Web/API/Window/localStorag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40C7-D697-46FC-BC5D-434ED648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24</Pages>
  <Words>6673</Words>
  <Characters>36704</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322</cp:revision>
  <dcterms:created xsi:type="dcterms:W3CDTF">2019-02-18T09:01:00Z</dcterms:created>
  <dcterms:modified xsi:type="dcterms:W3CDTF">2019-02-26T21:25:00Z</dcterms:modified>
</cp:coreProperties>
</file>