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8DC5" w14:textId="03CD11C8" w:rsidR="00BC4368" w:rsidRDefault="00CF6B95" w:rsidP="00CF6B95">
      <w:pPr>
        <w:jc w:val="center"/>
        <w:rPr>
          <w:b/>
          <w:sz w:val="32"/>
          <w:u w:val="single"/>
          <w:lang w:val="en-US"/>
        </w:rPr>
      </w:pPr>
      <w:r>
        <w:rPr>
          <w:b/>
          <w:sz w:val="32"/>
          <w:u w:val="single"/>
          <w:lang w:val="en-US"/>
        </w:rPr>
        <w:t>React</w:t>
      </w:r>
    </w:p>
    <w:p w14:paraId="6D2FE831" w14:textId="5CF6FC26" w:rsidR="00CF6B95" w:rsidRDefault="009B64DB" w:rsidP="00CF6B95">
      <w:pPr>
        <w:jc w:val="both"/>
        <w:rPr>
          <w:b/>
          <w:sz w:val="28"/>
          <w:lang w:val="en-US"/>
        </w:rPr>
      </w:pPr>
      <w:r>
        <w:rPr>
          <w:noProof/>
          <w:lang w:val="en-US"/>
        </w:rPr>
        <w:drawing>
          <wp:anchor distT="0" distB="0" distL="114300" distR="114300" simplePos="0" relativeHeight="251658240" behindDoc="0" locked="0" layoutInCell="1" allowOverlap="1" wp14:anchorId="6E63E317" wp14:editId="0A342F06">
            <wp:simplePos x="0" y="0"/>
            <wp:positionH relativeFrom="margin">
              <wp:align>right</wp:align>
            </wp:positionH>
            <wp:positionV relativeFrom="page">
              <wp:posOffset>1167325</wp:posOffset>
            </wp:positionV>
            <wp:extent cx="6645910" cy="248729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29 114223.png"/>
                    <pic:cNvPicPr/>
                  </pic:nvPicPr>
                  <pic:blipFill>
                    <a:blip r:embed="rId4">
                      <a:extLst>
                        <a:ext uri="{28A0092B-C50C-407E-A947-70E740481C1C}">
                          <a14:useLocalDpi xmlns:a14="http://schemas.microsoft.com/office/drawing/2010/main" val="0"/>
                        </a:ext>
                      </a:extLst>
                    </a:blip>
                    <a:stretch>
                      <a:fillRect/>
                    </a:stretch>
                  </pic:blipFill>
                  <pic:spPr>
                    <a:xfrm>
                      <a:off x="0" y="0"/>
                      <a:ext cx="6645910" cy="2487295"/>
                    </a:xfrm>
                    <a:prstGeom prst="rect">
                      <a:avLst/>
                    </a:prstGeom>
                  </pic:spPr>
                </pic:pic>
              </a:graphicData>
            </a:graphic>
            <wp14:sizeRelH relativeFrom="page">
              <wp14:pctWidth>0</wp14:pctWidth>
            </wp14:sizeRelH>
            <wp14:sizeRelV relativeFrom="page">
              <wp14:pctHeight>0</wp14:pctHeight>
            </wp14:sizeRelV>
          </wp:anchor>
        </w:drawing>
      </w:r>
      <w:r w:rsidR="00CF6B95">
        <w:rPr>
          <w:b/>
          <w:sz w:val="28"/>
          <w:lang w:val="en-US"/>
        </w:rPr>
        <w:t>Understanding of HTTP</w:t>
      </w:r>
    </w:p>
    <w:p w14:paraId="726A58A8" w14:textId="0EFCBE44" w:rsidR="00CF6B95" w:rsidRDefault="00CF6B95" w:rsidP="00CF6B95">
      <w:pPr>
        <w:jc w:val="both"/>
        <w:rPr>
          <w:lang w:val="en-US"/>
        </w:rPr>
      </w:pPr>
    </w:p>
    <w:p w14:paraId="1411635D" w14:textId="0146C5A3" w:rsidR="006927DA" w:rsidRDefault="006927DA" w:rsidP="00CF6B95">
      <w:pPr>
        <w:jc w:val="both"/>
        <w:rPr>
          <w:b/>
          <w:lang w:val="en-US"/>
        </w:rPr>
      </w:pPr>
      <w:r>
        <w:rPr>
          <w:b/>
          <w:lang w:val="en-US"/>
        </w:rPr>
        <w:t xml:space="preserve">What </w:t>
      </w:r>
      <w:r w:rsidR="00624A10">
        <w:rPr>
          <w:b/>
          <w:lang w:val="en-US"/>
        </w:rPr>
        <w:t>i</w:t>
      </w:r>
      <w:r>
        <w:rPr>
          <w:b/>
          <w:lang w:val="en-US"/>
        </w:rPr>
        <w:t>s HTTP</w:t>
      </w:r>
    </w:p>
    <w:p w14:paraId="7D0753E5" w14:textId="55D660B1" w:rsidR="006927DA" w:rsidRPr="006927DA" w:rsidRDefault="006927DA" w:rsidP="00CF6B95">
      <w:pPr>
        <w:jc w:val="both"/>
        <w:rPr>
          <w:lang w:val="en-US"/>
        </w:rPr>
      </w:pPr>
      <w:r>
        <w:rPr>
          <w:lang w:val="en-US"/>
        </w:rPr>
        <w:t>Hypertext Transfer Protocol (HTTP) is an application layer protocol for transmitting hypermedia documents, such as HTML. It was designed for communication between web browsers and web servers, but it can also be used for other purposes. HTTP follows a classical client server model with a client opening a connection to make a request, then waiting until it receives a response. HTTP is a stateless protocol. Meaning that the server does not keep any data (state) between two requests.</w:t>
      </w:r>
    </w:p>
    <w:p w14:paraId="111BFC51" w14:textId="0370A909" w:rsidR="009B64DB" w:rsidRDefault="009B64DB" w:rsidP="00CF6B95">
      <w:pPr>
        <w:jc w:val="both"/>
        <w:rPr>
          <w:b/>
          <w:lang w:val="en-US"/>
        </w:rPr>
      </w:pPr>
      <w:r>
        <w:rPr>
          <w:b/>
          <w:lang w:val="en-US"/>
        </w:rPr>
        <w:t>HTTP GET Request</w:t>
      </w:r>
    </w:p>
    <w:p w14:paraId="18612A05" w14:textId="5349D76C" w:rsidR="009B64DB" w:rsidRDefault="009B64DB" w:rsidP="00CF6B95">
      <w:pPr>
        <w:jc w:val="both"/>
        <w:rPr>
          <w:lang w:val="en-US"/>
        </w:rPr>
      </w:pPr>
      <w:r>
        <w:rPr>
          <w:lang w:val="en-US"/>
        </w:rPr>
        <w:t>The HTTP GET request method requests</w:t>
      </w:r>
      <w:r w:rsidR="001300A7">
        <w:rPr>
          <w:lang w:val="en-US"/>
        </w:rPr>
        <w:t xml:space="preserve"> </w:t>
      </w:r>
      <w:r>
        <w:rPr>
          <w:lang w:val="en-US"/>
        </w:rPr>
        <w:t>a representation of the specified resource. Requests using GET should only be used to request data (They should not include data).</w:t>
      </w:r>
    </w:p>
    <w:p w14:paraId="52DA353B" w14:textId="4270933E" w:rsidR="00B4159D" w:rsidRDefault="008A4AAF" w:rsidP="00CF6B95">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 Sending body/payload in a get request may cause some existing implementations to reject the request while not prohibited by the specification, the semantics are undefined. It is better to just avoid sending payloads in GET request.</w:t>
      </w:r>
    </w:p>
    <w:tbl>
      <w:tblPr>
        <w:tblStyle w:val="TableGrid"/>
        <w:tblW w:w="0" w:type="auto"/>
        <w:tblLook w:val="04A0" w:firstRow="1" w:lastRow="0" w:firstColumn="1" w:lastColumn="0" w:noHBand="0" w:noVBand="1"/>
      </w:tblPr>
      <w:tblGrid>
        <w:gridCol w:w="5228"/>
        <w:gridCol w:w="5228"/>
      </w:tblGrid>
      <w:tr w:rsidR="003B2509" w14:paraId="60DF1586" w14:textId="77777777" w:rsidTr="003B2509">
        <w:tc>
          <w:tcPr>
            <w:tcW w:w="5228" w:type="dxa"/>
          </w:tcPr>
          <w:p w14:paraId="11A43677" w14:textId="5467AD98" w:rsidR="003B2509" w:rsidRPr="003B2509" w:rsidRDefault="003B2509" w:rsidP="00CF6B95">
            <w:pPr>
              <w:jc w:val="both"/>
              <w:rPr>
                <w:b/>
                <w:lang w:val="en-US"/>
              </w:rPr>
            </w:pPr>
            <w:r>
              <w:rPr>
                <w:b/>
                <w:lang w:val="en-US"/>
              </w:rPr>
              <w:t>Request has body</w:t>
            </w:r>
          </w:p>
        </w:tc>
        <w:tc>
          <w:tcPr>
            <w:tcW w:w="5228" w:type="dxa"/>
          </w:tcPr>
          <w:p w14:paraId="63CA3EFB" w14:textId="23C44619" w:rsidR="003B2509" w:rsidRDefault="003B2509" w:rsidP="00CF6B95">
            <w:pPr>
              <w:jc w:val="both"/>
              <w:rPr>
                <w:lang w:val="en-US"/>
              </w:rPr>
            </w:pPr>
            <w:r>
              <w:rPr>
                <w:lang w:val="en-US"/>
              </w:rPr>
              <w:t>No</w:t>
            </w:r>
          </w:p>
        </w:tc>
      </w:tr>
      <w:tr w:rsidR="003B2509" w14:paraId="7AA14F05" w14:textId="77777777" w:rsidTr="003B2509">
        <w:tc>
          <w:tcPr>
            <w:tcW w:w="5228" w:type="dxa"/>
          </w:tcPr>
          <w:p w14:paraId="6949968F" w14:textId="4950F60B" w:rsidR="003B2509" w:rsidRPr="003B2509" w:rsidRDefault="003B2509" w:rsidP="00CF6B95">
            <w:pPr>
              <w:jc w:val="both"/>
              <w:rPr>
                <w:b/>
                <w:lang w:val="en-US"/>
              </w:rPr>
            </w:pPr>
            <w:r>
              <w:rPr>
                <w:b/>
                <w:lang w:val="en-US"/>
              </w:rPr>
              <w:t>Safe</w:t>
            </w:r>
          </w:p>
        </w:tc>
        <w:tc>
          <w:tcPr>
            <w:tcW w:w="5228" w:type="dxa"/>
          </w:tcPr>
          <w:p w14:paraId="4721E6D5" w14:textId="10D3F467" w:rsidR="003B2509" w:rsidRDefault="003B2509" w:rsidP="00CF6B95">
            <w:pPr>
              <w:jc w:val="both"/>
              <w:rPr>
                <w:lang w:val="en-US"/>
              </w:rPr>
            </w:pPr>
            <w:r>
              <w:rPr>
                <w:lang w:val="en-US"/>
              </w:rPr>
              <w:t>Yes</w:t>
            </w:r>
          </w:p>
        </w:tc>
      </w:tr>
      <w:tr w:rsidR="003B2509" w14:paraId="42D3D015" w14:textId="77777777" w:rsidTr="003B2509">
        <w:tc>
          <w:tcPr>
            <w:tcW w:w="5228" w:type="dxa"/>
          </w:tcPr>
          <w:p w14:paraId="19616443" w14:textId="5D79D6BD" w:rsidR="003B2509" w:rsidRPr="003B2509" w:rsidRDefault="003B2509" w:rsidP="00CF6B95">
            <w:pPr>
              <w:jc w:val="both"/>
              <w:rPr>
                <w:b/>
                <w:lang w:val="en-US"/>
              </w:rPr>
            </w:pPr>
            <w:r>
              <w:rPr>
                <w:b/>
                <w:lang w:val="en-US"/>
              </w:rPr>
              <w:t>Successful response has body</w:t>
            </w:r>
          </w:p>
        </w:tc>
        <w:tc>
          <w:tcPr>
            <w:tcW w:w="5228" w:type="dxa"/>
          </w:tcPr>
          <w:p w14:paraId="4850121D" w14:textId="743F891D" w:rsidR="003B2509" w:rsidRDefault="003B2509" w:rsidP="00CF6B95">
            <w:pPr>
              <w:jc w:val="both"/>
              <w:rPr>
                <w:lang w:val="en-US"/>
              </w:rPr>
            </w:pPr>
            <w:r>
              <w:rPr>
                <w:lang w:val="en-US"/>
              </w:rPr>
              <w:t>Yes</w:t>
            </w:r>
          </w:p>
        </w:tc>
      </w:tr>
      <w:tr w:rsidR="003B2509" w14:paraId="36014ECE" w14:textId="77777777" w:rsidTr="003B2509">
        <w:tc>
          <w:tcPr>
            <w:tcW w:w="5228" w:type="dxa"/>
          </w:tcPr>
          <w:p w14:paraId="52E27E89" w14:textId="0CD6F395" w:rsidR="003B2509" w:rsidRPr="003B2509" w:rsidRDefault="003B2509" w:rsidP="00CF6B95">
            <w:pPr>
              <w:jc w:val="both"/>
              <w:rPr>
                <w:b/>
                <w:lang w:val="en-US"/>
              </w:rPr>
            </w:pPr>
            <w:r w:rsidRPr="003B2509">
              <w:rPr>
                <w:b/>
                <w:lang w:val="en-US"/>
              </w:rPr>
              <w:t>Idempotent</w:t>
            </w:r>
          </w:p>
        </w:tc>
        <w:tc>
          <w:tcPr>
            <w:tcW w:w="5228" w:type="dxa"/>
          </w:tcPr>
          <w:p w14:paraId="561D1D7E" w14:textId="2590B010" w:rsidR="003B2509" w:rsidRDefault="003B2509" w:rsidP="00CF6B95">
            <w:pPr>
              <w:jc w:val="both"/>
              <w:rPr>
                <w:lang w:val="en-US"/>
              </w:rPr>
            </w:pPr>
            <w:r>
              <w:rPr>
                <w:lang w:val="en-US"/>
              </w:rPr>
              <w:t>Yes</w:t>
            </w:r>
          </w:p>
        </w:tc>
      </w:tr>
      <w:tr w:rsidR="003B2509" w14:paraId="0BBFD652" w14:textId="77777777" w:rsidTr="003B2509">
        <w:tc>
          <w:tcPr>
            <w:tcW w:w="5228" w:type="dxa"/>
          </w:tcPr>
          <w:p w14:paraId="6B38FB1E" w14:textId="705280EC" w:rsidR="003B2509" w:rsidRPr="003B2509" w:rsidRDefault="003B2509" w:rsidP="00CF6B95">
            <w:pPr>
              <w:jc w:val="both"/>
              <w:rPr>
                <w:b/>
                <w:lang w:val="en-US"/>
              </w:rPr>
            </w:pPr>
            <w:r>
              <w:rPr>
                <w:b/>
                <w:lang w:val="en-US"/>
              </w:rPr>
              <w:t>Cacheable</w:t>
            </w:r>
          </w:p>
        </w:tc>
        <w:tc>
          <w:tcPr>
            <w:tcW w:w="5228" w:type="dxa"/>
          </w:tcPr>
          <w:p w14:paraId="04069647" w14:textId="091382BA" w:rsidR="003B2509" w:rsidRDefault="003B2509" w:rsidP="00CF6B95">
            <w:pPr>
              <w:jc w:val="both"/>
              <w:rPr>
                <w:lang w:val="en-US"/>
              </w:rPr>
            </w:pPr>
            <w:r>
              <w:rPr>
                <w:lang w:val="en-US"/>
              </w:rPr>
              <w:t>Yes</w:t>
            </w:r>
          </w:p>
        </w:tc>
      </w:tr>
      <w:tr w:rsidR="003B2509" w14:paraId="2195B0CA" w14:textId="77777777" w:rsidTr="003B2509">
        <w:tc>
          <w:tcPr>
            <w:tcW w:w="5228" w:type="dxa"/>
          </w:tcPr>
          <w:p w14:paraId="598DC7ED" w14:textId="17935492" w:rsidR="003B2509" w:rsidRPr="003B2509" w:rsidRDefault="003B2509" w:rsidP="00CF6B95">
            <w:pPr>
              <w:jc w:val="both"/>
              <w:rPr>
                <w:b/>
                <w:lang w:val="en-US"/>
              </w:rPr>
            </w:pPr>
            <w:r>
              <w:rPr>
                <w:b/>
                <w:lang w:val="en-US"/>
              </w:rPr>
              <w:t>Allowed in HTML forms</w:t>
            </w:r>
          </w:p>
        </w:tc>
        <w:tc>
          <w:tcPr>
            <w:tcW w:w="5228" w:type="dxa"/>
          </w:tcPr>
          <w:p w14:paraId="2F3BBB85" w14:textId="004CC1E5" w:rsidR="003B2509" w:rsidRDefault="003B2509" w:rsidP="00CF6B95">
            <w:pPr>
              <w:jc w:val="both"/>
              <w:rPr>
                <w:lang w:val="en-US"/>
              </w:rPr>
            </w:pPr>
            <w:r>
              <w:rPr>
                <w:lang w:val="en-US"/>
              </w:rPr>
              <w:t>Yes</w:t>
            </w:r>
          </w:p>
        </w:tc>
      </w:tr>
    </w:tbl>
    <w:p w14:paraId="73CD92C7" w14:textId="1BB710A9" w:rsidR="00EF3418" w:rsidRDefault="00EF3418" w:rsidP="00CF6B95">
      <w:pPr>
        <w:jc w:val="both"/>
        <w:rPr>
          <w:lang w:val="en-US"/>
        </w:rPr>
      </w:pPr>
    </w:p>
    <w:p w14:paraId="5906EC26" w14:textId="04B30A11" w:rsidR="003B2509" w:rsidRDefault="003B2509" w:rsidP="00CF6B95">
      <w:pPr>
        <w:jc w:val="both"/>
        <w:rPr>
          <w:lang w:val="en-US"/>
        </w:rPr>
      </w:pPr>
      <w:r>
        <w:rPr>
          <w:lang w:val="en-US"/>
        </w:rPr>
        <w:t>Our get method does not have any body but on the successful response it will have body to get the data.</w:t>
      </w:r>
    </w:p>
    <w:p w14:paraId="01672A42" w14:textId="37B25526" w:rsidR="003B2509" w:rsidRDefault="003B2509" w:rsidP="00CF6B95">
      <w:pPr>
        <w:jc w:val="both"/>
        <w:rPr>
          <w:lang w:val="en-US"/>
        </w:rPr>
      </w:pPr>
      <w:r>
        <w:rPr>
          <w:lang w:val="en-US"/>
        </w:rPr>
        <w:t xml:space="preserve">In terms of </w:t>
      </w:r>
      <w:r w:rsidRPr="003B2509">
        <w:rPr>
          <w:b/>
          <w:lang w:val="en-US"/>
        </w:rPr>
        <w:t>safe</w:t>
      </w:r>
      <w:r>
        <w:rPr>
          <w:b/>
          <w:lang w:val="en-US"/>
        </w:rPr>
        <w:t xml:space="preserve"> </w:t>
      </w:r>
      <w:r>
        <w:rPr>
          <w:lang w:val="en-US"/>
        </w:rPr>
        <w:t xml:space="preserve">it </w:t>
      </w:r>
      <w:proofErr w:type="gramStart"/>
      <w:r>
        <w:rPr>
          <w:lang w:val="en-US"/>
        </w:rPr>
        <w:t>want</w:t>
      </w:r>
      <w:proofErr w:type="gramEnd"/>
      <w:r>
        <w:rPr>
          <w:lang w:val="en-US"/>
        </w:rPr>
        <w:t xml:space="preserve"> to say like it is read only so data won’t get updated by this. It is just reading the data from the server. It does not alter the state of the server.</w:t>
      </w:r>
    </w:p>
    <w:p w14:paraId="6D5E331F" w14:textId="54376256" w:rsidR="00BF7F07" w:rsidRDefault="003B2509" w:rsidP="00CF6B95">
      <w:pPr>
        <w:jc w:val="both"/>
        <w:rPr>
          <w:lang w:val="en-US"/>
        </w:rPr>
      </w:pPr>
      <w:r>
        <w:rPr>
          <w:lang w:val="en-US"/>
        </w:rPr>
        <w:t>Idempotent means if you are getting the same data then it is idempotent.</w:t>
      </w:r>
      <w:r w:rsidR="00BF7F07">
        <w:rPr>
          <w:lang w:val="en-US"/>
        </w:rPr>
        <w:t xml:space="preserve"> Like if we try to fetch `api.github.com/users` we will be getting the same data. </w:t>
      </w:r>
      <w:r w:rsidR="007F5F0F">
        <w:rPr>
          <w:lang w:val="en-US"/>
        </w:rPr>
        <w:t>An HTTP method is idempotent if the intended effect on the server of making a single request is the same as the effect of making several identical requests.</w:t>
      </w:r>
    </w:p>
    <w:p w14:paraId="6BC45967" w14:textId="54A684CF" w:rsidR="00CF4D18" w:rsidRDefault="00CF4D18" w:rsidP="00CF6B95">
      <w:pPr>
        <w:jc w:val="both"/>
        <w:rPr>
          <w:lang w:val="en-US"/>
        </w:rPr>
      </w:pPr>
      <w:r>
        <w:rPr>
          <w:lang w:val="en-US"/>
        </w:rPr>
        <w:lastRenderedPageBreak/>
        <w:t>Cacheable response is an HTTP response that can be cached, that is stored to be retrieved and used later, saving a new request to the server. Not all HTTP responses can be cached, these are the following constraints for an HTTP response to be cached.</w:t>
      </w:r>
    </w:p>
    <w:p w14:paraId="7DC61739" w14:textId="33A88AF2" w:rsidR="00807CF5" w:rsidRDefault="00470CB9" w:rsidP="00CF6B95">
      <w:pPr>
        <w:jc w:val="both"/>
        <w:rPr>
          <w:lang w:val="en-US"/>
        </w:rPr>
      </w:pPr>
      <w:r>
        <w:rPr>
          <w:noProof/>
          <w:lang w:val="en-US"/>
        </w:rPr>
        <w:drawing>
          <wp:anchor distT="0" distB="0" distL="114300" distR="114300" simplePos="0" relativeHeight="251659264" behindDoc="0" locked="0" layoutInCell="1" allowOverlap="1" wp14:anchorId="72F0DDC9" wp14:editId="5FD12786">
            <wp:simplePos x="0" y="0"/>
            <wp:positionH relativeFrom="margin">
              <wp:align>right</wp:align>
            </wp:positionH>
            <wp:positionV relativeFrom="page">
              <wp:posOffset>1451659</wp:posOffset>
            </wp:positionV>
            <wp:extent cx="6640830" cy="2848610"/>
            <wp:effectExtent l="0" t="0" r="762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0830" cy="284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CF5">
        <w:rPr>
          <w:lang w:val="en-US"/>
        </w:rPr>
        <w:t>Allowed in HTML forms means there are two methods in HTML get and post.</w:t>
      </w:r>
    </w:p>
    <w:p w14:paraId="66F5213D" w14:textId="734DF094" w:rsidR="00470CB9" w:rsidRDefault="00470CB9" w:rsidP="00CF6B95">
      <w:pPr>
        <w:jc w:val="both"/>
        <w:rPr>
          <w:lang w:val="en-US"/>
        </w:rPr>
      </w:pPr>
    </w:p>
    <w:p w14:paraId="1013622B" w14:textId="1E608148" w:rsidR="00470CB9" w:rsidRDefault="00470CB9" w:rsidP="00CF6B95">
      <w:pPr>
        <w:jc w:val="both"/>
        <w:rPr>
          <w:b/>
          <w:lang w:val="en-US"/>
        </w:rPr>
      </w:pPr>
      <w:r>
        <w:rPr>
          <w:b/>
          <w:lang w:val="en-US"/>
        </w:rPr>
        <w:t>HTTP post request</w:t>
      </w:r>
    </w:p>
    <w:p w14:paraId="774C64E5" w14:textId="0ACA3AA3" w:rsidR="00470CB9" w:rsidRDefault="00470CB9" w:rsidP="00CF6B95">
      <w:pPr>
        <w:jc w:val="both"/>
        <w:rPr>
          <w:lang w:val="en-US"/>
        </w:rPr>
      </w:pPr>
      <w:r>
        <w:rPr>
          <w:lang w:val="en-US"/>
        </w:rPr>
        <w:t>The HTTP post method sends data to the server. The type of the body of the request is indicated by the context type header.</w:t>
      </w:r>
    </w:p>
    <w:p w14:paraId="0B3839AA" w14:textId="665BDBD6" w:rsidR="005076A5" w:rsidRDefault="007C14A8" w:rsidP="00CF6B95">
      <w:pPr>
        <w:jc w:val="both"/>
        <w:rPr>
          <w:lang w:val="en-US"/>
        </w:rPr>
      </w:pPr>
      <w:r>
        <w:rPr>
          <w:lang w:val="en-US"/>
        </w:rPr>
        <w:t>The difference between put and post is idempotent: Calling it once or several times successively has the same effect, where successive identical post may have additional effects, like passing an order several times.</w:t>
      </w:r>
    </w:p>
    <w:p w14:paraId="325A1A7D" w14:textId="5963457C" w:rsidR="00C13F10" w:rsidRPr="00470CB9" w:rsidRDefault="00111625" w:rsidP="00CF6B95">
      <w:pPr>
        <w:jc w:val="both"/>
        <w:rPr>
          <w:lang w:val="en-US"/>
        </w:rPr>
      </w:pPr>
      <w:r>
        <w:rPr>
          <w:b/>
          <w:noProof/>
          <w:lang w:val="en-US"/>
        </w:rPr>
        <w:drawing>
          <wp:anchor distT="0" distB="0" distL="114300" distR="114300" simplePos="0" relativeHeight="251660288" behindDoc="0" locked="0" layoutInCell="1" allowOverlap="1" wp14:anchorId="40D0F6F1" wp14:editId="65F94058">
            <wp:simplePos x="0" y="0"/>
            <wp:positionH relativeFrom="margin">
              <wp:posOffset>1207330</wp:posOffset>
            </wp:positionH>
            <wp:positionV relativeFrom="page">
              <wp:posOffset>7991231</wp:posOffset>
            </wp:positionV>
            <wp:extent cx="4059555" cy="1902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9555" cy="190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3F10">
        <w:rPr>
          <w:lang w:val="en-US"/>
        </w:rPr>
        <w:t xml:space="preserve">A post request </w:t>
      </w:r>
      <w:r w:rsidR="00C65FF5">
        <w:rPr>
          <w:lang w:val="en-US"/>
        </w:rPr>
        <w:t xml:space="preserve">is typically sent via an HTML form and results in a change on the server. In this case, the content type is selected by putting the adequate string in the </w:t>
      </w:r>
      <w:proofErr w:type="spellStart"/>
      <w:r w:rsidR="00C65FF5">
        <w:rPr>
          <w:lang w:val="en-US"/>
        </w:rPr>
        <w:t>enctype</w:t>
      </w:r>
      <w:proofErr w:type="spellEnd"/>
      <w:r w:rsidR="00C65FF5">
        <w:rPr>
          <w:lang w:val="en-US"/>
        </w:rPr>
        <w:t xml:space="preserve"> attribute of the form element or the </w:t>
      </w:r>
      <w:proofErr w:type="spellStart"/>
      <w:r w:rsidR="00C65FF5">
        <w:rPr>
          <w:lang w:val="en-US"/>
        </w:rPr>
        <w:t>formenctype</w:t>
      </w:r>
      <w:proofErr w:type="spellEnd"/>
      <w:r w:rsidR="00C65FF5">
        <w:rPr>
          <w:lang w:val="en-US"/>
        </w:rPr>
        <w:t xml:space="preserve"> attribute of the input or button elements</w:t>
      </w:r>
      <w:r w:rsidR="00043EA8">
        <w:rPr>
          <w:lang w:val="en-US"/>
        </w:rPr>
        <w:t>.</w:t>
      </w:r>
    </w:p>
    <w:tbl>
      <w:tblPr>
        <w:tblStyle w:val="TableGrid"/>
        <w:tblW w:w="0" w:type="auto"/>
        <w:tblLook w:val="04A0" w:firstRow="1" w:lastRow="0" w:firstColumn="1" w:lastColumn="0" w:noHBand="0" w:noVBand="1"/>
      </w:tblPr>
      <w:tblGrid>
        <w:gridCol w:w="4390"/>
        <w:gridCol w:w="6066"/>
      </w:tblGrid>
      <w:tr w:rsidR="00470CB9" w14:paraId="5E7FEEEE" w14:textId="77777777" w:rsidTr="00111625">
        <w:tc>
          <w:tcPr>
            <w:tcW w:w="4390" w:type="dxa"/>
          </w:tcPr>
          <w:p w14:paraId="345A7C8B" w14:textId="3E3450BE" w:rsidR="00470CB9" w:rsidRPr="00470CB9" w:rsidRDefault="00470CB9" w:rsidP="00CF6B95">
            <w:pPr>
              <w:jc w:val="both"/>
              <w:rPr>
                <w:b/>
                <w:lang w:val="en-US"/>
              </w:rPr>
            </w:pPr>
            <w:r>
              <w:rPr>
                <w:b/>
                <w:lang w:val="en-US"/>
              </w:rPr>
              <w:t>Request has body</w:t>
            </w:r>
          </w:p>
        </w:tc>
        <w:tc>
          <w:tcPr>
            <w:tcW w:w="6066" w:type="dxa"/>
          </w:tcPr>
          <w:p w14:paraId="0E689DF1" w14:textId="29313007" w:rsidR="00470CB9" w:rsidRDefault="00470CB9" w:rsidP="00CF6B95">
            <w:pPr>
              <w:jc w:val="both"/>
              <w:rPr>
                <w:lang w:val="en-US"/>
              </w:rPr>
            </w:pPr>
            <w:r>
              <w:rPr>
                <w:lang w:val="en-US"/>
              </w:rPr>
              <w:t>Yes</w:t>
            </w:r>
          </w:p>
        </w:tc>
      </w:tr>
      <w:tr w:rsidR="00470CB9" w14:paraId="30F25E4F" w14:textId="77777777" w:rsidTr="00111625">
        <w:tc>
          <w:tcPr>
            <w:tcW w:w="4390" w:type="dxa"/>
          </w:tcPr>
          <w:p w14:paraId="6CFE0C21" w14:textId="29E8991A" w:rsidR="00470CB9" w:rsidRPr="00470CB9" w:rsidRDefault="00470CB9" w:rsidP="00CF6B95">
            <w:pPr>
              <w:jc w:val="both"/>
              <w:rPr>
                <w:b/>
                <w:lang w:val="en-US"/>
              </w:rPr>
            </w:pPr>
            <w:r>
              <w:rPr>
                <w:b/>
                <w:lang w:val="en-US"/>
              </w:rPr>
              <w:t>Successful</w:t>
            </w:r>
            <w:r w:rsidR="00E61EF8">
              <w:rPr>
                <w:b/>
                <w:lang w:val="en-US"/>
              </w:rPr>
              <w:t xml:space="preserve"> response has body</w:t>
            </w:r>
          </w:p>
        </w:tc>
        <w:tc>
          <w:tcPr>
            <w:tcW w:w="6066" w:type="dxa"/>
          </w:tcPr>
          <w:p w14:paraId="69244EDD" w14:textId="4E9F3BB4" w:rsidR="00470CB9" w:rsidRDefault="00855555" w:rsidP="00CF6B95">
            <w:pPr>
              <w:jc w:val="both"/>
              <w:rPr>
                <w:lang w:val="en-US"/>
              </w:rPr>
            </w:pPr>
            <w:r>
              <w:rPr>
                <w:lang w:val="en-US"/>
              </w:rPr>
              <w:t>Yes</w:t>
            </w:r>
          </w:p>
        </w:tc>
      </w:tr>
      <w:tr w:rsidR="00470CB9" w14:paraId="44B56E06" w14:textId="77777777" w:rsidTr="00111625">
        <w:tc>
          <w:tcPr>
            <w:tcW w:w="4390" w:type="dxa"/>
          </w:tcPr>
          <w:p w14:paraId="5D18D75C" w14:textId="34CA4B54" w:rsidR="00470CB9" w:rsidRPr="00470CB9" w:rsidRDefault="00855555" w:rsidP="00CF6B95">
            <w:pPr>
              <w:jc w:val="both"/>
              <w:rPr>
                <w:b/>
                <w:lang w:val="en-US"/>
              </w:rPr>
            </w:pPr>
            <w:r>
              <w:rPr>
                <w:b/>
                <w:lang w:val="en-US"/>
              </w:rPr>
              <w:t>Safe</w:t>
            </w:r>
          </w:p>
        </w:tc>
        <w:tc>
          <w:tcPr>
            <w:tcW w:w="6066" w:type="dxa"/>
          </w:tcPr>
          <w:p w14:paraId="1D0ADC62" w14:textId="791DFF65" w:rsidR="00470CB9" w:rsidRDefault="00855555" w:rsidP="00CF6B95">
            <w:pPr>
              <w:jc w:val="both"/>
              <w:rPr>
                <w:lang w:val="en-US"/>
              </w:rPr>
            </w:pPr>
            <w:r>
              <w:rPr>
                <w:lang w:val="en-US"/>
              </w:rPr>
              <w:t>No</w:t>
            </w:r>
          </w:p>
        </w:tc>
      </w:tr>
      <w:tr w:rsidR="00470CB9" w14:paraId="4318CAE2" w14:textId="77777777" w:rsidTr="00111625">
        <w:tc>
          <w:tcPr>
            <w:tcW w:w="4390" w:type="dxa"/>
          </w:tcPr>
          <w:p w14:paraId="7F4AAE86" w14:textId="2CD7270A" w:rsidR="00470CB9" w:rsidRPr="00470CB9" w:rsidRDefault="00855555" w:rsidP="00CF6B95">
            <w:pPr>
              <w:jc w:val="both"/>
              <w:rPr>
                <w:b/>
                <w:lang w:val="en-US"/>
              </w:rPr>
            </w:pPr>
            <w:r>
              <w:rPr>
                <w:b/>
                <w:lang w:val="en-US"/>
              </w:rPr>
              <w:t>Idempotent</w:t>
            </w:r>
          </w:p>
        </w:tc>
        <w:tc>
          <w:tcPr>
            <w:tcW w:w="6066" w:type="dxa"/>
          </w:tcPr>
          <w:p w14:paraId="6F163C6B" w14:textId="35891009" w:rsidR="00470CB9" w:rsidRDefault="00855555" w:rsidP="00CF6B95">
            <w:pPr>
              <w:jc w:val="both"/>
              <w:rPr>
                <w:lang w:val="en-US"/>
              </w:rPr>
            </w:pPr>
            <w:r>
              <w:rPr>
                <w:lang w:val="en-US"/>
              </w:rPr>
              <w:t>NO</w:t>
            </w:r>
          </w:p>
        </w:tc>
      </w:tr>
      <w:tr w:rsidR="00470CB9" w14:paraId="3C850B49" w14:textId="77777777" w:rsidTr="00111625">
        <w:tc>
          <w:tcPr>
            <w:tcW w:w="4390" w:type="dxa"/>
          </w:tcPr>
          <w:p w14:paraId="292C1D3D" w14:textId="5DCFE211" w:rsidR="00470CB9" w:rsidRPr="00470CB9" w:rsidRDefault="00855555" w:rsidP="00CF6B95">
            <w:pPr>
              <w:jc w:val="both"/>
              <w:rPr>
                <w:b/>
                <w:lang w:val="en-US"/>
              </w:rPr>
            </w:pPr>
            <w:r>
              <w:rPr>
                <w:b/>
                <w:lang w:val="en-US"/>
              </w:rPr>
              <w:t>Cacheable</w:t>
            </w:r>
          </w:p>
        </w:tc>
        <w:tc>
          <w:tcPr>
            <w:tcW w:w="6066" w:type="dxa"/>
          </w:tcPr>
          <w:p w14:paraId="1C6A7E89" w14:textId="7AC95A66" w:rsidR="00470CB9" w:rsidRDefault="00855555" w:rsidP="00CF6B95">
            <w:pPr>
              <w:jc w:val="both"/>
              <w:rPr>
                <w:lang w:val="en-US"/>
              </w:rPr>
            </w:pPr>
            <w:r>
              <w:rPr>
                <w:lang w:val="en-US"/>
              </w:rPr>
              <w:t>Only if freshness information is included</w:t>
            </w:r>
          </w:p>
        </w:tc>
      </w:tr>
      <w:tr w:rsidR="00470CB9" w14:paraId="229E7501" w14:textId="77777777" w:rsidTr="00111625">
        <w:tc>
          <w:tcPr>
            <w:tcW w:w="4390" w:type="dxa"/>
          </w:tcPr>
          <w:p w14:paraId="570ECE3A" w14:textId="3192E29F" w:rsidR="00470CB9" w:rsidRPr="00470CB9" w:rsidRDefault="00855555" w:rsidP="00CF6B95">
            <w:pPr>
              <w:jc w:val="both"/>
              <w:rPr>
                <w:b/>
                <w:lang w:val="en-US"/>
              </w:rPr>
            </w:pPr>
            <w:r>
              <w:rPr>
                <w:b/>
                <w:lang w:val="en-US"/>
              </w:rPr>
              <w:t xml:space="preserve">Allowed in HTML forms </w:t>
            </w:r>
          </w:p>
        </w:tc>
        <w:tc>
          <w:tcPr>
            <w:tcW w:w="6066" w:type="dxa"/>
          </w:tcPr>
          <w:p w14:paraId="6E0A77AF" w14:textId="2CFBF11E" w:rsidR="00470CB9" w:rsidRDefault="00855555" w:rsidP="00CF6B95">
            <w:pPr>
              <w:jc w:val="both"/>
              <w:rPr>
                <w:lang w:val="en-US"/>
              </w:rPr>
            </w:pPr>
            <w:r>
              <w:rPr>
                <w:lang w:val="en-US"/>
              </w:rPr>
              <w:t>Yes</w:t>
            </w:r>
          </w:p>
        </w:tc>
      </w:tr>
    </w:tbl>
    <w:p w14:paraId="77173421" w14:textId="506D8894" w:rsidR="00470CB9" w:rsidRDefault="00470CB9" w:rsidP="00CF6B95">
      <w:pPr>
        <w:jc w:val="both"/>
        <w:rPr>
          <w:lang w:val="en-US"/>
        </w:rPr>
      </w:pPr>
    </w:p>
    <w:p w14:paraId="151D6A23" w14:textId="6CF23EFB" w:rsidR="00111625" w:rsidRDefault="00111625" w:rsidP="00CF6B95">
      <w:pPr>
        <w:jc w:val="both"/>
        <w:rPr>
          <w:b/>
          <w:lang w:val="en-US"/>
        </w:rPr>
      </w:pPr>
      <w:r>
        <w:rPr>
          <w:b/>
          <w:lang w:val="en-US"/>
        </w:rPr>
        <w:lastRenderedPageBreak/>
        <w:t>Put Request</w:t>
      </w:r>
    </w:p>
    <w:p w14:paraId="24670185" w14:textId="1CC0E174" w:rsidR="0093302D" w:rsidRDefault="0093302D" w:rsidP="00CF6B95">
      <w:pPr>
        <w:jc w:val="both"/>
        <w:rPr>
          <w:lang w:val="en-US"/>
        </w:rPr>
      </w:pPr>
      <w:r>
        <w:rPr>
          <w:lang w:val="en-US"/>
        </w:rPr>
        <w:t>It is similar to post request but we have slight difference here. If you want to modify the data then you need to use put request.</w:t>
      </w:r>
      <w:r w:rsidR="0082757F">
        <w:rPr>
          <w:lang w:val="en-US"/>
        </w:rPr>
        <w:t xml:space="preserve"> It is modifying existing resource.</w:t>
      </w:r>
    </w:p>
    <w:p w14:paraId="2E95DA2F" w14:textId="7F278496" w:rsidR="00FC2860" w:rsidRDefault="00FC2860" w:rsidP="00CF6B95">
      <w:pPr>
        <w:jc w:val="both"/>
        <w:rPr>
          <w:lang w:val="en-US"/>
        </w:rPr>
      </w:pPr>
      <w:r>
        <w:rPr>
          <w:lang w:val="en-US"/>
        </w:rPr>
        <w:t>The HTTP put request method creates a new resource or replaces a representation of the target resource with the request</w:t>
      </w:r>
      <w:r w:rsidR="002A4E0A">
        <w:rPr>
          <w:lang w:val="en-US"/>
        </w:rPr>
        <w:t xml:space="preserve"> payload.</w:t>
      </w:r>
    </w:p>
    <w:p w14:paraId="2A165E49" w14:textId="0B799331" w:rsidR="004509A7" w:rsidRDefault="004509A7" w:rsidP="00CF6B95">
      <w:pPr>
        <w:jc w:val="both"/>
        <w:rPr>
          <w:lang w:val="en-US"/>
        </w:rPr>
      </w:pPr>
      <w:r>
        <w:rPr>
          <w:lang w:val="en-US"/>
        </w:rPr>
        <w:t>The difference between put and post is that put is idempotent: calling it once or several times successively has the same effect (that is no side effect), whereas successive identical post requests may have additional effects, akin to placing an order several times.</w:t>
      </w:r>
    </w:p>
    <w:tbl>
      <w:tblPr>
        <w:tblStyle w:val="TableGrid"/>
        <w:tblW w:w="0" w:type="auto"/>
        <w:tblLook w:val="04A0" w:firstRow="1" w:lastRow="0" w:firstColumn="1" w:lastColumn="0" w:noHBand="0" w:noVBand="1"/>
      </w:tblPr>
      <w:tblGrid>
        <w:gridCol w:w="5228"/>
        <w:gridCol w:w="5228"/>
      </w:tblGrid>
      <w:tr w:rsidR="002A4E24" w14:paraId="65C759A8" w14:textId="77777777" w:rsidTr="002A4E24">
        <w:tc>
          <w:tcPr>
            <w:tcW w:w="5228" w:type="dxa"/>
          </w:tcPr>
          <w:p w14:paraId="705AC968" w14:textId="62B7296D" w:rsidR="002A4E24" w:rsidRPr="002A4E24" w:rsidRDefault="002A4E24" w:rsidP="00CF6B95">
            <w:pPr>
              <w:jc w:val="both"/>
              <w:rPr>
                <w:b/>
                <w:lang w:val="en-US"/>
              </w:rPr>
            </w:pPr>
            <w:r>
              <w:rPr>
                <w:b/>
                <w:lang w:val="en-US"/>
              </w:rPr>
              <w:t>Request has body</w:t>
            </w:r>
          </w:p>
        </w:tc>
        <w:tc>
          <w:tcPr>
            <w:tcW w:w="5228" w:type="dxa"/>
          </w:tcPr>
          <w:p w14:paraId="65ED9057" w14:textId="59BD8550" w:rsidR="002A4E24" w:rsidRDefault="002A4E24" w:rsidP="00CF6B95">
            <w:pPr>
              <w:jc w:val="both"/>
              <w:rPr>
                <w:lang w:val="en-US"/>
              </w:rPr>
            </w:pPr>
            <w:r>
              <w:rPr>
                <w:lang w:val="en-US"/>
              </w:rPr>
              <w:t>Yes</w:t>
            </w:r>
          </w:p>
        </w:tc>
      </w:tr>
      <w:tr w:rsidR="002A4E24" w14:paraId="4440143D" w14:textId="77777777" w:rsidTr="002A4E24">
        <w:tc>
          <w:tcPr>
            <w:tcW w:w="5228" w:type="dxa"/>
          </w:tcPr>
          <w:p w14:paraId="2BC76C22" w14:textId="575AD80C" w:rsidR="002A4E24" w:rsidRPr="002A4E24" w:rsidRDefault="002A4E24" w:rsidP="00CF6B95">
            <w:pPr>
              <w:jc w:val="both"/>
              <w:rPr>
                <w:b/>
                <w:lang w:val="en-US"/>
              </w:rPr>
            </w:pPr>
            <w:r>
              <w:rPr>
                <w:b/>
                <w:lang w:val="en-US"/>
              </w:rPr>
              <w:t>Successful response has body</w:t>
            </w:r>
          </w:p>
        </w:tc>
        <w:tc>
          <w:tcPr>
            <w:tcW w:w="5228" w:type="dxa"/>
          </w:tcPr>
          <w:p w14:paraId="1C8C0F9F" w14:textId="01921616" w:rsidR="002A4E24" w:rsidRDefault="002A4E24" w:rsidP="00CF6B95">
            <w:pPr>
              <w:jc w:val="both"/>
              <w:rPr>
                <w:lang w:val="en-US"/>
              </w:rPr>
            </w:pPr>
            <w:r>
              <w:rPr>
                <w:lang w:val="en-US"/>
              </w:rPr>
              <w:t>May</w:t>
            </w:r>
          </w:p>
        </w:tc>
      </w:tr>
      <w:tr w:rsidR="002A4E24" w14:paraId="3BA47D27" w14:textId="77777777" w:rsidTr="002A4E24">
        <w:tc>
          <w:tcPr>
            <w:tcW w:w="5228" w:type="dxa"/>
          </w:tcPr>
          <w:p w14:paraId="69553AF4" w14:textId="22F0AC5B" w:rsidR="002A4E24" w:rsidRPr="002A4E24" w:rsidRDefault="002A4E24" w:rsidP="00CF6B95">
            <w:pPr>
              <w:jc w:val="both"/>
              <w:rPr>
                <w:b/>
                <w:lang w:val="en-US"/>
              </w:rPr>
            </w:pPr>
            <w:r>
              <w:rPr>
                <w:b/>
                <w:lang w:val="en-US"/>
              </w:rPr>
              <w:t>Safe</w:t>
            </w:r>
          </w:p>
        </w:tc>
        <w:tc>
          <w:tcPr>
            <w:tcW w:w="5228" w:type="dxa"/>
          </w:tcPr>
          <w:p w14:paraId="05C397D5" w14:textId="53408BB3" w:rsidR="002A4E24" w:rsidRDefault="002A4E24" w:rsidP="00CF6B95">
            <w:pPr>
              <w:jc w:val="both"/>
              <w:rPr>
                <w:lang w:val="en-US"/>
              </w:rPr>
            </w:pPr>
            <w:r>
              <w:rPr>
                <w:lang w:val="en-US"/>
              </w:rPr>
              <w:t>No</w:t>
            </w:r>
          </w:p>
        </w:tc>
      </w:tr>
      <w:tr w:rsidR="002A4E24" w14:paraId="44357DCD" w14:textId="77777777" w:rsidTr="002A4E24">
        <w:tc>
          <w:tcPr>
            <w:tcW w:w="5228" w:type="dxa"/>
          </w:tcPr>
          <w:p w14:paraId="3062128B" w14:textId="4086B6A1" w:rsidR="002A4E24" w:rsidRPr="002A4E24" w:rsidRDefault="002A4E24" w:rsidP="00CF6B95">
            <w:pPr>
              <w:jc w:val="both"/>
              <w:rPr>
                <w:b/>
                <w:lang w:val="en-US"/>
              </w:rPr>
            </w:pPr>
            <w:r>
              <w:rPr>
                <w:b/>
                <w:lang w:val="en-US"/>
              </w:rPr>
              <w:t>Idempotent</w:t>
            </w:r>
          </w:p>
        </w:tc>
        <w:tc>
          <w:tcPr>
            <w:tcW w:w="5228" w:type="dxa"/>
          </w:tcPr>
          <w:p w14:paraId="3D6E1C03" w14:textId="6DA0058D" w:rsidR="002A4E24" w:rsidRDefault="002A4E24" w:rsidP="00CF6B95">
            <w:pPr>
              <w:jc w:val="both"/>
              <w:rPr>
                <w:lang w:val="en-US"/>
              </w:rPr>
            </w:pPr>
            <w:r>
              <w:rPr>
                <w:lang w:val="en-US"/>
              </w:rPr>
              <w:t>Yes</w:t>
            </w:r>
          </w:p>
        </w:tc>
      </w:tr>
      <w:tr w:rsidR="002A4E24" w14:paraId="1C3CE56E" w14:textId="77777777" w:rsidTr="002A4E24">
        <w:tc>
          <w:tcPr>
            <w:tcW w:w="5228" w:type="dxa"/>
          </w:tcPr>
          <w:p w14:paraId="5327EBBA" w14:textId="2DBE4D2C" w:rsidR="002A4E24" w:rsidRPr="002A4E24" w:rsidRDefault="002A4E24" w:rsidP="00CF6B95">
            <w:pPr>
              <w:jc w:val="both"/>
              <w:rPr>
                <w:b/>
                <w:lang w:val="en-US"/>
              </w:rPr>
            </w:pPr>
            <w:r>
              <w:rPr>
                <w:b/>
                <w:lang w:val="en-US"/>
              </w:rPr>
              <w:t>Cacheable</w:t>
            </w:r>
          </w:p>
        </w:tc>
        <w:tc>
          <w:tcPr>
            <w:tcW w:w="5228" w:type="dxa"/>
          </w:tcPr>
          <w:p w14:paraId="3D8B18A2" w14:textId="2CB99B31" w:rsidR="002A4E24" w:rsidRDefault="002A4E24" w:rsidP="00CF6B95">
            <w:pPr>
              <w:jc w:val="both"/>
              <w:rPr>
                <w:lang w:val="en-US"/>
              </w:rPr>
            </w:pPr>
            <w:r>
              <w:rPr>
                <w:lang w:val="en-US"/>
              </w:rPr>
              <w:t>No</w:t>
            </w:r>
          </w:p>
        </w:tc>
      </w:tr>
      <w:tr w:rsidR="002A4E24" w14:paraId="03380188" w14:textId="77777777" w:rsidTr="002A4E24">
        <w:tc>
          <w:tcPr>
            <w:tcW w:w="5228" w:type="dxa"/>
          </w:tcPr>
          <w:p w14:paraId="673A79FC" w14:textId="2C6BB208" w:rsidR="002A4E24" w:rsidRPr="002A4E24" w:rsidRDefault="002A4E24" w:rsidP="00CF6B95">
            <w:pPr>
              <w:jc w:val="both"/>
              <w:rPr>
                <w:b/>
                <w:lang w:val="en-US"/>
              </w:rPr>
            </w:pPr>
            <w:r>
              <w:rPr>
                <w:b/>
                <w:lang w:val="en-US"/>
              </w:rPr>
              <w:t>Allowed in HTML forms</w:t>
            </w:r>
          </w:p>
        </w:tc>
        <w:tc>
          <w:tcPr>
            <w:tcW w:w="5228" w:type="dxa"/>
          </w:tcPr>
          <w:p w14:paraId="4966AE42" w14:textId="35A2D375" w:rsidR="002A4E24" w:rsidRDefault="002A4E24" w:rsidP="00CF6B95">
            <w:pPr>
              <w:jc w:val="both"/>
              <w:rPr>
                <w:lang w:val="en-US"/>
              </w:rPr>
            </w:pPr>
            <w:r>
              <w:rPr>
                <w:lang w:val="en-US"/>
              </w:rPr>
              <w:t>No</w:t>
            </w:r>
          </w:p>
        </w:tc>
      </w:tr>
    </w:tbl>
    <w:p w14:paraId="52106DB5" w14:textId="2B0625F5" w:rsidR="002A4E24" w:rsidRDefault="002A4E24" w:rsidP="00CF6B95">
      <w:pPr>
        <w:jc w:val="both"/>
        <w:rPr>
          <w:lang w:val="en-US"/>
        </w:rPr>
      </w:pPr>
    </w:p>
    <w:p w14:paraId="25EAEF56" w14:textId="41F40828" w:rsidR="005C171B" w:rsidRDefault="005C171B" w:rsidP="00CF6B95">
      <w:pPr>
        <w:jc w:val="both"/>
        <w:rPr>
          <w:b/>
          <w:lang w:val="en-US"/>
        </w:rPr>
      </w:pPr>
      <w:r>
        <w:rPr>
          <w:b/>
          <w:lang w:val="en-US"/>
        </w:rPr>
        <w:t>Patch request</w:t>
      </w:r>
    </w:p>
    <w:p w14:paraId="49E9C05F" w14:textId="63679345" w:rsidR="005C171B" w:rsidRDefault="005C171B" w:rsidP="00CF6B95">
      <w:pPr>
        <w:jc w:val="both"/>
        <w:rPr>
          <w:lang w:val="en-US"/>
        </w:rPr>
      </w:pPr>
      <w:r>
        <w:rPr>
          <w:lang w:val="en-US"/>
        </w:rPr>
        <w:t>It is not updating entire resources instead it updates particular field.</w:t>
      </w:r>
    </w:p>
    <w:p w14:paraId="1789A911" w14:textId="3313139F" w:rsidR="00F821F5" w:rsidRDefault="000552A7" w:rsidP="00CF6B95">
      <w:pPr>
        <w:jc w:val="both"/>
        <w:rPr>
          <w:lang w:val="en-US"/>
        </w:rPr>
      </w:pPr>
      <w:r>
        <w:rPr>
          <w:lang w:val="en-US"/>
        </w:rPr>
        <w:t>The HTTP patch request method applies partial modifications to a resource.</w:t>
      </w:r>
    </w:p>
    <w:p w14:paraId="7DE477D3" w14:textId="701AA2E8" w:rsidR="000552A7" w:rsidRDefault="000552A7" w:rsidP="00CF6B95">
      <w:pPr>
        <w:jc w:val="both"/>
        <w:rPr>
          <w:lang w:val="en-US"/>
        </w:rPr>
      </w:pPr>
      <w:r>
        <w:rPr>
          <w:lang w:val="en-US"/>
        </w:rPr>
        <w:t>Patch is somewhat analogous to the update concept found in CRUD (in general HTTP is different than CRUD and the two should not be confused.)</w:t>
      </w:r>
    </w:p>
    <w:p w14:paraId="48E8A2D4" w14:textId="2D3246F8" w:rsidR="002F4BF3" w:rsidRDefault="002F4BF3" w:rsidP="00CF6B95">
      <w:pPr>
        <w:jc w:val="both"/>
        <w:rPr>
          <w:lang w:val="en-US"/>
        </w:rPr>
      </w:pPr>
      <w:r>
        <w:rPr>
          <w:lang w:val="en-US"/>
        </w:rPr>
        <w:t>A Patch request is considered a set of instructions on how to modify a resource. Contrast this with put which is a complete representation of a resource.</w:t>
      </w:r>
    </w:p>
    <w:p w14:paraId="7CD968A3" w14:textId="462D0021" w:rsidR="0092743E" w:rsidRDefault="0092743E" w:rsidP="00CF6B95">
      <w:pPr>
        <w:jc w:val="both"/>
        <w:rPr>
          <w:lang w:val="en-US"/>
        </w:rPr>
      </w:pPr>
      <w:r>
        <w:rPr>
          <w:lang w:val="en-US"/>
        </w:rPr>
        <w:t xml:space="preserve">A patch is not necessarily idempotent, although it can be. Contrast this with put which is always idempotent. The word idempotent means that any number of repeated, identical requests will leave the resource in the same state. For </w:t>
      </w:r>
      <w:proofErr w:type="gramStart"/>
      <w:r>
        <w:rPr>
          <w:lang w:val="en-US"/>
        </w:rPr>
        <w:t>example</w:t>
      </w:r>
      <w:proofErr w:type="gramEnd"/>
      <w:r>
        <w:rPr>
          <w:lang w:val="en-US"/>
        </w:rPr>
        <w:t xml:space="preserve"> if an auto incrementing counter field is an integral part of the resource then a put will naturally overwrite it (since it overwrites everything), but not necessarily so for patch.</w:t>
      </w:r>
    </w:p>
    <w:tbl>
      <w:tblPr>
        <w:tblStyle w:val="TableGrid"/>
        <w:tblW w:w="0" w:type="auto"/>
        <w:tblLook w:val="04A0" w:firstRow="1" w:lastRow="0" w:firstColumn="1" w:lastColumn="0" w:noHBand="0" w:noVBand="1"/>
      </w:tblPr>
      <w:tblGrid>
        <w:gridCol w:w="5228"/>
        <w:gridCol w:w="5228"/>
      </w:tblGrid>
      <w:tr w:rsidR="000B196B" w14:paraId="05ED22E2" w14:textId="77777777" w:rsidTr="000B196B">
        <w:tc>
          <w:tcPr>
            <w:tcW w:w="5228" w:type="dxa"/>
          </w:tcPr>
          <w:p w14:paraId="5D3A8E7D" w14:textId="356E1650" w:rsidR="000B196B" w:rsidRPr="000B196B" w:rsidRDefault="00EF5AB9" w:rsidP="00CF6B95">
            <w:pPr>
              <w:jc w:val="both"/>
              <w:rPr>
                <w:b/>
                <w:lang w:val="en-US"/>
              </w:rPr>
            </w:pPr>
            <w:r>
              <w:rPr>
                <w:b/>
                <w:lang w:val="en-US"/>
              </w:rPr>
              <w:t>Request</w:t>
            </w:r>
            <w:r w:rsidR="000B196B">
              <w:rPr>
                <w:b/>
                <w:lang w:val="en-US"/>
              </w:rPr>
              <w:t xml:space="preserve"> has body</w:t>
            </w:r>
          </w:p>
        </w:tc>
        <w:tc>
          <w:tcPr>
            <w:tcW w:w="5228" w:type="dxa"/>
          </w:tcPr>
          <w:p w14:paraId="2A792E2C" w14:textId="74AAC2CF" w:rsidR="000B196B" w:rsidRDefault="000B196B" w:rsidP="00CF6B95">
            <w:pPr>
              <w:jc w:val="both"/>
              <w:rPr>
                <w:lang w:val="en-US"/>
              </w:rPr>
            </w:pPr>
            <w:r>
              <w:rPr>
                <w:lang w:val="en-US"/>
              </w:rPr>
              <w:t>Yes</w:t>
            </w:r>
          </w:p>
        </w:tc>
      </w:tr>
      <w:tr w:rsidR="000B196B" w14:paraId="18282D6B" w14:textId="77777777" w:rsidTr="000B196B">
        <w:tc>
          <w:tcPr>
            <w:tcW w:w="5228" w:type="dxa"/>
          </w:tcPr>
          <w:p w14:paraId="755FE3DB" w14:textId="49E77B20" w:rsidR="000B196B" w:rsidRPr="000B196B" w:rsidRDefault="000B196B" w:rsidP="00CF6B95">
            <w:pPr>
              <w:jc w:val="both"/>
              <w:rPr>
                <w:b/>
                <w:lang w:val="en-US"/>
              </w:rPr>
            </w:pPr>
            <w:r>
              <w:rPr>
                <w:b/>
                <w:lang w:val="en-US"/>
              </w:rPr>
              <w:t>Successful response has body</w:t>
            </w:r>
          </w:p>
        </w:tc>
        <w:tc>
          <w:tcPr>
            <w:tcW w:w="5228" w:type="dxa"/>
          </w:tcPr>
          <w:p w14:paraId="7AB54BC1" w14:textId="667E47CA" w:rsidR="000B196B" w:rsidRDefault="00C7149B" w:rsidP="00CF6B95">
            <w:pPr>
              <w:jc w:val="both"/>
              <w:rPr>
                <w:lang w:val="en-US"/>
              </w:rPr>
            </w:pPr>
            <w:r>
              <w:rPr>
                <w:lang w:val="en-US"/>
              </w:rPr>
              <w:t>May</w:t>
            </w:r>
          </w:p>
        </w:tc>
      </w:tr>
      <w:tr w:rsidR="000B196B" w14:paraId="7B2F8BBF" w14:textId="77777777" w:rsidTr="000B196B">
        <w:tc>
          <w:tcPr>
            <w:tcW w:w="5228" w:type="dxa"/>
          </w:tcPr>
          <w:p w14:paraId="5863108D" w14:textId="04F88B55" w:rsidR="000B196B" w:rsidRPr="000B196B" w:rsidRDefault="000B196B" w:rsidP="00CF6B95">
            <w:pPr>
              <w:jc w:val="both"/>
              <w:rPr>
                <w:b/>
                <w:lang w:val="en-US"/>
              </w:rPr>
            </w:pPr>
            <w:r>
              <w:rPr>
                <w:b/>
                <w:lang w:val="en-US"/>
              </w:rPr>
              <w:t>Safe</w:t>
            </w:r>
          </w:p>
        </w:tc>
        <w:tc>
          <w:tcPr>
            <w:tcW w:w="5228" w:type="dxa"/>
          </w:tcPr>
          <w:p w14:paraId="6B7ED147" w14:textId="54E765CA" w:rsidR="000B196B" w:rsidRDefault="000B196B" w:rsidP="00CF6B95">
            <w:pPr>
              <w:jc w:val="both"/>
              <w:rPr>
                <w:lang w:val="en-US"/>
              </w:rPr>
            </w:pPr>
            <w:r>
              <w:rPr>
                <w:lang w:val="en-US"/>
              </w:rPr>
              <w:t>No</w:t>
            </w:r>
          </w:p>
        </w:tc>
      </w:tr>
      <w:tr w:rsidR="000B196B" w14:paraId="64FAA425" w14:textId="77777777" w:rsidTr="000B196B">
        <w:tc>
          <w:tcPr>
            <w:tcW w:w="5228" w:type="dxa"/>
          </w:tcPr>
          <w:p w14:paraId="6A11216F" w14:textId="2ED104C5" w:rsidR="000B196B" w:rsidRPr="000B196B" w:rsidRDefault="000B196B" w:rsidP="00CF6B95">
            <w:pPr>
              <w:jc w:val="both"/>
              <w:rPr>
                <w:b/>
                <w:lang w:val="en-US"/>
              </w:rPr>
            </w:pPr>
            <w:r>
              <w:rPr>
                <w:b/>
                <w:lang w:val="en-US"/>
              </w:rPr>
              <w:t>Idempotent</w:t>
            </w:r>
          </w:p>
        </w:tc>
        <w:tc>
          <w:tcPr>
            <w:tcW w:w="5228" w:type="dxa"/>
          </w:tcPr>
          <w:p w14:paraId="2E3C93B0" w14:textId="0A8DD2DC" w:rsidR="000B196B" w:rsidRDefault="000B196B" w:rsidP="00CF6B95">
            <w:pPr>
              <w:jc w:val="both"/>
              <w:rPr>
                <w:lang w:val="en-US"/>
              </w:rPr>
            </w:pPr>
            <w:r>
              <w:rPr>
                <w:lang w:val="en-US"/>
              </w:rPr>
              <w:t>No</w:t>
            </w:r>
          </w:p>
        </w:tc>
      </w:tr>
      <w:tr w:rsidR="000B196B" w14:paraId="091CF0C4" w14:textId="77777777" w:rsidTr="000B196B">
        <w:tc>
          <w:tcPr>
            <w:tcW w:w="5228" w:type="dxa"/>
          </w:tcPr>
          <w:p w14:paraId="7E781E24" w14:textId="417AFB00" w:rsidR="000B196B" w:rsidRPr="000B196B" w:rsidRDefault="000B196B" w:rsidP="00CF6B95">
            <w:pPr>
              <w:jc w:val="both"/>
              <w:rPr>
                <w:b/>
                <w:lang w:val="en-US"/>
              </w:rPr>
            </w:pPr>
            <w:r>
              <w:rPr>
                <w:b/>
                <w:lang w:val="en-US"/>
              </w:rPr>
              <w:t>Cacheable</w:t>
            </w:r>
          </w:p>
        </w:tc>
        <w:tc>
          <w:tcPr>
            <w:tcW w:w="5228" w:type="dxa"/>
          </w:tcPr>
          <w:p w14:paraId="61295133" w14:textId="127839C8" w:rsidR="000B196B" w:rsidRDefault="000B196B" w:rsidP="00CF6B95">
            <w:pPr>
              <w:jc w:val="both"/>
              <w:rPr>
                <w:lang w:val="en-US"/>
              </w:rPr>
            </w:pPr>
            <w:r>
              <w:rPr>
                <w:lang w:val="en-US"/>
              </w:rPr>
              <w:t>Only if freshness information is included</w:t>
            </w:r>
          </w:p>
        </w:tc>
      </w:tr>
      <w:tr w:rsidR="000B196B" w14:paraId="6F8FD308" w14:textId="77777777" w:rsidTr="000B196B">
        <w:tc>
          <w:tcPr>
            <w:tcW w:w="5228" w:type="dxa"/>
          </w:tcPr>
          <w:p w14:paraId="364D3D82" w14:textId="0C43A316" w:rsidR="000B196B" w:rsidRPr="000B196B" w:rsidRDefault="000B196B" w:rsidP="00CF6B95">
            <w:pPr>
              <w:jc w:val="both"/>
              <w:rPr>
                <w:b/>
                <w:lang w:val="en-US"/>
              </w:rPr>
            </w:pPr>
            <w:r>
              <w:rPr>
                <w:b/>
                <w:lang w:val="en-US"/>
              </w:rPr>
              <w:t>Allowed in HTML forms</w:t>
            </w:r>
          </w:p>
        </w:tc>
        <w:tc>
          <w:tcPr>
            <w:tcW w:w="5228" w:type="dxa"/>
          </w:tcPr>
          <w:p w14:paraId="4C3D87CE" w14:textId="7BFB599E" w:rsidR="000B196B" w:rsidRDefault="000B196B" w:rsidP="00CF6B95">
            <w:pPr>
              <w:jc w:val="both"/>
              <w:rPr>
                <w:lang w:val="en-US"/>
              </w:rPr>
            </w:pPr>
            <w:r>
              <w:rPr>
                <w:lang w:val="en-US"/>
              </w:rPr>
              <w:t>No</w:t>
            </w:r>
          </w:p>
        </w:tc>
      </w:tr>
    </w:tbl>
    <w:p w14:paraId="476ACF59" w14:textId="17BB2D33" w:rsidR="000B196B" w:rsidRDefault="000B196B" w:rsidP="00CF6B95">
      <w:pPr>
        <w:jc w:val="both"/>
        <w:rPr>
          <w:lang w:val="en-US"/>
        </w:rPr>
      </w:pPr>
    </w:p>
    <w:p w14:paraId="02C1B641" w14:textId="7416CCBE" w:rsidR="00A02B19" w:rsidRDefault="00EF5AB9" w:rsidP="00CF6B95">
      <w:pPr>
        <w:jc w:val="both"/>
        <w:rPr>
          <w:b/>
          <w:lang w:val="en-US"/>
        </w:rPr>
      </w:pPr>
      <w:r>
        <w:rPr>
          <w:b/>
          <w:lang w:val="en-US"/>
        </w:rPr>
        <w:t>Delete request</w:t>
      </w:r>
    </w:p>
    <w:tbl>
      <w:tblPr>
        <w:tblStyle w:val="TableGrid"/>
        <w:tblW w:w="0" w:type="auto"/>
        <w:tblLook w:val="04A0" w:firstRow="1" w:lastRow="0" w:firstColumn="1" w:lastColumn="0" w:noHBand="0" w:noVBand="1"/>
      </w:tblPr>
      <w:tblGrid>
        <w:gridCol w:w="5228"/>
        <w:gridCol w:w="5228"/>
      </w:tblGrid>
      <w:tr w:rsidR="00EF5AB9" w14:paraId="2F2C8597" w14:textId="77777777" w:rsidTr="005C6471">
        <w:tc>
          <w:tcPr>
            <w:tcW w:w="5228" w:type="dxa"/>
          </w:tcPr>
          <w:p w14:paraId="1ABA48E4" w14:textId="5A96886D" w:rsidR="00EF5AB9" w:rsidRPr="000B196B" w:rsidRDefault="00EF5AB9" w:rsidP="005C6471">
            <w:pPr>
              <w:jc w:val="both"/>
              <w:rPr>
                <w:b/>
                <w:lang w:val="en-US"/>
              </w:rPr>
            </w:pPr>
            <w:r>
              <w:rPr>
                <w:b/>
                <w:lang w:val="en-US"/>
              </w:rPr>
              <w:t>Request</w:t>
            </w:r>
            <w:r>
              <w:rPr>
                <w:b/>
                <w:lang w:val="en-US"/>
              </w:rPr>
              <w:t xml:space="preserve"> has body</w:t>
            </w:r>
          </w:p>
        </w:tc>
        <w:tc>
          <w:tcPr>
            <w:tcW w:w="5228" w:type="dxa"/>
          </w:tcPr>
          <w:p w14:paraId="778B1EE1" w14:textId="3D150B8E" w:rsidR="00EF5AB9" w:rsidRDefault="00EF5AB9" w:rsidP="005C6471">
            <w:pPr>
              <w:jc w:val="both"/>
              <w:rPr>
                <w:lang w:val="en-US"/>
              </w:rPr>
            </w:pPr>
            <w:r>
              <w:rPr>
                <w:lang w:val="en-US"/>
              </w:rPr>
              <w:t>May</w:t>
            </w:r>
          </w:p>
        </w:tc>
      </w:tr>
      <w:tr w:rsidR="00EF5AB9" w14:paraId="43BE9B31" w14:textId="77777777" w:rsidTr="005C6471">
        <w:tc>
          <w:tcPr>
            <w:tcW w:w="5228" w:type="dxa"/>
          </w:tcPr>
          <w:p w14:paraId="5A0DC267" w14:textId="77777777" w:rsidR="00EF5AB9" w:rsidRPr="000B196B" w:rsidRDefault="00EF5AB9" w:rsidP="005C6471">
            <w:pPr>
              <w:jc w:val="both"/>
              <w:rPr>
                <w:b/>
                <w:lang w:val="en-US"/>
              </w:rPr>
            </w:pPr>
            <w:r>
              <w:rPr>
                <w:b/>
                <w:lang w:val="en-US"/>
              </w:rPr>
              <w:t>Successful response has body</w:t>
            </w:r>
          </w:p>
        </w:tc>
        <w:tc>
          <w:tcPr>
            <w:tcW w:w="5228" w:type="dxa"/>
          </w:tcPr>
          <w:p w14:paraId="5CE7CD5F" w14:textId="347F132F" w:rsidR="00EF5AB9" w:rsidRDefault="00EF5AB9" w:rsidP="005C6471">
            <w:pPr>
              <w:jc w:val="both"/>
              <w:rPr>
                <w:lang w:val="en-US"/>
              </w:rPr>
            </w:pPr>
            <w:r>
              <w:rPr>
                <w:lang w:val="en-US"/>
              </w:rPr>
              <w:t>May</w:t>
            </w:r>
          </w:p>
        </w:tc>
      </w:tr>
      <w:tr w:rsidR="00EF5AB9" w14:paraId="712BD865" w14:textId="77777777" w:rsidTr="005C6471">
        <w:tc>
          <w:tcPr>
            <w:tcW w:w="5228" w:type="dxa"/>
          </w:tcPr>
          <w:p w14:paraId="02546CF0" w14:textId="77777777" w:rsidR="00EF5AB9" w:rsidRPr="000B196B" w:rsidRDefault="00EF5AB9" w:rsidP="005C6471">
            <w:pPr>
              <w:jc w:val="both"/>
              <w:rPr>
                <w:b/>
                <w:lang w:val="en-US"/>
              </w:rPr>
            </w:pPr>
            <w:r>
              <w:rPr>
                <w:b/>
                <w:lang w:val="en-US"/>
              </w:rPr>
              <w:t>Safe</w:t>
            </w:r>
          </w:p>
        </w:tc>
        <w:tc>
          <w:tcPr>
            <w:tcW w:w="5228" w:type="dxa"/>
          </w:tcPr>
          <w:p w14:paraId="7BE3E742" w14:textId="77777777" w:rsidR="00EF5AB9" w:rsidRDefault="00EF5AB9" w:rsidP="005C6471">
            <w:pPr>
              <w:jc w:val="both"/>
              <w:rPr>
                <w:lang w:val="en-US"/>
              </w:rPr>
            </w:pPr>
            <w:r>
              <w:rPr>
                <w:lang w:val="en-US"/>
              </w:rPr>
              <w:t>No</w:t>
            </w:r>
          </w:p>
        </w:tc>
      </w:tr>
      <w:tr w:rsidR="00EF5AB9" w14:paraId="733306A2" w14:textId="77777777" w:rsidTr="005C6471">
        <w:tc>
          <w:tcPr>
            <w:tcW w:w="5228" w:type="dxa"/>
          </w:tcPr>
          <w:p w14:paraId="3A19908E" w14:textId="77777777" w:rsidR="00EF5AB9" w:rsidRPr="000B196B" w:rsidRDefault="00EF5AB9" w:rsidP="005C6471">
            <w:pPr>
              <w:jc w:val="both"/>
              <w:rPr>
                <w:b/>
                <w:lang w:val="en-US"/>
              </w:rPr>
            </w:pPr>
            <w:r>
              <w:rPr>
                <w:b/>
                <w:lang w:val="en-US"/>
              </w:rPr>
              <w:t>Idempotent</w:t>
            </w:r>
          </w:p>
        </w:tc>
        <w:tc>
          <w:tcPr>
            <w:tcW w:w="5228" w:type="dxa"/>
          </w:tcPr>
          <w:p w14:paraId="01CB66CA" w14:textId="1FAE7A3C" w:rsidR="00EF5AB9" w:rsidRDefault="00EF5AB9" w:rsidP="005C6471">
            <w:pPr>
              <w:jc w:val="both"/>
              <w:rPr>
                <w:lang w:val="en-US"/>
              </w:rPr>
            </w:pPr>
            <w:r>
              <w:rPr>
                <w:lang w:val="en-US"/>
              </w:rPr>
              <w:t>Yes</w:t>
            </w:r>
          </w:p>
        </w:tc>
      </w:tr>
      <w:tr w:rsidR="00EF5AB9" w14:paraId="6469C595" w14:textId="77777777" w:rsidTr="005C6471">
        <w:tc>
          <w:tcPr>
            <w:tcW w:w="5228" w:type="dxa"/>
          </w:tcPr>
          <w:p w14:paraId="079257FD" w14:textId="77777777" w:rsidR="00EF5AB9" w:rsidRPr="000B196B" w:rsidRDefault="00EF5AB9" w:rsidP="005C6471">
            <w:pPr>
              <w:jc w:val="both"/>
              <w:rPr>
                <w:b/>
                <w:lang w:val="en-US"/>
              </w:rPr>
            </w:pPr>
            <w:r>
              <w:rPr>
                <w:b/>
                <w:lang w:val="en-US"/>
              </w:rPr>
              <w:t>Cacheable</w:t>
            </w:r>
          </w:p>
        </w:tc>
        <w:tc>
          <w:tcPr>
            <w:tcW w:w="5228" w:type="dxa"/>
          </w:tcPr>
          <w:p w14:paraId="144634F1" w14:textId="173CA09E" w:rsidR="00EF5AB9" w:rsidRDefault="00EF5AB9" w:rsidP="005C6471">
            <w:pPr>
              <w:jc w:val="both"/>
              <w:rPr>
                <w:lang w:val="en-US"/>
              </w:rPr>
            </w:pPr>
            <w:r>
              <w:rPr>
                <w:lang w:val="en-US"/>
              </w:rPr>
              <w:t>No</w:t>
            </w:r>
          </w:p>
        </w:tc>
      </w:tr>
      <w:tr w:rsidR="00EF5AB9" w14:paraId="4351798C" w14:textId="77777777" w:rsidTr="005C6471">
        <w:tc>
          <w:tcPr>
            <w:tcW w:w="5228" w:type="dxa"/>
          </w:tcPr>
          <w:p w14:paraId="48CDE2A2" w14:textId="77777777" w:rsidR="00EF5AB9" w:rsidRPr="000B196B" w:rsidRDefault="00EF5AB9" w:rsidP="005C6471">
            <w:pPr>
              <w:jc w:val="both"/>
              <w:rPr>
                <w:b/>
                <w:lang w:val="en-US"/>
              </w:rPr>
            </w:pPr>
            <w:bookmarkStart w:id="0" w:name="_GoBack"/>
            <w:r>
              <w:rPr>
                <w:b/>
                <w:lang w:val="en-US"/>
              </w:rPr>
              <w:t>Allowed in HTML forms</w:t>
            </w:r>
            <w:bookmarkEnd w:id="0"/>
          </w:p>
        </w:tc>
        <w:tc>
          <w:tcPr>
            <w:tcW w:w="5228" w:type="dxa"/>
          </w:tcPr>
          <w:p w14:paraId="1D7C4435" w14:textId="77777777" w:rsidR="00EF5AB9" w:rsidRDefault="00EF5AB9" w:rsidP="005C6471">
            <w:pPr>
              <w:jc w:val="both"/>
              <w:rPr>
                <w:lang w:val="en-US"/>
              </w:rPr>
            </w:pPr>
            <w:r>
              <w:rPr>
                <w:lang w:val="en-US"/>
              </w:rPr>
              <w:t>No</w:t>
            </w:r>
          </w:p>
        </w:tc>
      </w:tr>
    </w:tbl>
    <w:p w14:paraId="29B997ED" w14:textId="77777777" w:rsidR="00EF5AB9" w:rsidRPr="00EF5AB9" w:rsidRDefault="00EF5AB9" w:rsidP="00CF6B95">
      <w:pPr>
        <w:jc w:val="both"/>
        <w:rPr>
          <w:lang w:val="en-US"/>
        </w:rPr>
      </w:pPr>
    </w:p>
    <w:sectPr w:rsidR="00EF5AB9" w:rsidRPr="00EF5AB9" w:rsidSect="00CF6B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4C"/>
    <w:rsid w:val="00043EA8"/>
    <w:rsid w:val="000552A7"/>
    <w:rsid w:val="000B196B"/>
    <w:rsid w:val="000C135D"/>
    <w:rsid w:val="00111625"/>
    <w:rsid w:val="001300A7"/>
    <w:rsid w:val="002A4E0A"/>
    <w:rsid w:val="002A4E24"/>
    <w:rsid w:val="002F4BF3"/>
    <w:rsid w:val="003B2509"/>
    <w:rsid w:val="004509A7"/>
    <w:rsid w:val="00470CB9"/>
    <w:rsid w:val="005076A5"/>
    <w:rsid w:val="005C171B"/>
    <w:rsid w:val="00624A10"/>
    <w:rsid w:val="006927DA"/>
    <w:rsid w:val="007C14A8"/>
    <w:rsid w:val="007F5F0F"/>
    <w:rsid w:val="00807CF5"/>
    <w:rsid w:val="0082757F"/>
    <w:rsid w:val="00855555"/>
    <w:rsid w:val="008A4AAF"/>
    <w:rsid w:val="0092743E"/>
    <w:rsid w:val="0093302D"/>
    <w:rsid w:val="009B64DB"/>
    <w:rsid w:val="00A02B19"/>
    <w:rsid w:val="00B4159D"/>
    <w:rsid w:val="00BB0B4C"/>
    <w:rsid w:val="00BC4368"/>
    <w:rsid w:val="00BF7F07"/>
    <w:rsid w:val="00C13F10"/>
    <w:rsid w:val="00C65FF5"/>
    <w:rsid w:val="00C7149B"/>
    <w:rsid w:val="00CF4D18"/>
    <w:rsid w:val="00CF6B95"/>
    <w:rsid w:val="00E61EF8"/>
    <w:rsid w:val="00E9406A"/>
    <w:rsid w:val="00EA1B40"/>
    <w:rsid w:val="00EF3418"/>
    <w:rsid w:val="00EF5AB9"/>
    <w:rsid w:val="00F821F5"/>
    <w:rsid w:val="00FC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604E"/>
  <w15:chartTrackingRefBased/>
  <w15:docId w15:val="{40CF72BE-1446-4021-A0D4-6E6AEF94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1404</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28</cp:revision>
  <dcterms:created xsi:type="dcterms:W3CDTF">2025-07-29T05:19:00Z</dcterms:created>
  <dcterms:modified xsi:type="dcterms:W3CDTF">2025-07-30T04:43:00Z</dcterms:modified>
</cp:coreProperties>
</file>