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A232" w14:textId="77777777" w:rsidR="00152EB4" w:rsidRPr="00D1011B" w:rsidRDefault="00152EB4" w:rsidP="00152EB4">
      <w:pPr>
        <w:jc w:val="center"/>
        <w:rPr>
          <w:rFonts w:ascii="Times New Roman" w:hAnsi="Times New Roman" w:cs="Times New Roman"/>
        </w:rPr>
      </w:pPr>
      <w:r w:rsidRPr="00D1011B">
        <w:rPr>
          <w:rFonts w:ascii="Times New Roman" w:hAnsi="Times New Roman" w:cs="Times New Roman"/>
        </w:rPr>
        <w:t>Staci McDuffie</w:t>
      </w:r>
    </w:p>
    <w:p w14:paraId="5B1F27D0" w14:textId="77777777" w:rsidR="00152EB4" w:rsidRPr="00D1011B" w:rsidRDefault="00152EB4" w:rsidP="00152EB4">
      <w:pPr>
        <w:jc w:val="center"/>
        <w:rPr>
          <w:rFonts w:ascii="Times New Roman" w:hAnsi="Times New Roman" w:cs="Times New Roman"/>
        </w:rPr>
      </w:pPr>
      <w:r w:rsidRPr="00D1011B">
        <w:rPr>
          <w:rFonts w:ascii="Times New Roman" w:hAnsi="Times New Roman" w:cs="Times New Roman"/>
        </w:rPr>
        <w:t>DSC 640: Data Presentation &amp; Visualization</w:t>
      </w:r>
    </w:p>
    <w:p w14:paraId="5547339F" w14:textId="77777777" w:rsidR="00152EB4" w:rsidRPr="00D1011B" w:rsidRDefault="00152EB4" w:rsidP="00152EB4">
      <w:pPr>
        <w:jc w:val="center"/>
        <w:rPr>
          <w:rFonts w:ascii="Times New Roman" w:hAnsi="Times New Roman" w:cs="Times New Roman"/>
        </w:rPr>
      </w:pPr>
      <w:r w:rsidRPr="00D1011B">
        <w:rPr>
          <w:rFonts w:ascii="Times New Roman" w:hAnsi="Times New Roman" w:cs="Times New Roman"/>
        </w:rPr>
        <w:t>Professor Schneider</w:t>
      </w:r>
    </w:p>
    <w:p w14:paraId="27944B88" w14:textId="394F915A" w:rsidR="00152EB4" w:rsidRPr="00D1011B" w:rsidRDefault="00152EB4" w:rsidP="00152EB4">
      <w:pPr>
        <w:jc w:val="center"/>
        <w:rPr>
          <w:rFonts w:ascii="Times New Roman" w:hAnsi="Times New Roman" w:cs="Times New Roman"/>
        </w:rPr>
      </w:pPr>
      <w:r w:rsidRPr="00D1011B">
        <w:rPr>
          <w:rFonts w:ascii="Times New Roman" w:hAnsi="Times New Roman" w:cs="Times New Roman"/>
        </w:rPr>
        <w:t>Ju</w:t>
      </w:r>
      <w:r>
        <w:rPr>
          <w:rFonts w:ascii="Times New Roman" w:hAnsi="Times New Roman" w:cs="Times New Roman"/>
        </w:rPr>
        <w:t>ly</w:t>
      </w:r>
      <w:r w:rsidRPr="00D1011B">
        <w:rPr>
          <w:rFonts w:ascii="Times New Roman" w:hAnsi="Times New Roman" w:cs="Times New Roman"/>
        </w:rPr>
        <w:t xml:space="preserve"> </w:t>
      </w:r>
      <w:r>
        <w:rPr>
          <w:rFonts w:ascii="Times New Roman" w:hAnsi="Times New Roman" w:cs="Times New Roman"/>
        </w:rPr>
        <w:t>2</w:t>
      </w:r>
      <w:r w:rsidR="005067C5">
        <w:rPr>
          <w:rFonts w:ascii="Times New Roman" w:hAnsi="Times New Roman" w:cs="Times New Roman"/>
        </w:rPr>
        <w:t>7</w:t>
      </w:r>
      <w:r w:rsidRPr="00D1011B">
        <w:rPr>
          <w:rFonts w:ascii="Times New Roman" w:hAnsi="Times New Roman" w:cs="Times New Roman"/>
        </w:rPr>
        <w:t>, 2025</w:t>
      </w:r>
    </w:p>
    <w:p w14:paraId="26D0FB94" w14:textId="77777777" w:rsidR="00152EB4" w:rsidRDefault="00152EB4" w:rsidP="00152EB4">
      <w:pPr>
        <w:jc w:val="center"/>
        <w:rPr>
          <w:b/>
          <w:bCs/>
        </w:rPr>
      </w:pPr>
    </w:p>
    <w:p w14:paraId="32292B89" w14:textId="77777777" w:rsidR="00152EB4" w:rsidRDefault="00152EB4" w:rsidP="00152EB4">
      <w:pPr>
        <w:rPr>
          <w:b/>
          <w:bCs/>
        </w:rPr>
      </w:pPr>
    </w:p>
    <w:p w14:paraId="73110420" w14:textId="77777777" w:rsidR="005067C5" w:rsidRPr="005067C5" w:rsidRDefault="005067C5" w:rsidP="009228C2">
      <w:pPr>
        <w:spacing w:after="0" w:line="480" w:lineRule="auto"/>
        <w:ind w:firstLine="720"/>
        <w:jc w:val="center"/>
        <w:rPr>
          <w:rFonts w:ascii="Times New Roman" w:hAnsi="Times New Roman" w:cs="Times New Roman"/>
          <w:b/>
          <w:bCs/>
        </w:rPr>
      </w:pPr>
      <w:r w:rsidRPr="005067C5">
        <w:rPr>
          <w:rFonts w:ascii="Times New Roman" w:hAnsi="Times New Roman" w:cs="Times New Roman"/>
          <w:b/>
          <w:bCs/>
        </w:rPr>
        <w:t>Data Story Summary: Lottery Patterns Across U.S. Games</w:t>
      </w:r>
    </w:p>
    <w:p w14:paraId="6ED821A1"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The intended audience for this project includes data-savvy lottery analysts, state gaming officials, and engaged players interested in historical patterns and trends across the major U.S. lottery games—Mega Millions, Powerball, and Pick 10. This audience is familiar with the basics of lottery formats but may not have access to cleaned or consolidated datasets that allow for comparative analysis. The goal is to empower them with a clear, visual-driven understanding of number frequencies, randomness, and potential anomalies.</w:t>
      </w:r>
    </w:p>
    <w:p w14:paraId="748F0DCE"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The primary purpose is to visualize and analyze trends in winning numbers using real data from three sources. The story seeks to answer questions such as: Which numbers are drawn most frequently? Are there differences across games? Is randomness being maintained, or do biases emerge? Importantly, the project concludes with a call to action: to promote transparency and continued auditing of lottery systems to preserve public trust.</w:t>
      </w:r>
    </w:p>
    <w:p w14:paraId="2F117C77"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The medium selected is an interactive Power BI dashboard, chosen for its ability to handle large datasets, offer slicers/filters, and deliver dynamic visuals. Six key visuals were created, with four drawn from the required list:</w:t>
      </w:r>
    </w:p>
    <w:p w14:paraId="4CE0B8F9" w14:textId="77777777" w:rsidR="005067C5" w:rsidRPr="005067C5" w:rsidRDefault="005067C5" w:rsidP="005067C5">
      <w:pPr>
        <w:numPr>
          <w:ilvl w:val="0"/>
          <w:numId w:val="1"/>
        </w:numPr>
        <w:spacing w:after="0" w:line="480" w:lineRule="auto"/>
        <w:rPr>
          <w:rFonts w:ascii="Times New Roman" w:hAnsi="Times New Roman" w:cs="Times New Roman"/>
        </w:rPr>
      </w:pPr>
      <w:r w:rsidRPr="005067C5">
        <w:rPr>
          <w:rFonts w:ascii="Times New Roman" w:hAnsi="Times New Roman" w:cs="Times New Roman"/>
        </w:rPr>
        <w:t>Histogram (frequency of winning numbers),</w:t>
      </w:r>
    </w:p>
    <w:p w14:paraId="6424F6D5" w14:textId="77777777" w:rsidR="005067C5" w:rsidRPr="005067C5" w:rsidRDefault="005067C5" w:rsidP="005067C5">
      <w:pPr>
        <w:numPr>
          <w:ilvl w:val="0"/>
          <w:numId w:val="1"/>
        </w:numPr>
        <w:spacing w:after="0" w:line="480" w:lineRule="auto"/>
        <w:rPr>
          <w:rFonts w:ascii="Times New Roman" w:hAnsi="Times New Roman" w:cs="Times New Roman"/>
        </w:rPr>
      </w:pPr>
      <w:r w:rsidRPr="005067C5">
        <w:rPr>
          <w:rFonts w:ascii="Times New Roman" w:hAnsi="Times New Roman" w:cs="Times New Roman"/>
        </w:rPr>
        <w:t>Density plot (distribution shape),</w:t>
      </w:r>
    </w:p>
    <w:p w14:paraId="791E2311" w14:textId="77777777" w:rsidR="005067C5" w:rsidRPr="005067C5" w:rsidRDefault="005067C5" w:rsidP="005067C5">
      <w:pPr>
        <w:numPr>
          <w:ilvl w:val="0"/>
          <w:numId w:val="1"/>
        </w:numPr>
        <w:spacing w:after="0" w:line="480" w:lineRule="auto"/>
        <w:rPr>
          <w:rFonts w:ascii="Times New Roman" w:hAnsi="Times New Roman" w:cs="Times New Roman"/>
        </w:rPr>
      </w:pPr>
      <w:r w:rsidRPr="005067C5">
        <w:rPr>
          <w:rFonts w:ascii="Times New Roman" w:hAnsi="Times New Roman" w:cs="Times New Roman"/>
        </w:rPr>
        <w:t>Scatterplot (draw frequency over time),</w:t>
      </w:r>
    </w:p>
    <w:p w14:paraId="7268F892" w14:textId="77777777" w:rsidR="004645F2" w:rsidRDefault="005067C5" w:rsidP="005067C5">
      <w:pPr>
        <w:numPr>
          <w:ilvl w:val="0"/>
          <w:numId w:val="1"/>
        </w:numPr>
        <w:spacing w:after="0" w:line="480" w:lineRule="auto"/>
        <w:rPr>
          <w:rFonts w:ascii="Times New Roman" w:hAnsi="Times New Roman" w:cs="Times New Roman"/>
        </w:rPr>
      </w:pPr>
      <w:r w:rsidRPr="005067C5">
        <w:rPr>
          <w:rFonts w:ascii="Times New Roman" w:hAnsi="Times New Roman" w:cs="Times New Roman"/>
        </w:rPr>
        <w:lastRenderedPageBreak/>
        <w:t>Small multiples (winning patterns by game type).</w:t>
      </w:r>
      <w:r w:rsidR="00816E12">
        <w:rPr>
          <w:rFonts w:ascii="Times New Roman" w:hAnsi="Times New Roman" w:cs="Times New Roman"/>
        </w:rPr>
        <w:t xml:space="preserve"> </w:t>
      </w:r>
    </w:p>
    <w:p w14:paraId="14342D47" w14:textId="4014ECBB" w:rsidR="005067C5" w:rsidRPr="005067C5" w:rsidRDefault="005067C5" w:rsidP="004645F2">
      <w:pPr>
        <w:spacing w:after="0" w:line="480" w:lineRule="auto"/>
        <w:ind w:left="360"/>
        <w:rPr>
          <w:rFonts w:ascii="Times New Roman" w:hAnsi="Times New Roman" w:cs="Times New Roman"/>
        </w:rPr>
      </w:pPr>
      <w:r w:rsidRPr="005067C5">
        <w:rPr>
          <w:rFonts w:ascii="Times New Roman" w:hAnsi="Times New Roman" w:cs="Times New Roman"/>
        </w:rPr>
        <w:t>Additional visuals include a bubble chart (number frequency vs. game) and a donut chart (game contribution to total draws).</w:t>
      </w:r>
    </w:p>
    <w:p w14:paraId="30B9B810"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Design decisions focused on color differentiation by game type, interactive filtering by date and game, and ensuring that numeric axes start at zero to avoid visual distortion. Minimal text and clean legends were used to maintain clarity.</w:t>
      </w:r>
    </w:p>
    <w:p w14:paraId="5FD70B49"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Ethical considerations included ensuring randomness representation without implying predictability, clearly labeling unpivoted data transformations, and avoiding misleading insights from visual patterns. All datasets were publicly sourced and consolidated with clear data lineage. One risk involves users misinterpreting frequency as predictive power, so disclaimers were added in titles and tooltips to clarify that the visualizations are for exploratory analysis, not gambling advice.</w:t>
      </w:r>
    </w:p>
    <w:p w14:paraId="57D8E8AD"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In cleaning the data, columns were unpivoted into a consistent format, game labels added, and duplicates removed. These changes were transparent and reversible, and no personal or sensitive data was used.</w:t>
      </w:r>
    </w:p>
    <w:p w14:paraId="37632A09" w14:textId="77777777" w:rsidR="005067C5" w:rsidRPr="005067C5" w:rsidRDefault="005067C5" w:rsidP="005067C5">
      <w:pPr>
        <w:spacing w:after="0" w:line="480" w:lineRule="auto"/>
        <w:ind w:firstLine="720"/>
        <w:rPr>
          <w:rFonts w:ascii="Times New Roman" w:hAnsi="Times New Roman" w:cs="Times New Roman"/>
        </w:rPr>
      </w:pPr>
      <w:r w:rsidRPr="005067C5">
        <w:rPr>
          <w:rFonts w:ascii="Times New Roman" w:hAnsi="Times New Roman" w:cs="Times New Roman"/>
        </w:rPr>
        <w:t>The dashboard serves as a transparent, educational tool for exploring randomness in public lotteries, and invites further questions rather than presenting firm conclusions—aligning with the ethical responsibility of statistical communication.</w:t>
      </w:r>
    </w:p>
    <w:p w14:paraId="2D77F948" w14:textId="77777777" w:rsidR="00152EB4" w:rsidRDefault="00152EB4" w:rsidP="00152EB4">
      <w:pPr>
        <w:spacing w:after="0" w:line="480" w:lineRule="auto"/>
        <w:ind w:firstLine="720"/>
        <w:rPr>
          <w:rFonts w:ascii="Times New Roman" w:hAnsi="Times New Roman" w:cs="Times New Roman"/>
        </w:rPr>
      </w:pPr>
    </w:p>
    <w:p w14:paraId="7D4E567E" w14:textId="1F3A478C" w:rsidR="00152EB4" w:rsidRPr="00152EB4" w:rsidRDefault="00152EB4" w:rsidP="00152EB4">
      <w:pPr>
        <w:spacing w:after="0" w:line="480" w:lineRule="auto"/>
        <w:ind w:firstLine="720"/>
        <w:jc w:val="center"/>
        <w:rPr>
          <w:rFonts w:ascii="Times New Roman" w:hAnsi="Times New Roman" w:cs="Times New Roman"/>
          <w:u w:val="single"/>
        </w:rPr>
      </w:pPr>
      <w:r w:rsidRPr="00152EB4">
        <w:rPr>
          <w:rFonts w:ascii="Times New Roman" w:hAnsi="Times New Roman" w:cs="Times New Roman"/>
          <w:u w:val="single"/>
        </w:rPr>
        <w:t>References</w:t>
      </w:r>
    </w:p>
    <w:p w14:paraId="1AC879DF" w14:textId="77777777" w:rsidR="00152EB4" w:rsidRPr="00152EB4" w:rsidRDefault="00152EB4" w:rsidP="00152EB4">
      <w:pPr>
        <w:spacing w:after="0" w:line="480" w:lineRule="auto"/>
        <w:ind w:firstLine="720"/>
        <w:jc w:val="center"/>
        <w:rPr>
          <w:rFonts w:ascii="Times New Roman" w:hAnsi="Times New Roman" w:cs="Times New Roman"/>
        </w:rPr>
      </w:pPr>
      <w:hyperlink r:id="rId7" w:history="1">
        <w:r w:rsidRPr="00152EB4">
          <w:rPr>
            <w:rStyle w:val="Hyperlink"/>
            <w:rFonts w:ascii="Times New Roman" w:hAnsi="Times New Roman" w:cs="Times New Roman"/>
          </w:rPr>
          <w:t>Lottery Mega Millions Winning Numbers Beginning 2002</w:t>
        </w:r>
      </w:hyperlink>
    </w:p>
    <w:p w14:paraId="17F827A5" w14:textId="77777777" w:rsidR="00152EB4" w:rsidRPr="00152EB4" w:rsidRDefault="00152EB4" w:rsidP="00152EB4">
      <w:pPr>
        <w:spacing w:after="0" w:line="480" w:lineRule="auto"/>
        <w:ind w:firstLine="720"/>
        <w:jc w:val="center"/>
        <w:rPr>
          <w:rFonts w:ascii="Times New Roman" w:hAnsi="Times New Roman" w:cs="Times New Roman"/>
        </w:rPr>
      </w:pPr>
      <w:hyperlink r:id="rId8" w:history="1">
        <w:r w:rsidRPr="00152EB4">
          <w:rPr>
            <w:rStyle w:val="Hyperlink"/>
            <w:rFonts w:ascii="Times New Roman" w:hAnsi="Times New Roman" w:cs="Times New Roman"/>
          </w:rPr>
          <w:t>Lottery Pick 10 Winning Numbers Beginning 1987</w:t>
        </w:r>
      </w:hyperlink>
    </w:p>
    <w:p w14:paraId="2615B14C" w14:textId="77777777" w:rsidR="00152EB4" w:rsidRPr="00152EB4" w:rsidRDefault="00152EB4" w:rsidP="00152EB4">
      <w:pPr>
        <w:spacing w:after="0" w:line="480" w:lineRule="auto"/>
        <w:ind w:firstLine="720"/>
        <w:jc w:val="center"/>
        <w:rPr>
          <w:rFonts w:ascii="Times New Roman" w:hAnsi="Times New Roman" w:cs="Times New Roman"/>
        </w:rPr>
      </w:pPr>
      <w:hyperlink r:id="rId9" w:history="1">
        <w:r w:rsidRPr="00152EB4">
          <w:rPr>
            <w:rStyle w:val="Hyperlink"/>
            <w:rFonts w:ascii="Times New Roman" w:hAnsi="Times New Roman" w:cs="Times New Roman"/>
          </w:rPr>
          <w:t>Lottery Powerball Winning Numbers Beginning 2010</w:t>
        </w:r>
      </w:hyperlink>
    </w:p>
    <w:p w14:paraId="7BC3B97C" w14:textId="77777777" w:rsidR="00152EB4" w:rsidRPr="00152EB4" w:rsidRDefault="00152EB4" w:rsidP="00152EB4">
      <w:pPr>
        <w:spacing w:after="0" w:line="480" w:lineRule="auto"/>
        <w:ind w:firstLine="720"/>
        <w:jc w:val="center"/>
        <w:rPr>
          <w:rFonts w:ascii="Times New Roman" w:hAnsi="Times New Roman" w:cs="Times New Roman"/>
        </w:rPr>
      </w:pPr>
    </w:p>
    <w:p w14:paraId="686C7C64" w14:textId="77777777" w:rsidR="00E74514" w:rsidRPr="00152EB4" w:rsidRDefault="00E74514" w:rsidP="00152EB4">
      <w:pPr>
        <w:spacing w:after="0" w:line="480" w:lineRule="auto"/>
        <w:rPr>
          <w:rFonts w:ascii="Times New Roman" w:hAnsi="Times New Roman" w:cs="Times New Roman"/>
        </w:rPr>
      </w:pPr>
    </w:p>
    <w:sectPr w:rsidR="00E74514" w:rsidRPr="00152EB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F64DB" w14:textId="77777777" w:rsidR="00E01572" w:rsidRDefault="00E01572" w:rsidP="00152EB4">
      <w:pPr>
        <w:spacing w:after="0" w:line="240" w:lineRule="auto"/>
      </w:pPr>
      <w:r>
        <w:separator/>
      </w:r>
    </w:p>
  </w:endnote>
  <w:endnote w:type="continuationSeparator" w:id="0">
    <w:p w14:paraId="2D8D2962" w14:textId="77777777" w:rsidR="00E01572" w:rsidRDefault="00E01572" w:rsidP="00152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FBDD6" w14:textId="77777777" w:rsidR="00E01572" w:rsidRDefault="00E01572" w:rsidP="00152EB4">
      <w:pPr>
        <w:spacing w:after="0" w:line="240" w:lineRule="auto"/>
      </w:pPr>
      <w:r>
        <w:separator/>
      </w:r>
    </w:p>
  </w:footnote>
  <w:footnote w:type="continuationSeparator" w:id="0">
    <w:p w14:paraId="7EDBFD83" w14:textId="77777777" w:rsidR="00E01572" w:rsidRDefault="00E01572" w:rsidP="00152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39169"/>
      <w:docPartObj>
        <w:docPartGallery w:val="Page Numbers (Top of Page)"/>
        <w:docPartUnique/>
      </w:docPartObj>
    </w:sdtPr>
    <w:sdtEndPr>
      <w:rPr>
        <w:noProof/>
      </w:rPr>
    </w:sdtEndPr>
    <w:sdtContent>
      <w:p w14:paraId="4FFB10FB" w14:textId="0F9DD2A2" w:rsidR="00152EB4" w:rsidRDefault="00152EB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B4BDF2" w14:textId="77777777" w:rsidR="00152EB4" w:rsidRDefault="00152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730B"/>
    <w:multiLevelType w:val="multilevel"/>
    <w:tmpl w:val="798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446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B4"/>
    <w:rsid w:val="00152EB4"/>
    <w:rsid w:val="001D3BB5"/>
    <w:rsid w:val="004645F2"/>
    <w:rsid w:val="005067C5"/>
    <w:rsid w:val="006055E3"/>
    <w:rsid w:val="00680744"/>
    <w:rsid w:val="00816E12"/>
    <w:rsid w:val="009228C2"/>
    <w:rsid w:val="00A83EA3"/>
    <w:rsid w:val="00C774F3"/>
    <w:rsid w:val="00E01572"/>
    <w:rsid w:val="00E7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6A33"/>
  <w15:chartTrackingRefBased/>
  <w15:docId w15:val="{361B5809-4C9C-454F-9938-8DE83FB2E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EB4"/>
    <w:rPr>
      <w:rFonts w:eastAsiaTheme="majorEastAsia" w:cstheme="majorBidi"/>
      <w:color w:val="272727" w:themeColor="text1" w:themeTint="D8"/>
    </w:rPr>
  </w:style>
  <w:style w:type="paragraph" w:styleId="Title">
    <w:name w:val="Title"/>
    <w:basedOn w:val="Normal"/>
    <w:next w:val="Normal"/>
    <w:link w:val="TitleChar"/>
    <w:uiPriority w:val="10"/>
    <w:qFormat/>
    <w:rsid w:val="0015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EB4"/>
    <w:pPr>
      <w:spacing w:before="160"/>
      <w:jc w:val="center"/>
    </w:pPr>
    <w:rPr>
      <w:i/>
      <w:iCs/>
      <w:color w:val="404040" w:themeColor="text1" w:themeTint="BF"/>
    </w:rPr>
  </w:style>
  <w:style w:type="character" w:customStyle="1" w:styleId="QuoteChar">
    <w:name w:val="Quote Char"/>
    <w:basedOn w:val="DefaultParagraphFont"/>
    <w:link w:val="Quote"/>
    <w:uiPriority w:val="29"/>
    <w:rsid w:val="00152EB4"/>
    <w:rPr>
      <w:i/>
      <w:iCs/>
      <w:color w:val="404040" w:themeColor="text1" w:themeTint="BF"/>
    </w:rPr>
  </w:style>
  <w:style w:type="paragraph" w:styleId="ListParagraph">
    <w:name w:val="List Paragraph"/>
    <w:basedOn w:val="Normal"/>
    <w:uiPriority w:val="34"/>
    <w:qFormat/>
    <w:rsid w:val="00152EB4"/>
    <w:pPr>
      <w:ind w:left="720"/>
      <w:contextualSpacing/>
    </w:pPr>
  </w:style>
  <w:style w:type="character" w:styleId="IntenseEmphasis">
    <w:name w:val="Intense Emphasis"/>
    <w:basedOn w:val="DefaultParagraphFont"/>
    <w:uiPriority w:val="21"/>
    <w:qFormat/>
    <w:rsid w:val="00152EB4"/>
    <w:rPr>
      <w:i/>
      <w:iCs/>
      <w:color w:val="0F4761" w:themeColor="accent1" w:themeShade="BF"/>
    </w:rPr>
  </w:style>
  <w:style w:type="paragraph" w:styleId="IntenseQuote">
    <w:name w:val="Intense Quote"/>
    <w:basedOn w:val="Normal"/>
    <w:next w:val="Normal"/>
    <w:link w:val="IntenseQuoteChar"/>
    <w:uiPriority w:val="30"/>
    <w:qFormat/>
    <w:rsid w:val="0015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EB4"/>
    <w:rPr>
      <w:i/>
      <w:iCs/>
      <w:color w:val="0F4761" w:themeColor="accent1" w:themeShade="BF"/>
    </w:rPr>
  </w:style>
  <w:style w:type="character" w:styleId="IntenseReference">
    <w:name w:val="Intense Reference"/>
    <w:basedOn w:val="DefaultParagraphFont"/>
    <w:uiPriority w:val="32"/>
    <w:qFormat/>
    <w:rsid w:val="00152EB4"/>
    <w:rPr>
      <w:b/>
      <w:bCs/>
      <w:smallCaps/>
      <w:color w:val="0F4761" w:themeColor="accent1" w:themeShade="BF"/>
      <w:spacing w:val="5"/>
    </w:rPr>
  </w:style>
  <w:style w:type="paragraph" w:styleId="Header">
    <w:name w:val="header"/>
    <w:basedOn w:val="Normal"/>
    <w:link w:val="HeaderChar"/>
    <w:uiPriority w:val="99"/>
    <w:unhideWhenUsed/>
    <w:rsid w:val="00152E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EB4"/>
  </w:style>
  <w:style w:type="paragraph" w:styleId="Footer">
    <w:name w:val="footer"/>
    <w:basedOn w:val="Normal"/>
    <w:link w:val="FooterChar"/>
    <w:uiPriority w:val="99"/>
    <w:unhideWhenUsed/>
    <w:rsid w:val="00152E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EB4"/>
  </w:style>
  <w:style w:type="character" w:styleId="Hyperlink">
    <w:name w:val="Hyperlink"/>
    <w:basedOn w:val="DefaultParagraphFont"/>
    <w:uiPriority w:val="99"/>
    <w:unhideWhenUsed/>
    <w:rsid w:val="00152EB4"/>
    <w:rPr>
      <w:color w:val="467886" w:themeColor="hyperlink"/>
      <w:u w:val="single"/>
    </w:rPr>
  </w:style>
  <w:style w:type="character" w:styleId="UnresolvedMention">
    <w:name w:val="Unresolved Mention"/>
    <w:basedOn w:val="DefaultParagraphFont"/>
    <w:uiPriority w:val="99"/>
    <w:semiHidden/>
    <w:unhideWhenUsed/>
    <w:rsid w:val="00152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22700">
      <w:bodyDiv w:val="1"/>
      <w:marLeft w:val="0"/>
      <w:marRight w:val="0"/>
      <w:marTop w:val="0"/>
      <w:marBottom w:val="0"/>
      <w:divBdr>
        <w:top w:val="none" w:sz="0" w:space="0" w:color="auto"/>
        <w:left w:val="none" w:sz="0" w:space="0" w:color="auto"/>
        <w:bottom w:val="none" w:sz="0" w:space="0" w:color="auto"/>
        <w:right w:val="none" w:sz="0" w:space="0" w:color="auto"/>
      </w:divBdr>
      <w:divsChild>
        <w:div w:id="131555734">
          <w:marLeft w:val="0"/>
          <w:marRight w:val="0"/>
          <w:marTop w:val="0"/>
          <w:marBottom w:val="240"/>
          <w:divBdr>
            <w:top w:val="none" w:sz="0" w:space="0" w:color="auto"/>
            <w:left w:val="none" w:sz="0" w:space="0" w:color="auto"/>
            <w:bottom w:val="none" w:sz="0" w:space="0" w:color="auto"/>
            <w:right w:val="none" w:sz="0" w:space="0" w:color="auto"/>
          </w:divBdr>
        </w:div>
        <w:div w:id="1572278583">
          <w:marLeft w:val="0"/>
          <w:marRight w:val="0"/>
          <w:marTop w:val="0"/>
          <w:marBottom w:val="240"/>
          <w:divBdr>
            <w:top w:val="none" w:sz="0" w:space="0" w:color="auto"/>
            <w:left w:val="none" w:sz="0" w:space="0" w:color="auto"/>
            <w:bottom w:val="none" w:sz="0" w:space="0" w:color="auto"/>
            <w:right w:val="none" w:sz="0" w:space="0" w:color="auto"/>
          </w:divBdr>
        </w:div>
        <w:div w:id="89011431">
          <w:marLeft w:val="0"/>
          <w:marRight w:val="0"/>
          <w:marTop w:val="0"/>
          <w:marBottom w:val="240"/>
          <w:divBdr>
            <w:top w:val="none" w:sz="0" w:space="0" w:color="auto"/>
            <w:left w:val="none" w:sz="0" w:space="0" w:color="auto"/>
            <w:bottom w:val="none" w:sz="0" w:space="0" w:color="auto"/>
            <w:right w:val="none" w:sz="0" w:space="0" w:color="auto"/>
          </w:divBdr>
        </w:div>
      </w:divsChild>
    </w:div>
    <w:div w:id="480971415">
      <w:bodyDiv w:val="1"/>
      <w:marLeft w:val="0"/>
      <w:marRight w:val="0"/>
      <w:marTop w:val="0"/>
      <w:marBottom w:val="0"/>
      <w:divBdr>
        <w:top w:val="none" w:sz="0" w:space="0" w:color="auto"/>
        <w:left w:val="none" w:sz="0" w:space="0" w:color="auto"/>
        <w:bottom w:val="none" w:sz="0" w:space="0" w:color="auto"/>
        <w:right w:val="none" w:sz="0" w:space="0" w:color="auto"/>
      </w:divBdr>
    </w:div>
    <w:div w:id="1077433334">
      <w:bodyDiv w:val="1"/>
      <w:marLeft w:val="0"/>
      <w:marRight w:val="0"/>
      <w:marTop w:val="0"/>
      <w:marBottom w:val="0"/>
      <w:divBdr>
        <w:top w:val="none" w:sz="0" w:space="0" w:color="auto"/>
        <w:left w:val="none" w:sz="0" w:space="0" w:color="auto"/>
        <w:bottom w:val="none" w:sz="0" w:space="0" w:color="auto"/>
        <w:right w:val="none" w:sz="0" w:space="0" w:color="auto"/>
      </w:divBdr>
      <w:divsChild>
        <w:div w:id="1701586134">
          <w:marLeft w:val="0"/>
          <w:marRight w:val="0"/>
          <w:marTop w:val="0"/>
          <w:marBottom w:val="240"/>
          <w:divBdr>
            <w:top w:val="none" w:sz="0" w:space="0" w:color="auto"/>
            <w:left w:val="none" w:sz="0" w:space="0" w:color="auto"/>
            <w:bottom w:val="none" w:sz="0" w:space="0" w:color="auto"/>
            <w:right w:val="none" w:sz="0" w:space="0" w:color="auto"/>
          </w:divBdr>
        </w:div>
        <w:div w:id="736781212">
          <w:marLeft w:val="0"/>
          <w:marRight w:val="0"/>
          <w:marTop w:val="0"/>
          <w:marBottom w:val="240"/>
          <w:divBdr>
            <w:top w:val="none" w:sz="0" w:space="0" w:color="auto"/>
            <w:left w:val="none" w:sz="0" w:space="0" w:color="auto"/>
            <w:bottom w:val="none" w:sz="0" w:space="0" w:color="auto"/>
            <w:right w:val="none" w:sz="0" w:space="0" w:color="auto"/>
          </w:divBdr>
        </w:div>
        <w:div w:id="1975023042">
          <w:marLeft w:val="0"/>
          <w:marRight w:val="0"/>
          <w:marTop w:val="0"/>
          <w:marBottom w:val="240"/>
          <w:divBdr>
            <w:top w:val="none" w:sz="0" w:space="0" w:color="auto"/>
            <w:left w:val="none" w:sz="0" w:space="0" w:color="auto"/>
            <w:bottom w:val="none" w:sz="0" w:space="0" w:color="auto"/>
            <w:right w:val="none" w:sz="0" w:space="0" w:color="auto"/>
          </w:divBdr>
        </w:div>
      </w:divsChild>
    </w:div>
    <w:div w:id="115182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bellevue.edu/cst/dsc/640/2024Update/Datasets/Lottery_Pick_10_Winning_Numbers__Beginning_1987_20240421.csv" TargetMode="External"/><Relationship Id="rId3" Type="http://schemas.openxmlformats.org/officeDocument/2006/relationships/settings" Target="settings.xml"/><Relationship Id="rId7" Type="http://schemas.openxmlformats.org/officeDocument/2006/relationships/hyperlink" Target="https://content.bellevue.edu/cst/dsc/640/2024Update/Datasets/Lottery_Mega_Millions_Winning_Numbers__Beginning_2002_20240421.c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ntent.bellevue.edu/cst/dsc/640/2024Update/Datasets/Lottery_Powerball_Winning_Numbers__Beginning_2010_20240421.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Holmes</dc:creator>
  <cp:keywords/>
  <dc:description/>
  <cp:lastModifiedBy>Staci Holmes</cp:lastModifiedBy>
  <cp:revision>6</cp:revision>
  <dcterms:created xsi:type="dcterms:W3CDTF">2025-07-23T22:04:00Z</dcterms:created>
  <dcterms:modified xsi:type="dcterms:W3CDTF">2025-07-27T15:33:00Z</dcterms:modified>
</cp:coreProperties>
</file>