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33</w:t>
      </w:r>
    </w:p>
    <w:p>
      <w:pPr>
        <w:pStyle w:val="Author"/>
      </w:pPr>
      <w:r>
        <w:t xml:space="preserve">Соколова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простейшую модель взаимодействия двух видов типа «хищник — жертва» - модель Лотки-Вольтерры.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Для заданной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:</w:t>
      </w:r>
      <w:r>
        <w:t xml:space="preserve"> </w:t>
      </w:r>
      <w:r>
        <w:t xml:space="preserve">1. Построить график зависимости численности хищников от численности жертв</w:t>
      </w:r>
      <w:r>
        <w:t xml:space="preserve"> </w:t>
      </w:r>
      <w:r>
        <w:t xml:space="preserve">2. Построить графики изменения численности хищников и численности жертв</w:t>
      </w:r>
      <w:r>
        <w:t xml:space="preserve"> </w:t>
      </w:r>
      <w:r>
        <w:t xml:space="preserve">3. Найти стационарное состояние системы</w:t>
      </w:r>
    </w:p>
    <w:bookmarkEnd w:id="21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условие-задачи"/>
    <w:p>
      <w:pPr>
        <w:pStyle w:val="Heading2"/>
      </w:pPr>
      <w:r>
        <w:t xml:space="preserve">Условие задачи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8</m:t>
          </m:r>
        </m:oMath>
      </m:oMathPara>
    </w:p>
    <w:p>
      <w:pPr>
        <w:pStyle w:val="FirstParagraph"/>
      </w:pPr>
      <w:r>
        <w:t xml:space="preserve">. Найдите стационарное</w:t>
      </w:r>
      <w:r>
        <w:t xml:space="preserve"> </w:t>
      </w:r>
      <w:r>
        <w:t xml:space="preserve">состояние системы.</w:t>
      </w:r>
    </w:p>
    <w:bookmarkEnd w:id="22"/>
    <w:bookmarkStart w:id="23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Данная двувидовая модель основывается на следующих предположениях:</w:t>
      </w:r>
      <w:r>
        <w:t xml:space="preserve"> </w:t>
      </w:r>
      <w:r>
        <w:t xml:space="preserve">1. 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 x – число жертв, y -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 с</w:t>
      </w:r>
      <w:r>
        <w:t xml:space="preserve"> </w:t>
      </w:r>
      <w:r>
        <w:t xml:space="preserve">- 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</w:t>
      </w:r>
      <w:r>
        <w:t xml:space="preserve"> </w:t>
      </w:r>
      <w:r>
        <w:t xml:space="preserve">жертв, так и числу самих хищников (xy).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 -bxy</w:t>
      </w:r>
      <w:r>
        <w:t xml:space="preserve"> </w:t>
      </w:r>
      <w:r>
        <w:t xml:space="preserve">и dxy в правой части уравнения).</w:t>
      </w:r>
    </w:p>
    <w:p>
      <w:pPr>
        <w:pStyle w:val="BodyText"/>
      </w:pPr>
      <w:r>
        <w:t xml:space="preserve">Стационарное состояние системы (1)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</m:oMath>
      </m:oMathPara>
    </w:p>
    <w:p>
      <w:pPr>
        <w:pStyle w:val="FirstParagraph"/>
      </w:pPr>
      <w:r>
        <w:t xml:space="preserve">. Если начальные значения</w:t>
      </w:r>
      <w:r>
        <w:t xml:space="preserve"> </w:t>
      </w:r>
      <w:r>
        <w:t xml:space="preserve">задать в стационарном состоянии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 При малом отклонении от положения</w:t>
      </w:r>
      <w:r>
        <w:t xml:space="preserve"> </w:t>
      </w:r>
      <w:r>
        <w:t xml:space="preserve">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</w:t>
      </w:r>
      <w:r>
        <w:t xml:space="preserve"> </w:t>
      </w:r>
      <w:r>
        <w:t xml:space="preserve">вокруг стационарной точки. Амплитуда колебаний и их период определяется</w:t>
      </w:r>
      <w:r>
        <w:t xml:space="preserve"> </w:t>
      </w:r>
      <w:r>
        <w:t xml:space="preserve">начальными значениями численностей x(0), y(0). Колебания совершаются в</w:t>
      </w:r>
      <w:r>
        <w:t xml:space="preserve"> </w:t>
      </w:r>
      <w:r>
        <w:t xml:space="preserve">противофазе.</w:t>
      </w:r>
    </w:p>
    <w:bookmarkEnd w:id="23"/>
    <w:bookmarkStart w:id="26" w:name="решение"/>
    <w:p>
      <w:pPr>
        <w:pStyle w:val="Heading2"/>
      </w:pPr>
      <w:r>
        <w:t xml:space="preserve">Решение</w:t>
      </w:r>
    </w:p>
    <w:p>
      <w:pPr>
        <w:numPr>
          <w:ilvl w:val="0"/>
          <w:numId w:val="1001"/>
        </w:numPr>
        <w:pStyle w:val="Compact"/>
      </w:pPr>
      <w:r>
        <w:t xml:space="preserve">Построили графики колебаний изменения числа</w:t>
      </w:r>
      <w:r>
        <w:t xml:space="preserve"> </w:t>
      </w:r>
      <w:r>
        <w:t xml:space="preserve">популяции хищников и жертв от времени.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r>
        <w:drawing>
          <wp:inline>
            <wp:extent cx="5334000" cy="3339756"/>
            <wp:effectExtent b="0" l="0" r="0" t="0"/>
            <wp:docPr descr="Колебания изменения числа популяции хищников 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изменения числа популяции хищников и жертв от времени</w:t>
      </w:r>
    </w:p>
    <w:p>
      <w:pPr>
        <w:numPr>
          <w:ilvl w:val="0"/>
          <w:numId w:val="1002"/>
        </w:numPr>
        <w:pStyle w:val="Compact"/>
      </w:pPr>
      <w:r>
        <w:t xml:space="preserve">Построили график зависимости изменения</w:t>
      </w:r>
      <w:r>
        <w:t xml:space="preserve"> </w:t>
      </w:r>
      <w:r>
        <w:t xml:space="preserve">численности хищников от изменения численности жертв.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r>
        <w:drawing>
          <wp:inline>
            <wp:extent cx="5334000" cy="2500593"/>
            <wp:effectExtent b="0" l="0" r="0" t="0"/>
            <wp:docPr descr="Зависимость изменения численности хищников от изменения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Зависимость изменения численности хищников от изменения численности жертв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Код в среде python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0.22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0.044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syst(x, 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np.array([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odeint(syst, x0, t)</w:t>
      </w:r>
      <w:r>
        <w:br/>
      </w:r>
      <w:r>
        <w:br/>
      </w:r>
      <w:r>
        <w:rPr>
          <w:rStyle w:val="NormalTok"/>
        </w:rPr>
        <w:t xml:space="preserve">    plt.plot(t, y[:,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plt.plot(t, y[:,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"График колебаний изменения числа популяции хищников и жертв"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"популяция особей"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plt.legend([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NormalTok"/>
        </w:rPr>
        <w:t xml:space="preserve">    plt.plot(y[:,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y[:,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plt.scatter(c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d, 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#станционарная точка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"График зависимости изменения численности хищников от изменения численности жертв"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plt.show()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4"/>
        </w:numPr>
        <w:pStyle w:val="Compact"/>
      </w:pPr>
      <w:r>
        <w:t xml:space="preserve">Рассмотрели модель Лотки-Вольтерры</w:t>
      </w:r>
    </w:p>
    <w:p>
      <w:pPr>
        <w:numPr>
          <w:ilvl w:val="0"/>
          <w:numId w:val="1004"/>
        </w:numPr>
        <w:pStyle w:val="Compact"/>
      </w:pPr>
      <w:r>
        <w:t xml:space="preserve">Построили график зависимости численности хищников от численности жертв</w:t>
      </w:r>
    </w:p>
    <w:p>
      <w:pPr>
        <w:numPr>
          <w:ilvl w:val="0"/>
          <w:numId w:val="1004"/>
        </w:numPr>
        <w:pStyle w:val="Compact"/>
      </w:pPr>
      <w:r>
        <w:t xml:space="preserve">Построили графики изменения численности хищников и численности жертв</w:t>
      </w:r>
    </w:p>
    <w:p>
      <w:pPr>
        <w:numPr>
          <w:ilvl w:val="0"/>
          <w:numId w:val="1004"/>
        </w:numPr>
        <w:pStyle w:val="Compact"/>
      </w:pPr>
      <w:r>
        <w:t xml:space="preserve">Нашли стационарное состояние системы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5" Target="media/rId2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Соколова Анастасия Витальевна НФИбд-03-18</dc:creator>
  <dc:language>ru-RU</dc:language>
  <cp:keywords/>
  <dcterms:created xsi:type="dcterms:W3CDTF">2021-03-11T12:35:57Z</dcterms:created>
  <dcterms:modified xsi:type="dcterms:W3CDTF">2021-03-11T12:35:57Z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хищник-жертва. Вариант 33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