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4C11" w14:textId="3FE25FD2" w:rsidR="007059C3" w:rsidRPr="007059C3" w:rsidRDefault="007059C3" w:rsidP="007059C3">
      <w:pPr>
        <w:spacing w:before="0" w:after="0"/>
        <w:contextualSpacing w:val="0"/>
        <w:jc w:val="center"/>
        <w:outlineLvl w:val="3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ПОЛИТИКА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ОТНОШЕНИИ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3422DC2D" w14:textId="51A2FD69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1.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Общие</w:t>
      </w:r>
      <w:r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положения</w:t>
      </w:r>
    </w:p>
    <w:p w14:paraId="3865866F" w14:textId="7F296685" w:rsidR="007059C3" w:rsidRPr="007059C3" w:rsidRDefault="007059C3" w:rsidP="007059C3">
      <w:pPr>
        <w:shd w:val="clear" w:color="auto" w:fill="FFFFFF" w:themeFill="background1"/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Настоящая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составлена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требованиями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27.07.2006.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№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152-ФЗ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"О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данных"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(далее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определяет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порядок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обеспечению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безопасности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Предпринимает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Южный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федеральный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университет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(далее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Оператор).</w:t>
      </w:r>
    </w:p>
    <w:p w14:paraId="29E3333B" w14:textId="5FE59F4A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ставит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важнейшей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целью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деятельности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соблюдение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свобод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человека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гражданина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числе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неприкосновенность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частной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жизни,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личную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семейную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тайну.</w:t>
      </w:r>
    </w:p>
    <w:p w14:paraId="0C312F49" w14:textId="1C0CC27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Настоящая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отношении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(далее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Политика)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применяется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всей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которую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посетителях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веб-сайта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https://digskills.sfedu.ru.</w:t>
      </w:r>
    </w:p>
    <w:p w14:paraId="55EFB69F" w14:textId="6A4B632F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2.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Основные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понятия,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используемые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в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Политике</w:t>
      </w:r>
    </w:p>
    <w:p w14:paraId="683DC6F4" w14:textId="3FA28A93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Автоматизированная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помощью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средств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вычислительной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техники.</w:t>
      </w:r>
    </w:p>
    <w:p w14:paraId="25066CA3" w14:textId="35297F28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Блокирование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временное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прекращение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(за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исключением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уточнения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данных).</w:t>
      </w:r>
    </w:p>
    <w:p w14:paraId="02827592" w14:textId="1167D9F4" w:rsidR="007059C3" w:rsidRPr="007059C3" w:rsidRDefault="007059C3" w:rsidP="007059C3">
      <w:pPr>
        <w:shd w:val="clear" w:color="auto" w:fill="FFFFFF" w:themeFill="background1"/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Веб-сайт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совокупность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графических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материалов,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программ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ЭВМ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баз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обеспечивающих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интернет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сетевому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адресу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https://digskills.sfedu.ru.</w:t>
      </w:r>
    </w:p>
    <w:p w14:paraId="61E51909" w14:textId="2FEE265F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2.4.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Информационная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система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совокупность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содержащихся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базах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обеспечивающих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технологий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технических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средств.</w:t>
      </w:r>
    </w:p>
    <w:p w14:paraId="2CFE548D" w14:textId="0427520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2.5.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Обезличивание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результате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невозможно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использования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дополнительной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принадлежность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конкретному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33FE6D61" w14:textId="686C52F0" w:rsidR="007059C3" w:rsidRPr="007059C3" w:rsidRDefault="007059C3" w:rsidP="007059C3">
      <w:pPr>
        <w:shd w:val="clear" w:color="auto" w:fill="FFFFFF" w:themeFill="background1"/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2.6.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(операция)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совокупность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(операций),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совершаемых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использованием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средств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автоматизации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использования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средств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включая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сбор,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запись,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систематизацию,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накопление,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уточнение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(обновление,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изменение),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извлечение,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использование,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(распространение,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обезличивание,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блокирование,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удаление,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42B6F901" w14:textId="188E9BB6" w:rsidR="007059C3" w:rsidRPr="007059C3" w:rsidRDefault="007059C3" w:rsidP="007059C3">
      <w:pPr>
        <w:shd w:val="clear" w:color="auto" w:fill="FFFFFF" w:themeFill="background1"/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2.7.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государственный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муниципальный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юридическое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физическое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лицо,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самостоятельно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совместно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другими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организующие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и/или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осуществляющие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определяющие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состав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подлежащих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(операции),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совершаемые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данными.</w:t>
      </w:r>
    </w:p>
    <w:p w14:paraId="007B823E" w14:textId="6FBC5865" w:rsidR="007059C3" w:rsidRPr="007059C3" w:rsidRDefault="007059C3" w:rsidP="007059C3">
      <w:pPr>
        <w:shd w:val="clear" w:color="auto" w:fill="FFFFFF" w:themeFill="background1"/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2.8.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относящаяся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прямо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косвенно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определенному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определяемому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веб-сайта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https://digskills.sfedu.ru.</w:t>
      </w:r>
    </w:p>
    <w:p w14:paraId="1D404710" w14:textId="51B02E33" w:rsidR="007059C3" w:rsidRPr="007059C3" w:rsidRDefault="007059C3" w:rsidP="007059C3">
      <w:pPr>
        <w:shd w:val="clear" w:color="auto" w:fill="FFFFFF" w:themeFill="background1"/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2.9.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разрешенные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распространения,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неограниченного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круга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путем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дачи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разрешенных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>порядке,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(далее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разрешенные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распространения).</w:t>
      </w:r>
    </w:p>
    <w:p w14:paraId="45F2EFAE" w14:textId="6E658AE1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2.10.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посетитель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веб-сайта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https://digskills.sfedu.ru.</w:t>
      </w:r>
    </w:p>
    <w:p w14:paraId="13E1B467" w14:textId="3E465713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2.11.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направленные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раскрытие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определенному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определенному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кругу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лиц.</w:t>
      </w:r>
    </w:p>
    <w:p w14:paraId="54D28877" w14:textId="79AFCF05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2.12.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направленные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раскрытие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неопределенному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кругу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(передача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ознакомление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неограниченного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круга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числе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обнародование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средствах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массовой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размещение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информационно-телекоммуникационных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сетях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каким-либо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способом.</w:t>
      </w:r>
    </w:p>
    <w:p w14:paraId="2BCA2E26" w14:textId="76F6A20B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2.13.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Трансграничная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территорию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государства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власти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государства,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физическому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юридическому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лицу.</w:t>
      </w:r>
    </w:p>
    <w:p w14:paraId="06593762" w14:textId="08551F45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2.14.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результате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уничтожаются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безвозвратно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невозможностью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дальнейшего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восстановления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содержания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информационной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системе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и/или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уничтожаются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материальные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носители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27AE5A55" w14:textId="3F35C212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3.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Основные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права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обязанности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Оператора</w:t>
      </w:r>
    </w:p>
    <w:p w14:paraId="66CC3D67" w14:textId="0BC629E6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3.1.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имеет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право:</w:t>
      </w:r>
    </w:p>
    <w:p w14:paraId="445C800B" w14:textId="7924F6A3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достоверные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и/или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документы,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содержащие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данные;</w:t>
      </w:r>
    </w:p>
    <w:p w14:paraId="2BA907DB" w14:textId="42839FA5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отзыва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обращения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прекращении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вправе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продолжить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наличии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оснований,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указанных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0E9F1894" w14:textId="72E04D54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самостоятельно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состав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перечень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достаточных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выполнения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обязанностей,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принятыми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нормативными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правовыми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актами,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другими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законами.</w:t>
      </w:r>
    </w:p>
    <w:p w14:paraId="087EAC34" w14:textId="64C6E96C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3.2.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обязан:</w:t>
      </w:r>
    </w:p>
    <w:p w14:paraId="7EA0F079" w14:textId="59CAAEC4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просьбе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информацию,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касающуюся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7F364AE3" w14:textId="3FD4BC78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организовывать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порядке,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установленном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действующим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РФ;</w:t>
      </w:r>
    </w:p>
    <w:p w14:paraId="60E3ED42" w14:textId="0A23E62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отвечать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обращения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запросы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представителей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требованиями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2311F47D" w14:textId="6AE6D8EC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сообщать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уполномоченный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запросу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этого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необходимую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течение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10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дней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запроса;</w:t>
      </w:r>
    </w:p>
    <w:p w14:paraId="02DD2E63" w14:textId="5266A810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публиковать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образом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неограниченный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настоящей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отношении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7A4950AC" w14:textId="75A0B50E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принимать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правовые,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организационные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технические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неправомерного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случайного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ним,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уничтожения,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>изменения,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блокирования,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копирования,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неправомерных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отношении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69A8C5FA" w14:textId="62A080D3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прекратить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(распространение,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прекратить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порядке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случаях,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0AC00388" w14:textId="6BCBC6F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обязанности,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0354279D" w14:textId="1FE50690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4.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Основные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права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обязанности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субъектов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4E807625" w14:textId="12A462D7" w:rsidR="007059C3" w:rsidRPr="007059C3" w:rsidRDefault="007059C3" w:rsidP="007059C3">
      <w:pPr>
        <w:spacing w:before="0" w:after="0"/>
        <w:ind w:firstLine="709"/>
        <w:contextualSpacing w:val="0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4.1.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имеют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право:</w:t>
      </w:r>
    </w:p>
    <w:p w14:paraId="3141478E" w14:textId="78087917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информацию,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касающуюся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исключением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законами.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Сведения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предоставляются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форме,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должны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содержаться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относящиеся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другим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исключением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когда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имеются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основания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раскрытия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Перечень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порядок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установлен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3062E276" w14:textId="4E21890D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уточнения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блокирования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неполными,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устаревшими,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неточными,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незаконно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полученными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заявленной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принимать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прав;</w:t>
      </w:r>
    </w:p>
    <w:p w14:paraId="5C969478" w14:textId="5EF08947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выдвигать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предварительного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продвижения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рынке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товаров,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работ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услуг;</w:t>
      </w:r>
    </w:p>
    <w:p w14:paraId="17CAA400" w14:textId="599FE52E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отзыв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прекращении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540256C3" w14:textId="716F029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обжаловать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уполномоченный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судебном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порядке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неправомерные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бездействие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данных;</w:t>
      </w:r>
    </w:p>
    <w:p w14:paraId="78C74A9B" w14:textId="40F925DE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РФ.</w:t>
      </w:r>
    </w:p>
    <w:p w14:paraId="10861F5D" w14:textId="0162D4F9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4.2.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обязаны:</w:t>
      </w:r>
    </w:p>
    <w:p w14:paraId="046DDA6D" w14:textId="7558C6BE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достоверные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себе;</w:t>
      </w:r>
    </w:p>
    <w:p w14:paraId="05613E73" w14:textId="050F234F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сообщать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уточнении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(обновлении,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изменении)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7EA573C0" w14:textId="4292C85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4.3.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передавшие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недостоверные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сведения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себе,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сведения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другом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последнего,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несут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ответственность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РФ.</w:t>
      </w:r>
    </w:p>
    <w:p w14:paraId="2C5692E0" w14:textId="64FBCCEA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5.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Принципы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обработки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104D5440" w14:textId="55264366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5.1.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справедливой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основе.</w:t>
      </w:r>
    </w:p>
    <w:p w14:paraId="01A5C98F" w14:textId="4D4EFB76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5.2.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ограничивается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конкретных,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заранее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допускается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несовместимая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сбора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5032302A" w14:textId="5A1B0C87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5.3.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допускается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объединение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баз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содержащих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несовместимых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между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собой.</w:t>
      </w:r>
    </w:p>
    <w:p w14:paraId="306EA476" w14:textId="45B4B0D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5.4.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подлежат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только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отвечают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обработки.</w:t>
      </w:r>
    </w:p>
    <w:p w14:paraId="1FA802B5" w14:textId="3DBE6048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>5.5.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Содержание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объем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обрабатываемых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соответствуют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заявленным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допускается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избыточность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обрабатываемых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отношению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заявленным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обработки.</w:t>
      </w:r>
    </w:p>
    <w:p w14:paraId="0B7CAA4E" w14:textId="035967F6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5.6.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точность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достаточность,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случаях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актуальность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отношению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целям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принимает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и/или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принятие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удалению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уточнению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неполных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неточных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489E2FED" w14:textId="4977F9BD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5.7.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форме,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позволяющей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дольше,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этого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требуют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срок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установлен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договором,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стороной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которого,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выгодоприобретателем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поручителем</w:t>
      </w:r>
      <w:proofErr w:type="gramEnd"/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Обрабатываемые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уничтожаются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обезличиваются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утраты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необходимости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этих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законом.</w:t>
      </w:r>
    </w:p>
    <w:p w14:paraId="77A17CC6" w14:textId="52E658D7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6.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Условия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обработки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093CA46E" w14:textId="3C37721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767CC408" w14:textId="4B23BB3D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международным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Российской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возложенных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Российской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функций,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полномочий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обязанностей.</w:t>
      </w:r>
    </w:p>
    <w:p w14:paraId="2B797054" w14:textId="1FD3E828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правосудия,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судебного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акта,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другого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должностного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подлежащих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исполнению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Российской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исполнительном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производстве.</w:t>
      </w:r>
    </w:p>
    <w:p w14:paraId="6CD6FF16" w14:textId="00E21E55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6.4.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стороной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выгодоприобретателем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поручителем</w:t>
      </w:r>
      <w:proofErr w:type="gramEnd"/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заключения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инициативе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будет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являться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выгодоприобретателем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поручителем.</w:t>
      </w:r>
    </w:p>
    <w:p w14:paraId="0F04CE28" w14:textId="09178DFD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6.5.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интересов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третьих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общественно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значимых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что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нарушаются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свободы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46657C05" w14:textId="2C91EAE1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6.6.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неограниченного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круга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просьбе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(далее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—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общедоступные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данные).</w:t>
      </w:r>
    </w:p>
    <w:p w14:paraId="3E539B17" w14:textId="737AF09E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6.7.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подлежащих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опубликованию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обязательному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раскрытию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законом.</w:t>
      </w:r>
    </w:p>
    <w:p w14:paraId="2871A1F1" w14:textId="1F23113C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7.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Порядок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сбора,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хранения,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передачи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других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видов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обработки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2A5E5333" w14:textId="46C52B08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Безопасность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обрабатываются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Оператором,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путем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реализации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правовых,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организационных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технических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необходимых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выполнения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объеме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требований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действующего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области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7FAA8B4A" w14:textId="37C6BBA4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сохранность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принимает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все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возможные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меры,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исключающие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неуполномоченных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лиц.</w:t>
      </w:r>
    </w:p>
    <w:p w14:paraId="4CAE85D3" w14:textId="2E569D62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>7.2.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никогда,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каких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условиях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будут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третьим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исключением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случаев,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связанных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действующего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либо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третьему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обязательств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гражданско-правовому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договору.</w:t>
      </w:r>
    </w:p>
    <w:p w14:paraId="5E50D7E0" w14:textId="21D84D15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выявления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неточностей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proofErr w:type="gramEnd"/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актуализировать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самостоятельно,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путем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уведомление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адрес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электронной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почты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tslaskova@sfedu.ru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пометкой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"Актуализация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данных".</w:t>
      </w:r>
    </w:p>
    <w:p w14:paraId="5E769F9D" w14:textId="50F4FE2B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7.4.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Срок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были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собраны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срок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действующим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законодательством.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br/>
        <w:t>Пользователь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момент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отозвать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направив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уведомление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посредством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электронной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почты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электронный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адрес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Оператора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tslaskova@sfedu.ru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пометкой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"Отзыв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данных".</w:t>
      </w:r>
    </w:p>
    <w:p w14:paraId="07D631D1" w14:textId="0BD64519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7.5.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собирается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сторонними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сервисами,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числе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платежными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системами,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средствами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связи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другими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поставщиками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услуг,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хранится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обрабатывается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указанными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(Операторами)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Пользовательским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соглашением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конфиденциальности.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и/или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указанными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документами.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несет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ответственность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третьих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числе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указанных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настоящем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пункте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поставщиков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услуг.</w:t>
      </w:r>
    </w:p>
    <w:p w14:paraId="3F41C1FE" w14:textId="78A286AF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7.6.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Установленные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запреты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(кроме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доступа),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(кроме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доступа)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разрешенных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распространения,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случаях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государственных,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общественных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публичных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интересах,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определенных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законодательством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РФ.</w:t>
      </w:r>
    </w:p>
    <w:p w14:paraId="58BC0769" w14:textId="5F584BCE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7.7.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обеспечивает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конфиденциальность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407534B1" w14:textId="65136A1D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7.8.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доставки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товаров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собирать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конечной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точке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доставки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получателе,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чтобы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точно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рассчитать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маршрут.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Грузоперевозка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помощью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транспортных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компаний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курьерских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служб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доставки.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тарифам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перевозчика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зависимости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объёма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массы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груза,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же</w:t>
      </w:r>
      <w:proofErr w:type="gramEnd"/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удалённости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точки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отправки.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негабаритных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крупногабаритных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грузов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особые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перевозки,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стоимость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рассчитать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через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сайт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hyperlink r:id="rId5" w:history="1">
        <w:proofErr w:type="spellStart"/>
        <w:r w:rsidRPr="007059C3">
          <w:rPr>
            <w:rFonts w:eastAsia="Times New Roman" w:cs="Times New Roman"/>
            <w:color w:val="212529"/>
            <w:sz w:val="24"/>
            <w:szCs w:val="24"/>
            <w:u w:val="single"/>
            <w:lang w:eastAsia="ru-RU"/>
          </w:rPr>
          <w:t>возимнегабарит</w:t>
        </w:r>
        <w:proofErr w:type="spellEnd"/>
      </w:hyperlink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.</w:t>
      </w:r>
    </w:p>
    <w:p w14:paraId="6B733334" w14:textId="76854F2A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7.9.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форме,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позволяющей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определить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дольше,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чем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этого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требуют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срок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установлен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договором,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стороной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которого,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выгодоприобретателем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gramStart"/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поручителем</w:t>
      </w:r>
      <w:proofErr w:type="gramEnd"/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которому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3D8047FA" w14:textId="1B314F74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7.10.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Условием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прекращения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являться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достижение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целей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истечение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срока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отзыв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требование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прекращении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также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выявление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неправомерной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7D5625D9" w14:textId="0FEA6004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8.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Перечень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действий,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производимых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Оператором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с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полученными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персональными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данными</w:t>
      </w:r>
    </w:p>
    <w:p w14:paraId="6CF6E27A" w14:textId="257A67E9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8.1.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сбор,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запись,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систематизацию,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накопление,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хранение,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уточнение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(обновление,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изменение),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извлечение,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использование,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(распространение,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предоставление,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доступ),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обезличивание,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блокирование,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удаление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уничтожение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данных.</w:t>
      </w:r>
    </w:p>
    <w:p w14:paraId="565B4AD8" w14:textId="09C51DBD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8.2.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автоматизированную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получением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и/или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передачей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полученной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информационно-телекоммуникационным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сетям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таковой.</w:t>
      </w:r>
    </w:p>
    <w:p w14:paraId="0753294C" w14:textId="48BE2DD0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9.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Трансграничная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передача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1C640082" w14:textId="2AFFFA18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9.1.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начала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деятельности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трансграничной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уведомить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уполномоченный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защите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прав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своем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намерении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трансграничную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(такое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уведомление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направляется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отдельно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уведомления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намерении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осуществлять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данных).</w:t>
      </w:r>
    </w:p>
    <w:p w14:paraId="43744209" w14:textId="4870B6C5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9.2.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подачи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вышеуказанного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уведомления,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органов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власти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иностранного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государства,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физических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иностранных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юридических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которым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планируется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трансграничная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передача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соответствующие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сведения.</w:t>
      </w:r>
    </w:p>
    <w:p w14:paraId="5E161FB2" w14:textId="2660D0FD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10.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Конфиденциальность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персональных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данных</w:t>
      </w:r>
    </w:p>
    <w:p w14:paraId="11CAD3FF" w14:textId="08C40597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получившие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обязаны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раскрывать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третьим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лицам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распространять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без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согласия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субъекта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если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иное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предусмотрено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федеральным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законом.</w:t>
      </w:r>
    </w:p>
    <w:p w14:paraId="2D33996E" w14:textId="73062C02" w:rsidR="007059C3" w:rsidRPr="007059C3" w:rsidRDefault="007059C3" w:rsidP="007059C3">
      <w:pPr>
        <w:spacing w:before="0" w:after="0"/>
        <w:contextualSpacing w:val="0"/>
        <w:jc w:val="center"/>
        <w:outlineLvl w:val="4"/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11.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Заключительные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b/>
          <w:bCs/>
          <w:color w:val="212529"/>
          <w:sz w:val="24"/>
          <w:szCs w:val="24"/>
          <w:lang w:eastAsia="ru-RU"/>
        </w:rPr>
        <w:t>положения</w:t>
      </w:r>
    </w:p>
    <w:p w14:paraId="2F91E8DA" w14:textId="0B15F4C6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11.1.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Пользователь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может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получить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разъяснения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интересующим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вопросам,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касающимся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его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данных,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обратившись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помощью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электронной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почты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tslaskova@sfedu.ru.</w:t>
      </w:r>
    </w:p>
    <w:p w14:paraId="0B9ECF83" w14:textId="09E325C3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11.2.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документе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будут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отражены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любые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изменения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обработки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персональных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данных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Оператором.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действует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бессрочно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замены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ее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новой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версией.</w:t>
      </w:r>
    </w:p>
    <w:p w14:paraId="668B7FAC" w14:textId="5A3C82D3" w:rsidR="007059C3" w:rsidRPr="007059C3" w:rsidRDefault="007059C3" w:rsidP="007059C3">
      <w:pPr>
        <w:spacing w:before="0" w:after="0"/>
        <w:ind w:firstLine="709"/>
        <w:contextualSpacing w:val="0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11.3.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Актуальная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версия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Политики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свободном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доступе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расположена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в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сети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Интернет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по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адресу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7059C3">
        <w:rPr>
          <w:rFonts w:eastAsia="Times New Roman" w:cs="Times New Roman"/>
          <w:color w:val="212529"/>
          <w:sz w:val="24"/>
          <w:szCs w:val="24"/>
          <w:lang w:eastAsia="ru-RU"/>
        </w:rPr>
        <w:t>https://digskills.sfedu.ru/policy.</w:t>
      </w:r>
    </w:p>
    <w:p w14:paraId="55365609" w14:textId="77777777" w:rsidR="00B35D94" w:rsidRPr="007059C3" w:rsidRDefault="00B35D94" w:rsidP="007059C3">
      <w:pPr>
        <w:spacing w:before="0" w:after="0"/>
        <w:ind w:firstLine="709"/>
        <w:rPr>
          <w:rFonts w:cs="Times New Roman"/>
          <w:sz w:val="24"/>
          <w:szCs w:val="24"/>
        </w:rPr>
      </w:pPr>
    </w:p>
    <w:sectPr w:rsidR="00B35D94" w:rsidRPr="007059C3" w:rsidSect="003E4E2E"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0C6F"/>
    <w:multiLevelType w:val="multilevel"/>
    <w:tmpl w:val="5C9E9B5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180920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3C"/>
    <w:rsid w:val="00000950"/>
    <w:rsid w:val="00077E04"/>
    <w:rsid w:val="00080963"/>
    <w:rsid w:val="000C4EDA"/>
    <w:rsid w:val="00152F0F"/>
    <w:rsid w:val="00156E45"/>
    <w:rsid w:val="001E32ED"/>
    <w:rsid w:val="002F28D4"/>
    <w:rsid w:val="00333E16"/>
    <w:rsid w:val="00340A9E"/>
    <w:rsid w:val="003E4E2E"/>
    <w:rsid w:val="00443AA2"/>
    <w:rsid w:val="00480014"/>
    <w:rsid w:val="0052604D"/>
    <w:rsid w:val="005D7FE5"/>
    <w:rsid w:val="006B7525"/>
    <w:rsid w:val="007059C3"/>
    <w:rsid w:val="00795424"/>
    <w:rsid w:val="007A075E"/>
    <w:rsid w:val="007F515B"/>
    <w:rsid w:val="008A192C"/>
    <w:rsid w:val="008F3D3C"/>
    <w:rsid w:val="009D1A3E"/>
    <w:rsid w:val="009D2C52"/>
    <w:rsid w:val="00AA6344"/>
    <w:rsid w:val="00B35D94"/>
    <w:rsid w:val="00B878F7"/>
    <w:rsid w:val="00D52E7C"/>
    <w:rsid w:val="00DB1F0A"/>
    <w:rsid w:val="00DD6B73"/>
    <w:rsid w:val="00DE39CE"/>
    <w:rsid w:val="00E03341"/>
    <w:rsid w:val="00E26D9D"/>
    <w:rsid w:val="00E31598"/>
    <w:rsid w:val="00E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B4DC-6151-449D-BDAB-B7FB77A1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1598"/>
    <w:pPr>
      <w:spacing w:before="120" w:after="120" w:line="276" w:lineRule="auto"/>
      <w:contextualSpacing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9D1A3E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4">
    <w:name w:val="heading 4"/>
    <w:basedOn w:val="a0"/>
    <w:link w:val="40"/>
    <w:uiPriority w:val="9"/>
    <w:qFormat/>
    <w:rsid w:val="007059C3"/>
    <w:pPr>
      <w:spacing w:before="100" w:beforeAutospacing="1" w:after="100" w:afterAutospacing="1" w:line="240" w:lineRule="auto"/>
      <w:contextualSpacing w:val="0"/>
      <w:jc w:val="left"/>
      <w:outlineLvl w:val="3"/>
    </w:pPr>
    <w:rPr>
      <w:rFonts w:eastAsia="Times New Roman" w:cs="Times New Roman"/>
      <w:b/>
      <w:bCs/>
      <w:color w:val="auto"/>
      <w:sz w:val="24"/>
      <w:szCs w:val="24"/>
      <w:lang w:eastAsia="ru-RU"/>
    </w:rPr>
  </w:style>
  <w:style w:type="paragraph" w:styleId="5">
    <w:name w:val="heading 5"/>
    <w:basedOn w:val="a0"/>
    <w:link w:val="50"/>
    <w:uiPriority w:val="9"/>
    <w:qFormat/>
    <w:rsid w:val="007059C3"/>
    <w:pPr>
      <w:spacing w:before="100" w:beforeAutospacing="1" w:after="100" w:afterAutospacing="1" w:line="240" w:lineRule="auto"/>
      <w:contextualSpacing w:val="0"/>
      <w:jc w:val="left"/>
      <w:outlineLvl w:val="4"/>
    </w:pPr>
    <w:rPr>
      <w:rFonts w:eastAsia="Times New Roman" w:cs="Times New Roman"/>
      <w:b/>
      <w:bCs/>
      <w:color w:val="auto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1"/>
    <w:link w:val="1"/>
    <w:uiPriority w:val="9"/>
    <w:rsid w:val="009D1A3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">
    <w:name w:val="Параграф"/>
    <w:basedOn w:val="a4"/>
    <w:link w:val="a5"/>
    <w:qFormat/>
    <w:rsid w:val="0052604D"/>
    <w:pPr>
      <w:numPr>
        <w:ilvl w:val="1"/>
        <w:numId w:val="1"/>
      </w:numPr>
      <w:spacing w:line="360" w:lineRule="auto"/>
      <w:ind w:left="0" w:firstLine="0"/>
      <w:jc w:val="center"/>
      <w:outlineLvl w:val="1"/>
    </w:pPr>
    <w:rPr>
      <w:b/>
      <w:bCs/>
      <w:color w:val="auto"/>
      <w:szCs w:val="36"/>
    </w:rPr>
  </w:style>
  <w:style w:type="character" w:customStyle="1" w:styleId="a5">
    <w:name w:val="Параграф Знак"/>
    <w:basedOn w:val="a1"/>
    <w:link w:val="a"/>
    <w:rsid w:val="0052604D"/>
    <w:rPr>
      <w:rFonts w:ascii="Times New Roman" w:hAnsi="Times New Roman"/>
      <w:b/>
      <w:bCs/>
      <w:sz w:val="28"/>
      <w:szCs w:val="36"/>
    </w:rPr>
  </w:style>
  <w:style w:type="paragraph" w:styleId="a4">
    <w:name w:val="List Paragraph"/>
    <w:basedOn w:val="a0"/>
    <w:uiPriority w:val="34"/>
    <w:qFormat/>
    <w:rsid w:val="0052604D"/>
    <w:pPr>
      <w:ind w:left="720"/>
    </w:pPr>
  </w:style>
  <w:style w:type="character" w:customStyle="1" w:styleId="40">
    <w:name w:val="Заголовок 4 Знак"/>
    <w:basedOn w:val="a1"/>
    <w:link w:val="4"/>
    <w:uiPriority w:val="9"/>
    <w:rsid w:val="007059C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rsid w:val="007059C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6">
    <w:name w:val="Strong"/>
    <w:basedOn w:val="a1"/>
    <w:uiPriority w:val="22"/>
    <w:qFormat/>
    <w:rsid w:val="007059C3"/>
    <w:rPr>
      <w:b/>
      <w:bCs/>
    </w:rPr>
  </w:style>
  <w:style w:type="character" w:customStyle="1" w:styleId="link">
    <w:name w:val="link"/>
    <w:basedOn w:val="a1"/>
    <w:rsid w:val="007059C3"/>
  </w:style>
  <w:style w:type="character" w:styleId="a7">
    <w:name w:val="Hyperlink"/>
    <w:basedOn w:val="a1"/>
    <w:uiPriority w:val="99"/>
    <w:semiHidden/>
    <w:unhideWhenUsed/>
    <w:rsid w:val="00705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30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51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7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2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3086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1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417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0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142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38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3039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7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6028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1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845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17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65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503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3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7638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370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6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053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5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zimnegabari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2620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Ситухо Анастасия Николаевна</dc:creator>
  <cp:keywords/>
  <dc:description/>
  <cp:lastModifiedBy>Ситухо Анастасия Николаевна</cp:lastModifiedBy>
  <cp:revision>2</cp:revision>
  <dcterms:created xsi:type="dcterms:W3CDTF">2023-05-03T21:34:00Z</dcterms:created>
  <dcterms:modified xsi:type="dcterms:W3CDTF">2023-05-03T21:39:00Z</dcterms:modified>
</cp:coreProperties>
</file>