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sz w:val="56"/>
          <w:szCs w:val="56"/>
          <w:rtl w:val="0"/>
        </w:rPr>
        <w:t xml:space="preserve">Projektarbeit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606060"/>
          <w:sz w:val="32"/>
          <w:szCs w:val="32"/>
          <w:rtl w:val="0"/>
        </w:rPr>
        <w:t xml:space="preserve">zur IHK-Zertifizierung Data Analyst (IHK)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40"/>
          <w:szCs w:val="40"/>
        </w:rPr>
      </w:pPr>
      <w:r w:rsidDel="00000000" w:rsidR="00000000" w:rsidRPr="00000000">
        <w:rPr>
          <w:b w:val="1"/>
          <w:bCs w:val="1"/>
          <w:sz w:val="40"/>
          <w:szCs w:val="40"/>
          <w:rtl w:val="0"/>
        </w:rPr>
        <w:t xml:space="preserve">Prognose des monatlichen Energieverbrauchs und Erkennung von Anomalien</w:t>
      </w:r>
    </w:p>
    <w:p w:rsidR="00000000" w:rsidDel="00000000" w:rsidP="00000000" w:rsidRDefault="00000000" w:rsidRPr="00000000" w14:paraId="0000000A">
      <w:pPr>
        <w:spacing w:after="200" w:before="0" w:lineRule="auto"/>
        <w:ind w:left="720" w:firstLine="0"/>
        <w:jc w:val="center"/>
        <w:rPr>
          <w:b w:val="1"/>
          <w:bCs w:val="1"/>
          <w:sz w:val="40"/>
          <w:szCs w:val="40"/>
        </w:rPr>
      </w:pPr>
      <w:r w:rsidDel="00000000" w:rsidR="00000000" w:rsidRPr="00000000">
        <w:rPr>
          <w:rtl w:val="0"/>
        </w:rPr>
      </w:r>
    </w:p>
    <w:p w:rsidR="00000000" w:rsidDel="00000000" w:rsidP="00000000" w:rsidRDefault="00000000" w:rsidRPr="00000000" w14:paraId="0000000B">
      <w:pPr>
        <w:spacing w:after="240" w:before="240" w:lineRule="auto"/>
        <w:jc w:val="center"/>
        <w:rPr>
          <w:i w:val="1"/>
          <w:iCs w:val="1"/>
        </w:rPr>
      </w:pPr>
      <w:r w:rsidDel="00000000" w:rsidR="00000000" w:rsidRPr="00000000">
        <w:rPr>
          <w:i w:val="1"/>
          <w:iCs w:val="1"/>
          <w:rtl w:val="0"/>
        </w:rPr>
        <w:t xml:space="preserve">Analyse von Verbrauchsmustern, Identifikation von Anomalien und Prognose des monatlichen Stromverbrauchs bei der StadtWerke Westhafen GmbH</w:t>
      </w:r>
    </w:p>
    <w:p w:rsidR="00000000" w:rsidDel="00000000" w:rsidP="00000000" w:rsidRDefault="00000000" w:rsidRPr="00000000" w14:paraId="0000000C">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D">
      <w:pPr>
        <w:jc w:val="center"/>
        <w:rPr>
          <w:i w:val="1"/>
          <w:iCs w:val="1"/>
          <w:color w:val="60606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8504.0" w:type="dxa"/>
        <w:jc w:val="left"/>
        <w:tblInd w:w="-115.0" w:type="dxa"/>
        <w:tblLayout w:type="fixed"/>
        <w:tblLook w:val="0400"/>
      </w:tblPr>
      <w:tblGrid>
        <w:gridCol w:w="2835"/>
        <w:gridCol w:w="5669"/>
        <w:tblGridChange w:id="0">
          <w:tblGrid>
            <w:gridCol w:w="2835"/>
            <w:gridCol w:w="5669"/>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Gruppe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Teilnehmende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Iana Kraievska · [2] · [3]</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Projektphase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7.09.2024 – 30.09.2024</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Tutor / Tutorin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222222"/>
                <w:rtl w:val="0"/>
              </w:rPr>
              <w:t xml:space="preserve">Anuar Santoyo</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Datum der Abgabe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24.09.2024</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Inhaltsverzeichnis</w:t>
      </w:r>
    </w:p>
    <w:p w:rsidR="00000000" w:rsidDel="00000000" w:rsidP="00000000" w:rsidRDefault="00000000" w:rsidRPr="00000000" w14:paraId="00000022">
      <w:pPr>
        <w:rPr/>
      </w:pPr>
      <w:sdt>
        <w:sdtPr>
          <w:id w:val="-521714176"/>
          <w:tag w:val="goog_rdk_0"/>
        </w:sdtPr>
        <w:sdtContent>
          <w:r w:rsidDel="00000000" w:rsidR="00000000" w:rsidRPr="00000000">
            <w:rPr>
              <w:rFonts w:ascii="Arial Unicode MS" w:cs="Arial Unicode MS" w:eastAsia="Arial Unicode MS" w:hAnsi="Arial Unicode MS"/>
              <w:i w:val="1"/>
              <w:iCs w:val="1"/>
              <w:color w:val="606060"/>
              <w:sz w:val="20"/>
              <w:szCs w:val="20"/>
              <w:rtl w:val="0"/>
            </w:rPr>
            <w:t xml:space="preserve">Hinweis: In Word automatisch via 'Referenzen → Inhaltsverzeichnis' generieren. Diese Vorlage liefert die Kapitelstruktur, die das TOC aufnehmen wird.</w:t>
          </w:r>
        </w:sdtContent>
      </w:sdt>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Ausgangssituation und Ist-Zustand .............................. S. 1</w:t>
      </w:r>
    </w:p>
    <w:p w:rsidR="00000000" w:rsidDel="00000000" w:rsidP="00000000" w:rsidRDefault="00000000" w:rsidRPr="00000000" w14:paraId="00000024">
      <w:pPr>
        <w:rPr/>
      </w:pPr>
      <w:r w:rsidDel="00000000" w:rsidR="00000000" w:rsidRPr="00000000">
        <w:rPr>
          <w:rtl w:val="0"/>
        </w:rPr>
        <w:t xml:space="preserve">2   Machine Learning Canvas ...................................... S. X</w:t>
      </w:r>
    </w:p>
    <w:p w:rsidR="00000000" w:rsidDel="00000000" w:rsidP="00000000" w:rsidRDefault="00000000" w:rsidRPr="00000000" w14:paraId="00000025">
      <w:pPr>
        <w:rPr/>
      </w:pPr>
      <w:r w:rsidDel="00000000" w:rsidR="00000000" w:rsidRPr="00000000">
        <w:rPr>
          <w:rtl w:val="0"/>
        </w:rPr>
        <w:t xml:space="preserve">3   Projektplanung und -durchführung ............................. S. X</w:t>
      </w:r>
    </w:p>
    <w:p w:rsidR="00000000" w:rsidDel="00000000" w:rsidP="00000000" w:rsidRDefault="00000000" w:rsidRPr="00000000" w14:paraId="00000026">
      <w:pPr>
        <w:rPr/>
      </w:pPr>
      <w:r w:rsidDel="00000000" w:rsidR="00000000" w:rsidRPr="00000000">
        <w:rPr>
          <w:rtl w:val="0"/>
        </w:rPr>
        <w:t xml:space="preserve">4   Workflow, Datenmodell und Ergebnisse ......................... S. X</w:t>
      </w:r>
    </w:p>
    <w:p w:rsidR="00000000" w:rsidDel="00000000" w:rsidP="00000000" w:rsidRDefault="00000000" w:rsidRPr="00000000" w14:paraId="00000027">
      <w:pPr>
        <w:rPr/>
      </w:pPr>
      <w:r w:rsidDel="00000000" w:rsidR="00000000" w:rsidRPr="00000000">
        <w:rPr>
          <w:rtl w:val="0"/>
        </w:rPr>
        <w:t xml:space="preserve">    Literaturverzeichnis ........................................ S. X</w:t>
      </w:r>
    </w:p>
    <w:p w:rsidR="00000000" w:rsidDel="00000000" w:rsidP="00000000" w:rsidRDefault="00000000" w:rsidRPr="00000000" w14:paraId="00000028">
      <w:pPr>
        <w:rPr/>
      </w:pPr>
      <w:r w:rsidDel="00000000" w:rsidR="00000000" w:rsidRPr="00000000">
        <w:rPr>
          <w:rtl w:val="0"/>
        </w:rPr>
        <w:t xml:space="preserve">    Abkürzungsverzeichnis ....................................... S. X</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Abkürzungsverzeichnis</w:t>
      </w:r>
    </w:p>
    <w:p w:rsidR="00000000" w:rsidDel="00000000" w:rsidP="00000000" w:rsidRDefault="00000000" w:rsidRPr="00000000" w14:paraId="0000002B">
      <w:pPr>
        <w:rPr/>
      </w:pPr>
      <w:r w:rsidDel="00000000" w:rsidR="00000000" w:rsidRPr="00000000">
        <w:rPr>
          <w:rFonts w:ascii="Arial" w:cs="Arial" w:eastAsia="Arial" w:hAnsi="Arial"/>
          <w:i w:val="1"/>
          <w:iCs w:val="1"/>
          <w:color w:val="606060"/>
          <w:sz w:val="20"/>
          <w:szCs w:val="20"/>
          <w:rtl w:val="0"/>
        </w:rPr>
        <w:t xml:space="preserve">Listen Sie alle Abkürzungen alphabetisch sortiert. Beispiele unten ersetzen.</w:t>
      </w:r>
      <w:r w:rsidDel="00000000" w:rsidR="00000000" w:rsidRPr="00000000">
        <w:rPr>
          <w:rtl w:val="0"/>
        </w:rPr>
      </w:r>
    </w:p>
    <w:tbl>
      <w:tblPr>
        <w:tblStyle w:val="Table2"/>
        <w:tblW w:w="8504.0" w:type="dxa"/>
        <w:jc w:val="left"/>
        <w:tblInd w:w="-115.0" w:type="dxa"/>
        <w:tblLayout w:type="fixed"/>
        <w:tblLook w:val="0400"/>
      </w:tblPr>
      <w:tblGrid>
        <w:gridCol w:w="2268"/>
        <w:gridCol w:w="6236"/>
        <w:tblGridChange w:id="0">
          <w:tblGrid>
            <w:gridCol w:w="2268"/>
            <w:gridCol w:w="6236"/>
          </w:tblGrid>
        </w:tblGridChange>
      </w:tblGrid>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Abkürzung</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Bedeutung</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CRM</w:t>
            </w:r>
          </w:p>
        </w:tc>
        <w:tc>
          <w:tcPr/>
          <w:p w:rsidR="00000000" w:rsidDel="00000000" w:rsidP="00000000" w:rsidRDefault="00000000" w:rsidRPr="00000000" w14:paraId="0000002F">
            <w:pPr>
              <w:rPr/>
            </w:pPr>
            <w:r w:rsidDel="00000000" w:rsidR="00000000" w:rsidRPr="00000000">
              <w:rPr>
                <w:rtl w:val="0"/>
              </w:rPr>
              <w:t xml:space="preserve">Customer Relationship Management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EDA</w:t>
            </w:r>
          </w:p>
        </w:tc>
        <w:tc>
          <w:tcPr/>
          <w:p w:rsidR="00000000" w:rsidDel="00000000" w:rsidP="00000000" w:rsidRDefault="00000000" w:rsidRPr="00000000" w14:paraId="00000031">
            <w:pPr>
              <w:rPr/>
            </w:pPr>
            <w:r w:rsidDel="00000000" w:rsidR="00000000" w:rsidRPr="00000000">
              <w:rPr>
                <w:rtl w:val="0"/>
              </w:rPr>
              <w:t xml:space="preserve">Exploratory Data Analysis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ETL</w:t>
            </w:r>
          </w:p>
        </w:tc>
        <w:tc>
          <w:tcPr/>
          <w:p w:rsidR="00000000" w:rsidDel="00000000" w:rsidP="00000000" w:rsidRDefault="00000000" w:rsidRPr="00000000" w14:paraId="00000033">
            <w:pPr>
              <w:rPr/>
            </w:pPr>
            <w:r w:rsidDel="00000000" w:rsidR="00000000" w:rsidRPr="00000000">
              <w:rPr>
                <w:rtl w:val="0"/>
              </w:rPr>
              <w:t xml:space="preserve">Extract, Transform, Load</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KPI</w:t>
            </w:r>
          </w:p>
        </w:tc>
        <w:tc>
          <w:tcPr/>
          <w:p w:rsidR="00000000" w:rsidDel="00000000" w:rsidP="00000000" w:rsidRDefault="00000000" w:rsidRPr="00000000" w14:paraId="00000035">
            <w:pPr>
              <w:rPr/>
            </w:pPr>
            <w:r w:rsidDel="00000000" w:rsidR="00000000" w:rsidRPr="00000000">
              <w:rPr>
                <w:rtl w:val="0"/>
              </w:rPr>
              <w:t xml:space="preserve">Key Performance Indicator</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ML</w:t>
            </w:r>
          </w:p>
        </w:tc>
        <w:tc>
          <w:tcPr/>
          <w:p w:rsidR="00000000" w:rsidDel="00000000" w:rsidP="00000000" w:rsidRDefault="00000000" w:rsidRPr="00000000" w14:paraId="00000037">
            <w:pPr>
              <w:rPr/>
            </w:pPr>
            <w:r w:rsidDel="00000000" w:rsidR="00000000" w:rsidRPr="00000000">
              <w:rPr>
                <w:rtl w:val="0"/>
              </w:rPr>
              <w:t xml:space="preserve">Machine Learning</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Ausgangssituation und Ist-Zustand</w:t>
      </w:r>
    </w:p>
    <w:p w:rsidR="00000000" w:rsidDel="00000000" w:rsidP="00000000" w:rsidRDefault="00000000" w:rsidRPr="00000000" w14:paraId="0000003A">
      <w:pPr>
        <w:pStyle w:val="Heading2"/>
        <w:rPr/>
      </w:pPr>
      <w:r w:rsidDel="00000000" w:rsidR="00000000" w:rsidRPr="00000000">
        <w:rPr>
          <w:rtl w:val="0"/>
        </w:rPr>
        <w:t xml:space="preserve">1.1   Vorstellung der Organisation</w:t>
      </w:r>
    </w:p>
    <w:p w:rsidR="00000000" w:rsidDel="00000000" w:rsidP="00000000" w:rsidRDefault="00000000" w:rsidRPr="00000000" w14:paraId="0000003B">
      <w:pPr>
        <w:spacing w:after="0" w:lineRule="auto"/>
        <w:rPr/>
      </w:pPr>
      <w:r w:rsidDel="00000000" w:rsidR="00000000" w:rsidRPr="00000000">
        <w:rPr>
          <w:rtl w:val="0"/>
        </w:rPr>
        <w:t xml:space="preserve">StadtWerke Westhafen GmbH ist ein städtischer Energieversorger im Hamburger Hafengebiet. Versorgt werden 700 gewerbliche, industrielle und kommunale Großkunden über Mittel- und Niederspannungsanschlüsse. Der Gesamtjahresumsatz liegt bei rund 180 Mio. EUR.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lineRule="auto"/>
        <w:rPr/>
      </w:pPr>
      <w:r w:rsidDel="00000000" w:rsidR="00000000" w:rsidRPr="00000000">
        <w:rPr>
          <w:rtl w:val="0"/>
        </w:rPr>
        <w:t xml:space="preserve">1.2   Aktuelle Situation und Problemstellung</w:t>
      </w:r>
    </w:p>
    <w:p w:rsidR="00000000" w:rsidDel="00000000" w:rsidP="00000000" w:rsidRDefault="00000000" w:rsidRPr="00000000" w14:paraId="0000003E">
      <w:pPr>
        <w:rPr/>
      </w:pPr>
      <w:r w:rsidDel="00000000" w:rsidR="00000000" w:rsidRPr="00000000">
        <w:rPr>
          <w:rFonts w:ascii="Arial" w:cs="Arial" w:eastAsia="Arial" w:hAnsi="Arial"/>
          <w:rtl w:val="0"/>
        </w:rPr>
        <w:br w:type="textWrapping"/>
      </w:r>
      <w:r w:rsidDel="00000000" w:rsidR="00000000" w:rsidRPr="00000000">
        <w:rPr>
          <w:rtl w:val="0"/>
        </w:rPr>
        <w:t xml:space="preserve">In den letzten zwei Jahren haben sich zwei operative Probleme bei der StadtWerke Westhafen GmbH verstärkt: Ungenaue Verbrauchsprognosen führen zu kostspieligen Spotmarkt-Käufen oder -Verkäufen, während ungewöhnlich hoher oder niedriger Verbrauch häufig erst beim Quartalsabschluss erkannt wird. Dadurch werden mögliche Defekte, Leitungsverluste, fehlerhafte Zählerstände oder Abrechnungsfehler teilweise erst Monate später entdeckt. Eine systematische datengetriebene Prognose und frühzeitige Erkennung von Anomalien findet bisher nicht statt.</w:t>
      </w:r>
    </w:p>
    <w:p w:rsidR="00000000" w:rsidDel="00000000" w:rsidP="00000000" w:rsidRDefault="00000000" w:rsidRPr="00000000" w14:paraId="0000003F">
      <w:pPr>
        <w:pStyle w:val="Heading2"/>
        <w:rPr/>
      </w:pPr>
      <w:r w:rsidDel="00000000" w:rsidR="00000000" w:rsidRPr="00000000">
        <w:rPr>
          <w:rtl w:val="0"/>
        </w:rPr>
        <w:t xml:space="preserve">1.3   Bereits genutzte Analytics-Prozesse</w:t>
      </w:r>
    </w:p>
    <w:p w:rsidR="00000000" w:rsidDel="00000000" w:rsidP="00000000" w:rsidRDefault="00000000" w:rsidRPr="00000000" w14:paraId="00000040">
      <w:pPr>
        <w:spacing w:after="240" w:before="240" w:lineRule="auto"/>
        <w:rPr/>
      </w:pPr>
      <w:r w:rsidDel="00000000" w:rsidR="00000000" w:rsidRPr="00000000">
        <w:rPr>
          <w:rtl w:val="0"/>
        </w:rPr>
        <w:t xml:space="preserve">Henrik Maaß, Senior-Datenanalyst, analysiert monatlich die Verbrauchsdaten der Großkunden und erstellt manuelle Auswertungen für die Energiebeschaffung und das Netzmanagement. Abweichungen und ungewöhnliche Verbrauchswerte werden überwiegend rückblickend erkannt. Eine modellbasierte Prognose des zukünftigen Verbrauchs oder eine automatisierte Frühwarnung für Anomalien existiert bisher nicht. Ein datengetriebenes Prognose- und Frühwarnsystem würde diese Lücke schließen und eine frühzeitige Reaktion auf Verbrauchsabweichungen ermöglichen.</w:t>
      </w:r>
    </w:p>
    <w:p w:rsidR="00000000" w:rsidDel="00000000" w:rsidP="00000000" w:rsidRDefault="00000000" w:rsidRPr="00000000" w14:paraId="00000041">
      <w:pPr>
        <w:pStyle w:val="Heading2"/>
        <w:rPr/>
      </w:pPr>
      <w:r w:rsidDel="00000000" w:rsidR="00000000" w:rsidRPr="00000000">
        <w:rPr>
          <w:rtl w:val="0"/>
        </w:rPr>
        <w:t xml:space="preserve">1.4   Projekt-Relevanz und Zielsetzung</w:t>
      </w:r>
    </w:p>
    <w:p w:rsidR="00000000" w:rsidDel="00000000" w:rsidP="00000000" w:rsidRDefault="00000000" w:rsidRPr="00000000" w14:paraId="00000042">
      <w:pPr>
        <w:spacing w:after="240" w:before="240" w:lineRule="auto"/>
        <w:rPr/>
      </w:pPr>
      <w:r w:rsidDel="00000000" w:rsidR="00000000" w:rsidRPr="00000000">
        <w:rPr>
          <w:rtl w:val="0"/>
        </w:rPr>
        <w:t xml:space="preserve">Ein datengetriebenes Prognose- und Frühwarnsystem soll die Genauigkeit der monatlichen Stromverbrauchsprognosen verbessern und Anomalien frühzeitig erkennen, um Beschaffungskosten zu reduzieren und technische Probleme schneller zu identifizieren. Diese Projektarbeit untersucht, ob ein Regressionsmodell zur Verbrauchsprognose in Kombination mit einer residuenbasierten Anomalie-Erkennung diese Aufgaben zuverlässig unterstützen kann.</w:t>
      </w:r>
    </w:p>
    <w:p w:rsidR="00000000" w:rsidDel="00000000" w:rsidP="00000000" w:rsidRDefault="00000000" w:rsidRPr="00000000" w14:paraId="00000043">
      <w:pPr>
        <w:pStyle w:val="Heading1"/>
        <w:rPr/>
      </w:pPr>
      <w:r w:rsidDel="00000000" w:rsidR="00000000" w:rsidRPr="00000000">
        <w:rPr>
          <w:rtl w:val="0"/>
        </w:rPr>
        <w:t xml:space="preserve">2   Machine Learning Canvas</w:t>
      </w:r>
    </w:p>
    <w:p w:rsidR="00000000" w:rsidDel="00000000" w:rsidP="00000000" w:rsidRDefault="00000000" w:rsidRPr="00000000" w14:paraId="00000044">
      <w:pPr>
        <w:pStyle w:val="Heading2"/>
        <w:rPr>
          <w:rFonts w:ascii="Arial" w:cs="Arial" w:eastAsia="Arial" w:hAnsi="Arial"/>
        </w:rPr>
      </w:pPr>
      <w:r w:rsidDel="00000000" w:rsidR="00000000" w:rsidRPr="00000000">
        <w:rPr>
          <w:rtl w:val="0"/>
        </w:rPr>
        <w:t xml:space="preserve">2.1   Überblick</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Der Machine Learning Canvas ist ein einseitiges Planungsinstrument, das das Projekt zur Verbrauchsprognose und Anomalie-Erkennung aus Geschäfts-, Daten- und Modellsicht strukturiert. Er verbindet die geschäftlichen Ziele und Nutzeranforderungen mit den verfügbaren Daten, dem geplanten Machine-Learning-Ansatz und den Erfolgskriterien. Im Folgenden werden die zehn Felder des Canvas auf Basis der Anforderungen der StadtWerke Westhafen GmbH ausgefüllt und begründet.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2.2   Die zehn Felder</w:t>
      </w:r>
    </w:p>
    <w:p w:rsidR="00000000" w:rsidDel="00000000" w:rsidP="00000000" w:rsidRDefault="00000000" w:rsidRPr="00000000" w14:paraId="00000048">
      <w:pPr>
        <w:rPr/>
      </w:pPr>
      <w:r w:rsidDel="00000000" w:rsidR="00000000" w:rsidRPr="00000000">
        <w:rPr>
          <w:rFonts w:ascii="Arial" w:cs="Arial" w:eastAsia="Arial" w:hAnsi="Arial"/>
          <w:rtl w:val="0"/>
        </w:rPr>
        <w:t xml:space="preserve">Value Proposition / Mehrwert: </w:t>
      </w:r>
      <w:r w:rsidDel="00000000" w:rsidR="00000000" w:rsidRPr="00000000">
        <w:rPr>
          <w:rtl w:val="0"/>
        </w:rPr>
        <w:t xml:space="preserve">Gezieltere Entscheidungen in Energiebeschaffung und Netzmanagement, geringerer manueller Analyseaufwand und eine schnellere Reaktion auf operative Risiken.</w:t>
      </w:r>
    </w:p>
    <w:p w:rsidR="00000000" w:rsidDel="00000000" w:rsidP="00000000" w:rsidRDefault="00000000" w:rsidRPr="00000000" w14:paraId="00000049">
      <w:pPr>
        <w:rPr/>
      </w:pPr>
      <w:r w:rsidDel="00000000" w:rsidR="00000000" w:rsidRPr="00000000">
        <w:rPr>
          <w:rFonts w:ascii="Arial" w:cs="Arial" w:eastAsia="Arial" w:hAnsi="Arial"/>
          <w:i w:val="1"/>
          <w:iCs w:val="1"/>
          <w:color w:val="606060"/>
          <w:sz w:val="20"/>
          <w:szCs w:val="20"/>
          <w:rtl w:val="0"/>
        </w:rPr>
        <w:t xml:space="preserve">Welchen Nutzen bringt das Projekt?</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rtl w:val="0"/>
        </w:rPr>
        <w:t xml:space="preserve">Data Sources / Datenquellen: </w:t>
      </w:r>
      <w:r w:rsidDel="00000000" w:rsidR="00000000" w:rsidRPr="00000000">
        <w:rPr>
          <w:rtl w:val="0"/>
        </w:rPr>
        <w:t xml:space="preserve">Intelligente Stromzähler (Smart Meter), Vertrags- und Kundendaten, Wetterdaten, Produktionspläne sowie Wartungsinformationen. Zusätzlich werden historische Verbrauchsdaten und kalenderbezogene Merkmale wie Arbeitstage und Feiertage verwendet.</w:t>
      </w:r>
    </w:p>
    <w:p w:rsidR="00000000" w:rsidDel="00000000" w:rsidP="00000000" w:rsidRDefault="00000000" w:rsidRPr="00000000" w14:paraId="0000004B">
      <w:pPr>
        <w:rPr/>
      </w:pPr>
      <w:r w:rsidDel="00000000" w:rsidR="00000000" w:rsidRPr="00000000">
        <w:rPr>
          <w:rFonts w:ascii="Arial" w:cs="Arial" w:eastAsia="Arial" w:hAnsi="Arial"/>
          <w:i w:val="1"/>
          <w:iCs w:val="1"/>
          <w:color w:val="606060"/>
          <w:sz w:val="20"/>
          <w:szCs w:val="20"/>
          <w:rtl w:val="0"/>
        </w:rPr>
        <w:t xml:space="preserve">Welche Daten stehen zur Verfügung?</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rtl w:val="0"/>
        </w:rPr>
        <w:t xml:space="preserve">Prediction / Vorhersage: [Ihre Antwort.]</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i w:val="1"/>
          <w:iCs w:val="1"/>
          <w:color w:val="606060"/>
          <w:sz w:val="20"/>
          <w:szCs w:val="20"/>
          <w:rtl w:val="0"/>
        </w:rPr>
        <w:t xml:space="preserve">Was soll vorhergesagt werden?</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rtl w:val="0"/>
        </w:rPr>
        <w:t xml:space="preserve">Features / Merkmale: [Ihre Antwort.]</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i w:val="1"/>
          <w:iCs w:val="1"/>
          <w:color w:val="606060"/>
          <w:sz w:val="20"/>
          <w:szCs w:val="20"/>
          <w:rtl w:val="0"/>
        </w:rPr>
        <w:t xml:space="preserve">Welche Variablen tragen das Signal?</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rtl w:val="0"/>
        </w:rPr>
        <w:t xml:space="preserve">Learning Approach / Lernansatz: [Ihre Antwort.]</w:t>
      </w: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w:cs="Arial" w:eastAsia="Arial" w:hAnsi="Arial"/>
          <w:i w:val="1"/>
          <w:iCs w:val="1"/>
          <w:color w:val="606060"/>
          <w:sz w:val="20"/>
          <w:szCs w:val="20"/>
          <w:rtl w:val="0"/>
        </w:rPr>
        <w:t xml:space="preserve">Welcher Modelltyp ist geeignet?</w:t>
      </w: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w:cs="Arial" w:eastAsia="Arial" w:hAnsi="Arial"/>
          <w:rtl w:val="0"/>
        </w:rPr>
        <w:t xml:space="preserve">Evaluation / Überprüfung: [Ihre Antwort.]</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i w:val="1"/>
          <w:iCs w:val="1"/>
          <w:color w:val="606060"/>
          <w:sz w:val="20"/>
          <w:szCs w:val="20"/>
          <w:rtl w:val="0"/>
        </w:rPr>
        <w:t xml:space="preserve">Welche Metriken passen zur Aufgabe?</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rtl w:val="0"/>
        </w:rPr>
        <w:t xml:space="preserve">Decision / Entscheidung: [Ihre Antwort.]</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i w:val="1"/>
          <w:iCs w:val="1"/>
          <w:color w:val="606060"/>
          <w:sz w:val="20"/>
          <w:szCs w:val="20"/>
          <w:rtl w:val="0"/>
        </w:rPr>
        <w:t xml:space="preserve">Was passiert mit der Vorhersage?</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rtl w:val="0"/>
        </w:rPr>
        <w:t xml:space="preserve">Impact / Auswirkung: [Ihre Antwort.]</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i w:val="1"/>
          <w:iCs w:val="1"/>
          <w:color w:val="606060"/>
          <w:sz w:val="20"/>
          <w:szCs w:val="20"/>
          <w:rtl w:val="0"/>
        </w:rPr>
        <w:t xml:space="preserve">Welcher messbare Geschäftsnutzen entsteht?</w:t>
      </w: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rtl w:val="0"/>
        </w:rPr>
        <w:t xml:space="preserve">Prediction Timing / Vorhersagezeitpunkt: [Ihre Antwort.]</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i w:val="1"/>
          <w:iCs w:val="1"/>
          <w:color w:val="606060"/>
          <w:sz w:val="20"/>
          <w:szCs w:val="20"/>
          <w:rtl w:val="0"/>
        </w:rPr>
        <w:t xml:space="preserve">Wann wird vorhergesagt?</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rtl w:val="0"/>
        </w:rPr>
        <w:t xml:space="preserve">Monitoring &amp; Maintenance / Wartung: [Ihre Antwort.]</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i w:val="1"/>
          <w:iCs w:val="1"/>
          <w:color w:val="606060"/>
          <w:sz w:val="20"/>
          <w:szCs w:val="20"/>
          <w:rtl w:val="0"/>
        </w:rPr>
        <w:t xml:space="preserve">Wie wird das Modell langfristig betrieben?</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3   Projektplanung und -durchführung</w:t>
      </w:r>
    </w:p>
    <w:p w:rsidR="00000000" w:rsidDel="00000000" w:rsidP="00000000" w:rsidRDefault="00000000" w:rsidRPr="00000000" w14:paraId="0000005D">
      <w:pPr>
        <w:pStyle w:val="Heading2"/>
        <w:rPr>
          <w:rFonts w:ascii="Arial" w:cs="Arial" w:eastAsia="Arial" w:hAnsi="Arial"/>
        </w:rPr>
      </w:pPr>
      <w:r w:rsidDel="00000000" w:rsidR="00000000" w:rsidRPr="00000000">
        <w:rPr>
          <w:rtl w:val="0"/>
        </w:rPr>
        <w:t xml:space="preserve">3.1   Projektorganisation</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Die Gruppe bestand aus drei Mitgliedern mit folgender Aufgabenverteilung: Person A — Datenmanagement und Datenqualität (Schwerpunkt Analyse des Ist-Zustands, Datenbereinigung und Transformation); Person B — Explorative Datenanalyse und Visualisierung (Schwerpunkt EDA, Visualisierungen und Aufbereitung der Ergebnisse); Person C — Machine Learning und Evaluierung (Schwerpunkt ML Canvas, Regressionsmodell, Residuenanalyse und Anomalie-Erkennung).</w:t>
      </w:r>
    </w:p>
    <w:p w:rsidR="00000000" w:rsidDel="00000000" w:rsidP="00000000" w:rsidRDefault="00000000" w:rsidRPr="00000000" w14:paraId="0000005F">
      <w:pPr>
        <w:spacing w:after="240" w:before="240" w:lineRule="auto"/>
        <w:rPr/>
      </w:pPr>
      <w:r w:rsidDel="00000000" w:rsidR="00000000" w:rsidRPr="00000000">
        <w:rPr>
          <w:rtl w:val="0"/>
        </w:rPr>
        <w:t xml:space="preserve">Die Aufgaben wurden zu Projektbeginn vereinbart und über alle drei Sprints hinweg entsprechend den jeweiligen Schwerpunkten bearbeitet. Die Ergebnisse der einzelnen Bereiche wurden anschließend gemeinsam zusammengeführt und für die Dokumentation und Präsentation aufbereitet.</w:t>
      </w:r>
    </w:p>
    <w:p w:rsidR="00000000" w:rsidDel="00000000" w:rsidP="00000000" w:rsidRDefault="00000000" w:rsidRPr="00000000" w14:paraId="00000060">
      <w:pPr>
        <w:pStyle w:val="Heading2"/>
        <w:rPr/>
      </w:pPr>
      <w:r w:rsidDel="00000000" w:rsidR="00000000" w:rsidRPr="00000000">
        <w:rPr>
          <w:rtl w:val="0"/>
        </w:rPr>
        <w:t xml:space="preserve">3.2   Projektziel</w:t>
      </w:r>
    </w:p>
    <w:p w:rsidR="00000000" w:rsidDel="00000000" w:rsidP="00000000" w:rsidRDefault="00000000" w:rsidRPr="00000000" w14:paraId="00000061">
      <w:pPr>
        <w:spacing w:after="240" w:before="240" w:lineRule="auto"/>
        <w:rPr/>
      </w:pPr>
      <w:r w:rsidDel="00000000" w:rsidR="00000000" w:rsidRPr="00000000">
        <w:rPr>
          <w:rtl w:val="0"/>
        </w:rPr>
        <w:t xml:space="preserve">Ziel des Projekts war es, ein Regressionsmodell zu entwickeln, das den monatlichen Stromverbrauch pro Zähler auf Basis historischer Verbrauchsdaten, Wettereinflüssen und Produktionsplänen prognostiziert und Abweichungen zwischen Prognose und tatsächlichem Verbrauch anhand der Residuen als Anomalien markiert. Dadurch sollen die Prognosegenauigkeit verbessert, zusätzliche Beschaffungskosten reduziert und technische Probleme frühzeitiger erkannt werden.</w:t>
      </w:r>
    </w:p>
    <w:p w:rsidR="00000000" w:rsidDel="00000000" w:rsidP="00000000" w:rsidRDefault="00000000" w:rsidRPr="00000000" w14:paraId="00000062">
      <w:pPr>
        <w:pStyle w:val="Heading2"/>
        <w:rPr/>
      </w:pPr>
      <w:r w:rsidDel="00000000" w:rsidR="00000000" w:rsidRPr="00000000">
        <w:rPr>
          <w:rtl w:val="0"/>
        </w:rPr>
        <w:t xml:space="preserve">3.3   Agile Projektsteuerung mit SCRUM</w:t>
      </w:r>
    </w:p>
    <w:p w:rsidR="00000000" w:rsidDel="00000000" w:rsidP="00000000" w:rsidRDefault="00000000" w:rsidRPr="00000000" w14:paraId="00000063">
      <w:pPr>
        <w:spacing w:after="240" w:before="240" w:lineRule="auto"/>
        <w:rPr/>
      </w:pPr>
      <w:r w:rsidDel="00000000" w:rsidR="00000000" w:rsidRPr="00000000">
        <w:rPr>
          <w:rtl w:val="0"/>
        </w:rPr>
        <w:t xml:space="preserve">Die Projektarbeit wurde mit einem angepassten SCRUM-Ansatz für ein dreiwöchiges Datenprojekt organisiert. Das Projekt wurde in drei einwöchige Sprints aufgeteilt: Sprint 1 umfasste Setup, Problemdefinition, Analyse des Ist-Zustands und Datenbereinigung. Sprint 2 konzentrierte sich auf die explorative Datenanalyse, Visualisierung und Entwicklung des ML Canvas. Sprint 3 umfasste Modellierung, Evaluierung und Aufbereitung der Ergebnisse. Anschließend folgte eine Finalisierungsphase für die Überarbeitung des Berichts und die Vorbereitung der Präsentation.</w:t>
      </w:r>
    </w:p>
    <w:p w:rsidR="00000000" w:rsidDel="00000000" w:rsidP="00000000" w:rsidRDefault="00000000" w:rsidRPr="00000000" w14:paraId="00000064">
      <w:pPr>
        <w:spacing w:after="240" w:before="240" w:lineRule="auto"/>
        <w:rPr/>
      </w:pPr>
      <w:r w:rsidDel="00000000" w:rsidR="00000000" w:rsidRPr="00000000">
        <w:rPr>
          <w:rtl w:val="0"/>
        </w:rPr>
        <w:t xml:space="preserve">Für jeden Sprint wurden konkrete Aufgaben und Ergebnisse festgelegt und am Sprint-Ende in einer kurzen Retrospektive reflektiert. Die wichtigsten Aktivitäten, Ergebnisse und Erkenntnisse wurden jeweils in einem Sprint-Log dokumentiert. Der Fokus lag auf einer klaren Aufgabenverteilung, kurzen Arbeitszyklen, regelmäßiger Abstimmung und der kontinuierlichen Anpassung des Vorgehens.</w:t>
      </w:r>
    </w:p>
    <w:p w:rsidR="00000000" w:rsidDel="00000000" w:rsidP="00000000" w:rsidRDefault="00000000" w:rsidRPr="00000000" w14:paraId="00000065">
      <w:pPr>
        <w:pStyle w:val="Heading3"/>
        <w:rPr>
          <w:rFonts w:ascii="Arial" w:cs="Arial" w:eastAsia="Arial" w:hAnsi="Arial"/>
        </w:rPr>
      </w:pPr>
      <w:r w:rsidDel="00000000" w:rsidR="00000000" w:rsidRPr="00000000">
        <w:rPr>
          <w:rtl w:val="0"/>
        </w:rPr>
        <w:t xml:space="preserve">3.3.1   Sprint 1 — Setup und Problemdefinition, </w:t>
      </w:r>
      <w:r w:rsidDel="00000000" w:rsidR="00000000" w:rsidRPr="00000000">
        <w:rPr>
          <w:rtl w:val="0"/>
        </w:rPr>
        <w:t xml:space="preserve">Datenbereinigung</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Sprint-Ziel</w:t>
        <w:br w:type="textWrapping"/>
      </w:r>
      <w:r w:rsidDel="00000000" w:rsidR="00000000" w:rsidRPr="00000000">
        <w:rPr>
          <w:rtl w:val="0"/>
        </w:rPr>
        <w:t xml:space="preserve">Ziel des ersten Sprints war es, die Projektumgebung aufzusetzen, die Prognoseaufgabe zu definieren und aus dem Rohdatensatz eine konsistente analytische Datengrundlage für die weitere Modellierung zu erstellen.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Aufgaben</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Rohdaten einlesen und Datenstruktur sowie Variablen prüfen</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Datentypen, Kategorien und Datumsformate vereinheitlichen</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Duplikate und doppelte Zähler-Monat-Kombinationen identifizieren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Fehlende Werte analysieren und nach ihrer Ursache bewerten</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Verbrauchswerte auf eine einheitliche Einheit bringen</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Ungültige und physikalisch unplausible Verbrauchswerte prüfen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Ausreißer analysieren und zwischen echten Verbrauchsspitzen und Datenfehlern unterscheiden</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Historische Verbrauchsmerkmale auf zeitliche Konsistenz prüfen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Die Beziehung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überprüfen</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Die Daten für die spätere zeitbasierte Aufteilung in Training (2024) und Test (2025) vorbereiten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Ergebnisse</w:t>
        <w:br w:type="textWrapping"/>
      </w:r>
      <w:r w:rsidDel="00000000" w:rsidR="00000000" w:rsidRPr="00000000">
        <w:rPr>
          <w:rtl w:val="0"/>
        </w:rPr>
        <w:t xml:space="preserve">Der Rohdatensatz umfasste </w:t>
      </w:r>
      <w:r w:rsidDel="00000000" w:rsidR="00000000" w:rsidRPr="00000000">
        <w:rPr>
          <w:b w:val="1"/>
          <w:bCs w:val="1"/>
          <w:rtl w:val="0"/>
        </w:rPr>
        <w:t xml:space="preserve">16.830 Datensätze, 16 Spalten, 700 Zähler und den Zeitraum 01/2024–12/2025</w:t>
      </w:r>
      <w:r w:rsidDel="00000000" w:rsidR="00000000" w:rsidRPr="00000000">
        <w:rPr>
          <w:rtl w:val="0"/>
        </w:rPr>
        <w:t xml:space="preserve">. Im Rahmen der Bereinigung wurden mehrere Datenqualitätsprobleme identifiziert und behandelt:</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505 Inkonsistenzen bei </w:t>
      </w:r>
      <w:r w:rsidDel="00000000" w:rsidR="00000000" w:rsidRPr="00000000">
        <w:rPr>
          <w:rFonts w:ascii="Roboto Mono" w:cs="Roboto Mono" w:eastAsia="Roboto Mono" w:hAnsi="Roboto Mono"/>
          <w:b w:val="1"/>
          <w:bCs w:val="1"/>
          <w:color w:val="188038"/>
          <w:rtl w:val="0"/>
        </w:rPr>
        <w:t xml:space="preserve">kundentyp</w:t>
      </w:r>
      <w:r w:rsidDel="00000000" w:rsidR="00000000" w:rsidRPr="00000000">
        <w:rPr>
          <w:b w:val="1"/>
          <w:bCs w:val="1"/>
          <w:rtl w:val="0"/>
        </w:rPr>
        <w:t xml:space="preserve"> (3,0 %)</w:t>
      </w:r>
      <w:r w:rsidDel="00000000" w:rsidR="00000000" w:rsidRPr="00000000">
        <w:rPr>
          <w:rtl w:val="0"/>
        </w:rPr>
        <w:t xml:space="preserve"> wurden vereinheitlicht.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11.316 Inkonsistenzen bei </w:t>
      </w:r>
      <w:r w:rsidDel="00000000" w:rsidR="00000000" w:rsidRPr="00000000">
        <w:rPr>
          <w:rFonts w:ascii="Roboto Mono" w:cs="Roboto Mono" w:eastAsia="Roboto Mono" w:hAnsi="Roboto Mono"/>
          <w:b w:val="1"/>
          <w:bCs w:val="1"/>
          <w:color w:val="188038"/>
          <w:rtl w:val="0"/>
        </w:rPr>
        <w:t xml:space="preserve">monat</w:t>
      </w:r>
      <w:r w:rsidDel="00000000" w:rsidR="00000000" w:rsidRPr="00000000">
        <w:rPr>
          <w:b w:val="1"/>
          <w:bCs w:val="1"/>
          <w:rtl w:val="0"/>
        </w:rPr>
        <w:t xml:space="preserve"> (67,3 %)</w:t>
      </w:r>
      <w:r w:rsidDel="00000000" w:rsidR="00000000" w:rsidRPr="00000000">
        <w:rPr>
          <w:rtl w:val="0"/>
        </w:rPr>
        <w:t xml:space="preserve"> wurden durch ein einheitliches Datumsformat bereinigt.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672 Verbrauchswerte (4,0 %)</w:t>
      </w:r>
      <w:r w:rsidDel="00000000" w:rsidR="00000000" w:rsidRPr="00000000">
        <w:rPr>
          <w:rtl w:val="0"/>
        </w:rPr>
        <w:t xml:space="preserve"> lagen in MWh vor und wurden in kWh umgerechnet.</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30 doppelte Datensätze bzw. Zähler-Monat-Kombinationen (0,2 %)</w:t>
      </w:r>
      <w:r w:rsidDel="00000000" w:rsidR="00000000" w:rsidRPr="00000000">
        <w:rPr>
          <w:rtl w:val="0"/>
        </w:rPr>
        <w:t xml:space="preserve"> wurden entfernt.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mittlere_temperatur_c</w:t>
      </w:r>
      <w:r w:rsidDel="00000000" w:rsidR="00000000" w:rsidRPr="00000000">
        <w:rPr>
          <w:b w:val="1"/>
          <w:bCs w:val="1"/>
          <w:rtl w:val="0"/>
        </w:rPr>
        <w:t xml:space="preserve"> fehlten 504 Werte (3,0 %)</w:t>
      </w:r>
      <w:r w:rsidDel="00000000" w:rsidR="00000000" w:rsidRPr="00000000">
        <w:rPr>
          <w:rtl w:val="0"/>
        </w:rPr>
        <w:t xml:space="preserve">; diese wurden für die EDA zunächst beibehalten.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produktionsplan_index</w:t>
      </w:r>
      <w:r w:rsidDel="00000000" w:rsidR="00000000" w:rsidRPr="00000000">
        <w:rPr>
          <w:b w:val="1"/>
          <w:bCs w:val="1"/>
          <w:rtl w:val="0"/>
        </w:rPr>
        <w:t xml:space="preserve"> fehlten 672 Werte (4,0 %)</w:t>
      </w:r>
      <w:r w:rsidDel="00000000" w:rsidR="00000000" w:rsidRPr="00000000">
        <w:rPr>
          <w:rtl w:val="0"/>
        </w:rPr>
        <w:t xml:space="preserve">. Aufgrund der saisonalen Struktur wurde auf eine globale Mittelwert-Imputation verzichtet.</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700 fehlende Vormonatswerte (4,2 %)</w:t>
      </w:r>
      <w:r w:rsidDel="00000000" w:rsidR="00000000" w:rsidRPr="00000000">
        <w:rPr>
          <w:rtl w:val="0"/>
        </w:rPr>
        <w:t xml:space="preserve"> waren strukturell bedingt, da für Januar 2024 kein Dezember 2023 im Datensatz vorhanden ist.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8.400 fehlende Vorjahreswerte (50 %)</w:t>
      </w:r>
      <w:r w:rsidDel="00000000" w:rsidR="00000000" w:rsidRPr="00000000">
        <w:rPr>
          <w:rtl w:val="0"/>
        </w:rPr>
        <w:t xml:space="preserve"> waren ebenfalls strukturell bedingt, da für die Monate des Jahres 2024 keine Vorjahresdaten innerhalb des Datensatzes vorlagen.</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1 fehlender Wert beim 3-Monats-Durchschnitt (&lt;0,1 %)</w:t>
      </w:r>
      <w:r w:rsidDel="00000000" w:rsidR="00000000" w:rsidRPr="00000000">
        <w:rPr>
          <w:rtl w:val="0"/>
        </w:rPr>
        <w:t xml:space="preserve"> wurde geprüft.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3 fehlende Zielwerte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(&lt;0,1 %)</w:t>
      </w:r>
      <w:r w:rsidDel="00000000" w:rsidR="00000000" w:rsidRPr="00000000">
        <w:rPr>
          <w:rtl w:val="0"/>
        </w:rPr>
        <w:t xml:space="preserve"> wurden anhand des zeitlich benachbarten Vormonatsverbrauchs ergänzt.</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20 Ausreißer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(0,1 %)</w:t>
      </w:r>
      <w:r w:rsidDel="00000000" w:rsidR="00000000" w:rsidRPr="00000000">
        <w:rPr>
          <w:rtl w:val="0"/>
        </w:rPr>
        <w:t xml:space="preserve"> wurden geprüft. Physikalisch unplausible Werte wurden bereinigt, plausible hohe Verbrauchsspitzen jedoch beibehalten.</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Die Zuordnung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wurde geprüft, um sicherzustellen, dass keine Mehrfachzuordnungen vorliegen.</w:t>
      </w:r>
    </w:p>
    <w:p w:rsidR="00000000" w:rsidDel="00000000" w:rsidP="00000000" w:rsidRDefault="00000000" w:rsidRPr="00000000" w14:paraId="0000007F">
      <w:pPr>
        <w:spacing w:after="240" w:before="240" w:lineRule="auto"/>
        <w:rPr/>
      </w:pPr>
      <w:r w:rsidDel="00000000" w:rsidR="00000000" w:rsidRPr="00000000">
        <w:rPr>
          <w:rtl w:val="0"/>
        </w:rPr>
        <w:t xml:space="preserve">Damit wurde eine bereinigte und fachlich geprüfte Datengrundlage für die explorative Analyse und die anschließende Modellierung geschaffen.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Herausforderungen</w:t>
        <w:br w:type="textWrapping"/>
      </w:r>
      <w:r w:rsidDel="00000000" w:rsidR="00000000" w:rsidRPr="00000000">
        <w:rPr>
          <w:rtl w:val="0"/>
        </w:rPr>
        <w:t xml:space="preserve">Die größte Herausforderung war der Umgang mit den Ausreißern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rtl w:val="0"/>
        </w:rPr>
        <w:t xml:space="preserve">. Es musste entschieden werden, ob es sich um reale hohe Verbräuche oder um fehlerhafte bzw. physikalisch unplausible Werte handelt. Dafür wurden die auffälligen Werte einzeln geprüft und mit dem Vormonatsverbrauch sowie den Eigenschaften der jeweiligen Zähler verglichen. Anschließend wurden physikalisch unplausible Werte bereinigt, während plausible Verbrauchsspitzen beibehalten wurden. Diese Entscheidung war wichtig, um reale Verbrauchsmuster der Industrie nicht durch eine zu aggressive Bereinigung zu verlieren.</w:t>
      </w:r>
    </w:p>
    <w:p w:rsidR="00000000" w:rsidDel="00000000" w:rsidP="00000000" w:rsidRDefault="00000000" w:rsidRPr="00000000" w14:paraId="00000081">
      <w:pPr>
        <w:pStyle w:val="Heading3"/>
        <w:rPr/>
      </w:pPr>
      <w:r w:rsidDel="00000000" w:rsidR="00000000" w:rsidRPr="00000000">
        <w:rPr>
          <w:rtl w:val="0"/>
        </w:rPr>
        <w:t xml:space="preserve">3.3.2   Sprint 2 — </w:t>
      </w:r>
      <w:r w:rsidDel="00000000" w:rsidR="00000000" w:rsidRPr="00000000">
        <w:rPr>
          <w:rtl w:val="0"/>
        </w:rPr>
        <w:t xml:space="preserve">EDA</w:t>
      </w:r>
      <w:r w:rsidDel="00000000" w:rsidR="00000000" w:rsidRPr="00000000">
        <w:rPr>
          <w:rtl w:val="0"/>
        </w:rPr>
        <w:t xml:space="preserve"> und Canvas</w:t>
      </w:r>
    </w:p>
    <w:p w:rsidR="00000000" w:rsidDel="00000000" w:rsidP="00000000" w:rsidRDefault="00000000" w:rsidRPr="00000000" w14:paraId="00000082">
      <w:pPr>
        <w:rPr/>
      </w:pPr>
      <w:r w:rsidDel="00000000" w:rsidR="00000000" w:rsidRPr="00000000">
        <w:rPr>
          <w:rFonts w:ascii="Arial" w:cs="Arial" w:eastAsia="Arial" w:hAnsi="Arial"/>
          <w:rtl w:val="0"/>
        </w:rPr>
        <w:t xml:space="preserve">[Sprint-Ziel, Aufgaben, Ergebnisse, Herausforderungen]</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3.3.3   Sprint 3 — Modellierung und Bericht</w:t>
      </w:r>
    </w:p>
    <w:p w:rsidR="00000000" w:rsidDel="00000000" w:rsidP="00000000" w:rsidRDefault="00000000" w:rsidRPr="00000000" w14:paraId="00000084">
      <w:pPr>
        <w:rPr/>
      </w:pPr>
      <w:r w:rsidDel="00000000" w:rsidR="00000000" w:rsidRPr="00000000">
        <w:rPr>
          <w:rFonts w:ascii="Arial" w:cs="Arial" w:eastAsia="Arial" w:hAnsi="Arial"/>
          <w:rtl w:val="0"/>
        </w:rPr>
        <w:t xml:space="preserve">[Sprint-Ziel, Aufgaben, Ergebnisse, Herausforderungen]</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3.3.4   Finalisierungsphase</w:t>
      </w:r>
    </w:p>
    <w:p w:rsidR="00000000" w:rsidDel="00000000" w:rsidP="00000000" w:rsidRDefault="00000000" w:rsidRPr="00000000" w14:paraId="00000086">
      <w:pPr>
        <w:rPr/>
      </w:pPr>
      <w:r w:rsidDel="00000000" w:rsidR="00000000" w:rsidRPr="00000000">
        <w:rPr>
          <w:rFonts w:ascii="Arial" w:cs="Arial" w:eastAsia="Arial" w:hAnsi="Arial"/>
          <w:rtl w:val="0"/>
        </w:rPr>
        <w:t xml:space="preserve">[Polishing-Aufgaben, Live-Demo-Übung, Mock-Prüfung, individuelle Vorbereitung]</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3.4   User Stories</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b w:val="1"/>
          <w:bCs w:val="1"/>
          <w:rtl w:val="0"/>
        </w:rPr>
        <w:t xml:space="preserve">Stefan Lechtenberg – Bereichsleiter Energiebeschaffung (Sponsor)</w:t>
        <w:br w:type="textWrapping"/>
      </w:r>
      <w:r w:rsidDel="00000000" w:rsidR="00000000" w:rsidRPr="00000000">
        <w:rPr>
          <w:rtl w:val="0"/>
        </w:rPr>
        <w:t xml:space="preserve">Als Bereichsleiter Energiebeschaffung möchte ich eine möglichst genaue Verbrauchsprognose für den Folgemonat erhalten, damit ich die Energiebeschaffung besser planen und unnötige Beschaffungskosten vermeiden kann.</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Anke Bürger – Leiterin Netzmanagement</w:t>
        <w:br w:type="textWrapping"/>
      </w:r>
      <w:r w:rsidDel="00000000" w:rsidR="00000000" w:rsidRPr="00000000">
        <w:rPr>
          <w:rtl w:val="0"/>
        </w:rPr>
        <w:t xml:space="preserve">Als Leiterin Netzmanagement möchte ich frühzeitig Anomalie-Hinweise pro Zähler erhalten, damit ich technische Probleme schneller überprüfen und notwendige Wartungsmaßnahmen einleiten kann.</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Henrik Maaß – Senior-Datenanalyst</w:t>
        <w:br w:type="textWrapping"/>
      </w:r>
      <w:r w:rsidDel="00000000" w:rsidR="00000000" w:rsidRPr="00000000">
        <w:rPr>
          <w:rtl w:val="0"/>
        </w:rPr>
        <w:t xml:space="preserve">Als Senior-Datenanalyst möchte ich eine reproduzierbare Daten- und ML-Pipeline mit einer nachvollziehbaren Anomalie-Definition entwickeln, damit die Ergebnisse zuverlässig überprüft und bei Bedarf erneut ausgeführt werden können.</w:t>
      </w:r>
    </w:p>
    <w:p w:rsidR="00000000" w:rsidDel="00000000" w:rsidP="00000000" w:rsidRDefault="00000000" w:rsidRPr="00000000" w14:paraId="0000008B">
      <w:pPr>
        <w:pStyle w:val="Heading2"/>
        <w:rPr/>
      </w:pPr>
      <w:r w:rsidDel="00000000" w:rsidR="00000000" w:rsidRPr="00000000">
        <w:rPr>
          <w:rtl w:val="0"/>
        </w:rPr>
        <w:t xml:space="preserve">3.5   Meilensteine und Retrospektiven</w:t>
      </w:r>
    </w:p>
    <w:p w:rsidR="00000000" w:rsidDel="00000000" w:rsidP="00000000" w:rsidRDefault="00000000" w:rsidRPr="00000000" w14:paraId="0000008C">
      <w:pPr>
        <w:rPr/>
      </w:pPr>
      <w:r w:rsidDel="00000000" w:rsidR="00000000" w:rsidRPr="00000000">
        <w:rPr>
          <w:rFonts w:ascii="Arial" w:cs="Arial" w:eastAsia="Arial" w:hAnsi="Arial"/>
          <w:rtl w:val="0"/>
        </w:rPr>
        <w:t xml:space="preserve">[Beispielsatz: Wichtige Meilensteine waren der Abschluss der Datenbereinigung (Ende Sprint 2), das erste evaluierbare Modell (Mitte Sprint 3) und die Berichts-Abgabe. Die Retrospektive nach Sprint 1 ergab: &lt;…&gt;; Anpassung für Sprint 2: &lt;…&gt;.]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3.6   Persönliches Fazit zu den Lernerfahrungen</w:t>
      </w:r>
    </w:p>
    <w:p w:rsidR="00000000" w:rsidDel="00000000" w:rsidP="00000000" w:rsidRDefault="00000000" w:rsidRPr="00000000" w14:paraId="0000008E">
      <w:pPr>
        <w:rPr/>
      </w:pPr>
      <w:r w:rsidDel="00000000" w:rsidR="00000000" w:rsidRPr="00000000">
        <w:rPr>
          <w:rFonts w:ascii="Arial" w:cs="Arial" w:eastAsia="Arial" w:hAnsi="Arial"/>
          <w:rtl w:val="0"/>
        </w:rPr>
        <w:t xml:space="preserve">[Beispielsatz: Im Verlauf des Projekts hat die Gruppe gelernt, … . Besonders herausfordernd war … . Wertvoll war die Erfahrung, dass … .]</w:t>
      </w:r>
      <w:r w:rsidDel="00000000" w:rsidR="00000000" w:rsidRPr="00000000">
        <w:rPr>
          <w:rtl w:val="0"/>
        </w:rPr>
      </w:r>
    </w:p>
    <w:p w:rsidR="00000000" w:rsidDel="00000000" w:rsidP="00000000" w:rsidRDefault="00000000" w:rsidRPr="00000000" w14:paraId="0000008F">
      <w:pPr>
        <w:pStyle w:val="Heading2"/>
        <w:rPr>
          <w:sz w:val="26"/>
          <w:szCs w:val="26"/>
        </w:rPr>
      </w:pPr>
      <w:r w:rsidDel="00000000" w:rsidR="00000000" w:rsidRPr="00000000">
        <w:rPr>
          <w:rtl w:val="0"/>
        </w:rPr>
        <w:t xml:space="preserve">3.7   Ausblick</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Für die </w:t>
      </w:r>
      <w:r w:rsidDel="00000000" w:rsidR="00000000" w:rsidRPr="00000000">
        <w:rPr>
          <w:b w:val="1"/>
          <w:bCs w:val="1"/>
          <w:rtl w:val="0"/>
        </w:rPr>
        <w:t xml:space="preserve">StadtWerke Westhafen GmbH</w:t>
      </w:r>
      <w:r w:rsidDel="00000000" w:rsidR="00000000" w:rsidRPr="00000000">
        <w:rPr>
          <w:rtl w:val="0"/>
        </w:rPr>
        <w:t xml:space="preserve"> empfiehlt sich eine schrittweise Einführung des entwickelten Prognose- und Anomalie-Modells. Zunächst sollte ein </w:t>
      </w:r>
      <w:r w:rsidDel="00000000" w:rsidR="00000000" w:rsidRPr="00000000">
        <w:rPr>
          <w:b w:val="1"/>
          <w:bCs w:val="1"/>
          <w:rtl w:val="0"/>
        </w:rPr>
        <w:t xml:space="preserve">Pilotbetrieb mit einer ausgewählten Gruppe von Zählern</w:t>
      </w:r>
      <w:r w:rsidDel="00000000" w:rsidR="00000000" w:rsidRPr="00000000">
        <w:rPr>
          <w:rtl w:val="0"/>
        </w:rPr>
        <w:t xml:space="preserve"> durchgeführt werden, bei dem die ML-Prognosen parallel zur bisherigen Beschaffungsplanung laufen. Dabei sollten Prognosegüte, Anomalie-Erkennung und Datenqualität systematisch evaluiert werden.</w:t>
      </w:r>
    </w:p>
    <w:p w:rsidR="00000000" w:rsidDel="00000000" w:rsidP="00000000" w:rsidRDefault="00000000" w:rsidRPr="00000000" w14:paraId="00000091">
      <w:pPr>
        <w:spacing w:after="240" w:before="240" w:lineRule="auto"/>
        <w:rPr/>
      </w:pPr>
      <w:r w:rsidDel="00000000" w:rsidR="00000000" w:rsidRPr="00000000">
        <w:rPr>
          <w:rtl w:val="0"/>
        </w:rPr>
        <w:t xml:space="preserve">Nach erfolgreicher Validierung können die Prognosen in den </w:t>
      </w:r>
      <w:r w:rsidDel="00000000" w:rsidR="00000000" w:rsidRPr="00000000">
        <w:rPr>
          <w:b w:val="1"/>
          <w:bCs w:val="1"/>
          <w:rtl w:val="0"/>
        </w:rPr>
        <w:t xml:space="preserve">Beschaffungsprozess</w:t>
      </w:r>
      <w:r w:rsidDel="00000000" w:rsidR="00000000" w:rsidRPr="00000000">
        <w:rPr>
          <w:rtl w:val="0"/>
        </w:rPr>
        <w:t xml:space="preserve"> und die Anomalie-Alerts in das </w:t>
      </w:r>
      <w:r w:rsidDel="00000000" w:rsidR="00000000" w:rsidRPr="00000000">
        <w:rPr>
          <w:b w:val="1"/>
          <w:bCs w:val="1"/>
          <w:rtl w:val="0"/>
        </w:rPr>
        <w:t xml:space="preserve">Netzmanagement</w:t>
      </w:r>
      <w:r w:rsidDel="00000000" w:rsidR="00000000" w:rsidRPr="00000000">
        <w:rPr>
          <w:rtl w:val="0"/>
        </w:rPr>
        <w:t xml:space="preserve"> integriert werden. Mittelfristig empfiehlt sich eine Erweiterung um zusätzliche Wetter-, Betriebs- und Produktionsdaten sowie eine </w:t>
      </w:r>
      <w:r w:rsidDel="00000000" w:rsidR="00000000" w:rsidRPr="00000000">
        <w:rPr>
          <w:b w:val="1"/>
          <w:bCs w:val="1"/>
          <w:rtl w:val="0"/>
        </w:rPr>
        <w:t xml:space="preserve">regelmäßige Aktualisierung und Überwachung des Modells</w:t>
      </w:r>
      <w:r w:rsidDel="00000000" w:rsidR="00000000" w:rsidRPr="00000000">
        <w:rPr>
          <w:rtl w:val="0"/>
        </w:rPr>
        <w:t xml:space="preserve">. Bei stabiler Modellqualität kann die Lösung schrittweise auf weitere Zähler und Kunden ausgeweitet werden.</w:t>
      </w:r>
    </w:p>
    <w:p w:rsidR="00000000" w:rsidDel="00000000" w:rsidP="00000000" w:rsidRDefault="00000000" w:rsidRPr="00000000" w14:paraId="00000092">
      <w:pPr>
        <w:pStyle w:val="Heading1"/>
        <w:rPr/>
      </w:pPr>
      <w:r w:rsidDel="00000000" w:rsidR="00000000" w:rsidRPr="00000000">
        <w:rPr>
          <w:rtl w:val="0"/>
        </w:rPr>
        <w:t xml:space="preserve">4   Workflow, Datenmodell und Ergebnisse</w:t>
      </w:r>
    </w:p>
    <w:p w:rsidR="00000000" w:rsidDel="00000000" w:rsidP="00000000" w:rsidRDefault="00000000" w:rsidRPr="00000000" w14:paraId="00000093">
      <w:pPr>
        <w:rPr/>
      </w:pPr>
      <w:r w:rsidDel="00000000" w:rsidR="00000000" w:rsidRPr="00000000">
        <w:rPr>
          <w:rFonts w:ascii="Arial" w:cs="Arial" w:eastAsia="Arial" w:hAnsi="Arial"/>
          <w:i w:val="1"/>
          <w:iCs w:val="1"/>
          <w:color w:val="606060"/>
          <w:sz w:val="20"/>
          <w:szCs w:val="20"/>
          <w:rtl w:val="0"/>
        </w:rPr>
        <w:t xml:space="preserve">Punktevergabe: 20 von 70. Zielumfang: ca. 3–4 Seiten. Inhalte: vollständige Workflow-Dokumentation, kohärentes Datenmodell, sauber präsentierte Ergebnisse.</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4.1   Workflow-Dokumentation</w:t>
      </w:r>
    </w:p>
    <w:p w:rsidR="00000000" w:rsidDel="00000000" w:rsidP="00000000" w:rsidRDefault="00000000" w:rsidRPr="00000000" w14:paraId="00000095">
      <w:pPr>
        <w:rPr/>
      </w:pPr>
      <w:r w:rsidDel="00000000" w:rsidR="00000000" w:rsidRPr="00000000">
        <w:rPr>
          <w:rFonts w:ascii="Arial" w:cs="Arial" w:eastAsia="Arial" w:hAnsi="Arial"/>
          <w:rtl w:val="0"/>
        </w:rPr>
        <w:t xml:space="preserve">[Beispielsatz: Der Workflow umfasste folgende Schritte: (1) Import der CSV-Datei in &lt;Werkzeug&gt;; (2) Datenqualitätsprüfung; (3) Bereinigung (Datumsformate, Tippfehler, fehlende Werte, Duplikate, Ausreißer); (4) Feature Engineering (z. B. &lt;Ratio-Feature&gt;); (5) Train/Test-Aufteilung; (6) Modelltraining und Evaluierung; (7) Export der Ergebnisse in das Dashboard.]</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4.2   Datenmodell (bereinigte analytische Tabelle)</w:t>
      </w:r>
    </w:p>
    <w:p w:rsidR="00000000" w:rsidDel="00000000" w:rsidP="00000000" w:rsidRDefault="00000000" w:rsidRPr="00000000" w14:paraId="00000097">
      <w:pPr>
        <w:spacing w:after="0" w:before="0" w:lineRule="auto"/>
        <w:rPr/>
      </w:pPr>
      <w:r w:rsidDel="00000000" w:rsidR="00000000" w:rsidRPr="00000000">
        <w:rPr>
          <w:rtl w:val="0"/>
        </w:rPr>
        <w:t xml:space="preserve">Das endgültige Datenmodell besteht aus 17 Spalten. Als neues Zielmerkmal wurde </w:t>
      </w:r>
      <w:r w:rsidDel="00000000" w:rsidR="00000000" w:rsidRPr="00000000">
        <w:rPr>
          <w:rFonts w:ascii="Roboto Mono" w:cs="Roboto Mono" w:eastAsia="Roboto Mono" w:hAnsi="Roboto Mono"/>
          <w:color w:val="188038"/>
          <w:rtl w:val="0"/>
        </w:rPr>
        <w:t xml:space="preserve">vollaststunden</w:t>
      </w:r>
      <w:r w:rsidDel="00000000" w:rsidR="00000000" w:rsidRPr="00000000">
        <w:rPr>
          <w:rtl w:val="0"/>
        </w:rPr>
        <w:t xml:space="preserve"> ergänzt:</w:t>
      </w:r>
    </w:p>
    <w:p w:rsidR="00000000" w:rsidDel="00000000" w:rsidP="00000000" w:rsidRDefault="00000000" w:rsidRPr="00000000" w14:paraId="00000098">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vollaststunden = verbrauch_kwh / vertragsleistung_kw</w:t>
      </w:r>
    </w:p>
    <w:p w:rsidR="00000000" w:rsidDel="00000000" w:rsidP="00000000" w:rsidRDefault="00000000" w:rsidRPr="00000000" w14:paraId="00000099">
      <w:pPr>
        <w:spacing w:after="0" w:before="0" w:lineRule="auto"/>
        <w:rPr/>
      </w:pPr>
      <w:r w:rsidDel="00000000" w:rsidR="00000000" w:rsidRPr="00000000">
        <w:rPr>
          <w:rtl w:val="0"/>
        </w:rPr>
        <w:t xml:space="preserve">Dadurch sinkt die Streuung zwischen den Zählern von 92 % auf 56 %. Vor der Bewertung wird die Prognose zurück in </w:t>
      </w:r>
      <w:r w:rsidDel="00000000" w:rsidR="00000000" w:rsidRPr="00000000">
        <w:rPr>
          <w:rFonts w:ascii="Roboto Mono" w:cs="Roboto Mono" w:eastAsia="Roboto Mono" w:hAnsi="Roboto Mono"/>
          <w:color w:val="188038"/>
          <w:rtl w:val="0"/>
        </w:rPr>
        <w:t xml:space="preserve">verbrauch_kwh</w:t>
      </w:r>
      <w:r w:rsidDel="00000000" w:rsidR="00000000" w:rsidRPr="00000000">
        <w:rPr>
          <w:rtl w:val="0"/>
        </w:rPr>
        <w:t xml:space="preserve"> transformiert.</w:t>
      </w:r>
    </w:p>
    <w:p w:rsidR="00000000" w:rsidDel="00000000" w:rsidP="00000000" w:rsidRDefault="00000000" w:rsidRPr="00000000" w14:paraId="0000009A">
      <w:pPr>
        <w:rPr/>
      </w:pPr>
      <w:r w:rsidDel="00000000" w:rsidR="00000000" w:rsidRPr="00000000">
        <w:rPr>
          <w:rtl w:val="0"/>
        </w:rPr>
      </w:r>
    </w:p>
    <w:tbl>
      <w:tblPr>
        <w:tblStyle w:val="Table3"/>
        <w:tblW w:w="9071.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7.5235542365717"/>
        <w:gridCol w:w="1112.1103638640916"/>
        <w:gridCol w:w="3327.140096849596"/>
        <w:gridCol w:w="2104.7377960733634"/>
        <w:tblGridChange w:id="0">
          <w:tblGrid>
            <w:gridCol w:w="2527.5235542365717"/>
            <w:gridCol w:w="1112.1103638640916"/>
            <w:gridCol w:w="3327.140096849596"/>
            <w:gridCol w:w="2104.737796073363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Rule="auto"/>
              <w:jc w:val="center"/>
              <w:rPr>
                <w:b w:val="1"/>
                <w:bCs w:val="1"/>
              </w:rPr>
            </w:pPr>
            <w:r w:rsidDel="00000000" w:rsidR="00000000" w:rsidRPr="00000000">
              <w:rPr>
                <w:b w:val="1"/>
                <w:bCs w:val="1"/>
                <w:rtl w:val="0"/>
              </w:rPr>
              <w:t xml:space="preserve">Spalte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Rule="auto"/>
              <w:jc w:val="center"/>
              <w:rPr>
                <w:b w:val="1"/>
                <w:bCs w:val="1"/>
              </w:rPr>
            </w:pPr>
            <w:r w:rsidDel="00000000" w:rsidR="00000000" w:rsidRPr="00000000">
              <w:rPr>
                <w:b w:val="1"/>
                <w:bCs w:val="1"/>
                <w:rtl w:val="0"/>
              </w:rPr>
              <w:t xml:space="preserve">Typ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Rule="auto"/>
              <w:jc w:val="center"/>
              <w:rPr>
                <w:b w:val="1"/>
                <w:bCs w:val="1"/>
              </w:rPr>
            </w:pPr>
            <w:r w:rsidDel="00000000" w:rsidR="00000000" w:rsidRPr="00000000">
              <w:rPr>
                <w:b w:val="1"/>
                <w:bCs w:val="1"/>
                <w:rtl w:val="0"/>
              </w:rPr>
              <w:t xml:space="preserve">Bedeutung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Rule="auto"/>
              <w:jc w:val="center"/>
              <w:rPr>
                <w:b w:val="1"/>
                <w:bCs w:val="1"/>
              </w:rPr>
            </w:pPr>
            <w:r w:rsidDel="00000000" w:rsidR="00000000" w:rsidRPr="00000000">
              <w:rPr>
                <w:b w:val="1"/>
                <w:bCs w:val="1"/>
                <w:rtl w:val="0"/>
              </w:rPr>
              <w:t xml:space="preserve">Herkunft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zaehler_id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Rule="auto"/>
              <w:rPr/>
            </w:pPr>
            <w:r w:rsidDel="00000000" w:rsidR="00000000" w:rsidRPr="00000000">
              <w:rPr>
                <w:rtl w:val="0"/>
              </w:rPr>
              <w:t xml:space="preserve">Eindeutige Zählerkennung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kunde_id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Rule="auto"/>
              <w:rPr/>
            </w:pPr>
            <w:r w:rsidDel="00000000" w:rsidR="00000000" w:rsidRPr="00000000">
              <w:rPr>
                <w:rtl w:val="0"/>
              </w:rPr>
              <w:t xml:space="preserve">Eindeutige Kundennummer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kundentyp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Rule="auto"/>
              <w:rPr/>
            </w:pPr>
            <w:r w:rsidDel="00000000" w:rsidR="00000000" w:rsidRPr="00000000">
              <w:rPr>
                <w:rtl w:val="0"/>
              </w:rPr>
              <w:t xml:space="preserve">Kundentyp: Gewerbe, Industrie, Kommunal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Rule="auto"/>
              <w:rPr/>
            </w:pPr>
            <w:r w:rsidDel="00000000" w:rsidR="00000000" w:rsidRPr="00000000">
              <w:rPr>
                <w:rtl w:val="0"/>
              </w:rPr>
              <w:t xml:space="preserve">Original, Format vereinheitlicht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vertragsleistung_kw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Vertraglich vereinbarte Anschlussleistung in kW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Rule="auto"/>
              <w:rPr/>
            </w:pPr>
            <w:r w:rsidDel="00000000" w:rsidR="00000000" w:rsidRPr="00000000">
              <w:rPr>
                <w:rtl w:val="0"/>
              </w:rPr>
              <w:t xml:space="preserve">Datum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Rule="auto"/>
              <w:rPr/>
            </w:pPr>
            <w:r w:rsidDel="00000000" w:rsidR="00000000" w:rsidRPr="00000000">
              <w:rPr>
                <w:rtl w:val="0"/>
              </w:rPr>
              <w:t xml:space="preserve">Monat und Jahr der Messung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Rule="auto"/>
              <w:rPr/>
            </w:pPr>
            <w:r w:rsidDel="00000000" w:rsidR="00000000" w:rsidRPr="00000000">
              <w:rPr>
                <w:rtl w:val="0"/>
              </w:rPr>
              <w:t xml:space="preserve">Original, Format vereinheitlicht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monat_idx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Monatsnummer 1–12 zur Abbildung der Saisonalität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arbeitstage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before="0" w:lineRule="auto"/>
              <w:rPr/>
            </w:pPr>
            <w:r w:rsidDel="00000000" w:rsidR="00000000" w:rsidRPr="00000000">
              <w:rPr>
                <w:rtl w:val="0"/>
              </w:rPr>
              <w:t xml:space="preserve">Anzahl der Arbeitstage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feiertage_im_monat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before="0" w:lineRule="auto"/>
              <w:rPr/>
            </w:pPr>
            <w:r w:rsidDel="00000000" w:rsidR="00000000" w:rsidRPr="00000000">
              <w:rPr>
                <w:rtl w:val="0"/>
              </w:rPr>
              <w:t xml:space="preserve">Anzahl der gesetzlichen Feiertage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mittlere_temperatur_c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Mittlere Außentemperatur des Monats in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Original, nach Split imputiert</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heiztage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Rule="auto"/>
              <w:rPr/>
            </w:pPr>
            <w:r w:rsidDel="00000000" w:rsidR="00000000" w:rsidRPr="00000000">
              <w:rPr>
                <w:rtl w:val="0"/>
              </w:rPr>
              <w:t xml:space="preserve">Anzahl der Heiztage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produktionsplan_index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Produktionsplan-Index; 1,0 = Normalniveau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before="0" w:lineRule="auto"/>
              <w:rPr/>
            </w:pPr>
            <w:r w:rsidDel="00000000" w:rsidR="00000000" w:rsidRPr="00000000">
              <w:rPr>
                <w:rtl w:val="0"/>
              </w:rPr>
              <w:t xml:space="preserve">Original, nach Split imputiert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wartung_aktiv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before="0" w:lineRule="auto"/>
              <w:rPr/>
            </w:pPr>
            <w:r w:rsidDel="00000000" w:rsidR="00000000" w:rsidRPr="00000000">
              <w:rPr>
                <w:rtl w:val="0"/>
              </w:rPr>
              <w:t xml:space="preserve">Ganzzahl (0/1)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before="0" w:lineRule="auto"/>
              <w:rPr/>
            </w:pPr>
            <w:r w:rsidDel="00000000" w:rsidR="00000000" w:rsidRPr="00000000">
              <w:rPr>
                <w:rtl w:val="0"/>
              </w:rPr>
              <w:t xml:space="preserve">1 = Wartung bzw. Stillstand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vormonat_verbrauch_kwh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Verbrauch des Vormonats in 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letzte_3_monate_durchschnitt_kwh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Gleitender 3-Monats-Durchschnitt des Verbrauchs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vorjahr_monat_verbrauch_kwh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Verbrauch im gleichen Monat des Vorjahres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Realisierter Monatsverbrauch in kWh; Zielvariable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0" w:before="0" w:lineRule="auto"/>
              <w:rPr/>
            </w:pPr>
            <w:r w:rsidDel="00000000" w:rsidR="00000000" w:rsidRPr="00000000">
              <w:rPr>
                <w:rtl w:val="0"/>
              </w:rPr>
              <w:t xml:space="preserve">Original, </w:t>
            </w:r>
            <w:r w:rsidDel="00000000" w:rsidR="00000000" w:rsidRPr="00000000">
              <w:rPr>
                <w:color w:val="181e2a"/>
                <w:rtl w:val="0"/>
              </w:rPr>
              <w:t xml:space="preserve">rekonstruiert, </w:t>
            </w:r>
            <w:r w:rsidDel="00000000" w:rsidR="00000000" w:rsidRPr="00000000">
              <w:rPr>
                <w:rtl w:val="0"/>
              </w:rPr>
              <w:t xml:space="preserve">Unplausible Ausreißer entfernt</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vollaststunden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0" w:before="0" w:lineRule="auto"/>
              <w:rPr/>
            </w:pPr>
            <w:r w:rsidDel="00000000" w:rsidR="00000000" w:rsidRPr="00000000">
              <w:rPr>
                <w:rtl w:val="0"/>
              </w:rPr>
              <w:t xml:space="preserve">Normierter Energieverbrauch im Verhältnis zur Vertragsleistung</w:t>
            </w:r>
          </w:p>
          <w:p w:rsidR="00000000" w:rsidDel="00000000" w:rsidP="00000000" w:rsidRDefault="00000000" w:rsidRPr="00000000" w14:paraId="000000E2">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before="0" w:lineRule="auto"/>
              <w:rPr>
                <w:color w:val="37352f"/>
              </w:rPr>
            </w:pPr>
            <w:r w:rsidDel="00000000" w:rsidR="00000000" w:rsidRPr="00000000">
              <w:rPr>
                <w:color w:val="37352f"/>
                <w:rtl w:val="0"/>
              </w:rPr>
              <w:t xml:space="preserve">konstruiert aus </w:t>
            </w:r>
          </w:p>
          <w:p w:rsidR="00000000" w:rsidDel="00000000" w:rsidP="00000000" w:rsidRDefault="00000000" w:rsidRPr="00000000" w14:paraId="000000E4">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Verbrauch_kwh </w:t>
            </w:r>
            <w:r w:rsidDel="00000000" w:rsidR="00000000" w:rsidRPr="00000000">
              <w:rPr>
                <w:color w:val="37352f"/>
                <w:rtl w:val="0"/>
              </w:rPr>
              <w:t xml:space="preserve">und </w:t>
            </w:r>
            <w:r w:rsidDel="00000000" w:rsidR="00000000" w:rsidRPr="00000000">
              <w:rPr>
                <w:rFonts w:ascii="Roboto Mono" w:cs="Roboto Mono" w:eastAsia="Roboto Mono" w:hAnsi="Roboto Mono"/>
                <w:color w:val="188038"/>
                <w:rtl w:val="0"/>
              </w:rPr>
              <w:t xml:space="preserve">vertragsleistung_kw </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4.3   Ergebnisse</w:t>
      </w:r>
    </w:p>
    <w:p w:rsidR="00000000" w:rsidDel="00000000" w:rsidP="00000000" w:rsidRDefault="00000000" w:rsidRPr="00000000" w14:paraId="000000E7">
      <w:pPr>
        <w:rPr/>
      </w:pPr>
      <w:r w:rsidDel="00000000" w:rsidR="00000000" w:rsidRPr="00000000">
        <w:rPr>
          <w:rFonts w:ascii="Arial" w:cs="Arial" w:eastAsia="Arial" w:hAnsi="Arial"/>
          <w:rtl w:val="0"/>
        </w:rPr>
        <w:t xml:space="preserve">[Beispielsatz: Auf dem Testdatensatz (bei Zeitreihen: zeitlich abgegrenzter Test-Zeitraum) erreicht das Modell &lt;Metrik = Wert&gt;. Das ist &lt;Bewertung&gt; gegenüber dem Baseline-Wert von &lt;…&gt;. Die wichtigsten Einflussgrößen sind &lt;…&gt;.]</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4.4   Bewertung der Ergebnisqualität</w:t>
      </w:r>
    </w:p>
    <w:p w:rsidR="00000000" w:rsidDel="00000000" w:rsidP="00000000" w:rsidRDefault="00000000" w:rsidRPr="00000000" w14:paraId="000000E9">
      <w:pPr>
        <w:rPr/>
      </w:pPr>
      <w:r w:rsidDel="00000000" w:rsidR="00000000" w:rsidRPr="00000000">
        <w:rPr>
          <w:rFonts w:ascii="Arial" w:cs="Arial" w:eastAsia="Arial" w:hAnsi="Arial"/>
          <w:rtl w:val="0"/>
        </w:rPr>
        <w:t xml:space="preserve">[Beispielsatz: Die Ergebnisqualität ist für den Einsatz im &lt;Geschäftsprozess&gt; ausreichend, weil &lt;…&gt;. Einschränkungen: &lt;…&gt;. Empfehlungen zur Verbesserung: &lt;…&gt;.]</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4.5   Visualisierungen und Dashboard</w:t>
      </w:r>
    </w:p>
    <w:p w:rsidR="00000000" w:rsidDel="00000000" w:rsidP="00000000" w:rsidRDefault="00000000" w:rsidRPr="00000000" w14:paraId="000000EB">
      <w:pPr>
        <w:rPr/>
      </w:pPr>
      <w:r w:rsidDel="00000000" w:rsidR="00000000" w:rsidRPr="00000000">
        <w:rPr>
          <w:rFonts w:ascii="Arial" w:cs="Arial" w:eastAsia="Arial" w:hAnsi="Arial"/>
          <w:rtl w:val="0"/>
        </w:rPr>
        <w:t xml:space="preserve">[Beispielsatz: Das beigefügte Dashboard zeigt &lt;…&gt;. Die wichtigsten drei Visualisierungen sind: &lt;…&gt;.] Fügen Sie hier 1–2 Screenshots des Dashboards ein.</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Literaturverzeichnis</w:t>
      </w:r>
    </w:p>
    <w:p w:rsidR="00000000" w:rsidDel="00000000" w:rsidP="00000000" w:rsidRDefault="00000000" w:rsidRPr="00000000" w14:paraId="000000EE">
      <w:pPr>
        <w:rPr/>
      </w:pPr>
      <w:r w:rsidDel="00000000" w:rsidR="00000000" w:rsidRPr="00000000">
        <w:rPr>
          <w:rFonts w:ascii="Arial" w:cs="Arial" w:eastAsia="Arial" w:hAnsi="Arial"/>
          <w:i w:val="1"/>
          <w:iCs w:val="1"/>
          <w:color w:val="606060"/>
          <w:sz w:val="20"/>
          <w:szCs w:val="20"/>
          <w:rtl w:val="0"/>
        </w:rPr>
        <w:t xml:space="preserve">Format: Kurzquellbeleg im Text (Autor, Jahr, Seite) — vollständige Quellenangaben hier. Alphabetisch sortiert.</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rtl w:val="0"/>
        </w:rPr>
        <w:t xml:space="preserve">Lemanzyk, S. (2020). Data Analyst (IHK) — Konzept Plus. DIHK-Bildungs-GmbH, Bonn. K181/1/1.</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rtl w:val="0"/>
        </w:rPr>
        <w:t xml:space="preserve">[Weitere Quellen hier ergänzen.]</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rtl w:val="0"/>
        </w:rPr>
        <w:t xml:space="preserve">DIHK-Bildungs-GmbH. (2026). Data Analyst (IHK) — Online-Zertifikatslehrgang. Verfügbar unter: https://www.dihk-bildungs-gmbh.de/weiterbildung/ihk-zertifikate/zertifikatslehrgaenge/data-analyst-ihk [Zugriff: Monat Jahr].</w:t>
      </w:r>
      <w:r w:rsidDel="00000000" w:rsidR="00000000" w:rsidRPr="00000000">
        <w:rPr>
          <w:rtl w:val="0"/>
        </w:rPr>
      </w:r>
    </w:p>
    <w:sectPr>
      <w:footerReference r:id="rId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360" w:lineRule="auto"/>
    </w:pPr>
    <w:rPr>
      <w:rFonts w:ascii="Arial" w:cs="Arial" w:eastAsia="Arial" w:hAnsi="Arial"/>
      <w:b w:val="1"/>
      <w:bCs w:val="1"/>
      <w:color w:val="000000"/>
      <w:sz w:val="36"/>
      <w:szCs w:val="36"/>
    </w:rPr>
  </w:style>
  <w:style w:type="paragraph" w:styleId="Heading2">
    <w:name w:val="heading 2"/>
    <w:basedOn w:val="Normal"/>
    <w:next w:val="Normal"/>
    <w:pPr>
      <w:keepNext w:val="1"/>
      <w:keepLines w:val="1"/>
      <w:spacing w:after="160" w:before="300" w:line="36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160" w:before="240" w:line="36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J/b+0OoSRXb1ZEujcmQy/ubxA==">CgMxLjAaJAoBMBIfCh0IB0IZCgVBcmlhbBIQQXJpYWwgVW5pY29kZSBNUzgAah4KFHN1Z2dlc3QubTR2OHVqcHhwcHl6EgZJYW5hIEtqHQoTc3VnZ2VzdC55Y2llamZyZHIxaxIGSWFuYSBLah4KFHN1Z2dlc3QuamlibnNzMzF4MjFmEgZJYW5hIEtqHgoUc3VnZ2VzdC5zbXVwMjJsNGd3Y2kSBklhbmEgS2oeChRzdWdnZXN0LnJpMWJsZXA3OXlmORIGSWFuYSBLah4KFHN1Z2dlc3QuNDVkc281cnZpZGJiEgZJYW5hIEtqHgoUc3VnZ2VzdC56MG00OGFsc3ZnZzESBklhbmEgS2oeChRzdWdnZXN0LmZ1YWpnYTVlcmVraRIGSWFuYSBLah4KFHN1Z2dlc3QucGtmdDFpeDA2cDV5EgZJYW5hIEtyITF3U1FndTNfTEIwajVVc0t6cVA2ZEZSeWx1ZGhaeW5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