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rPr>
          <w:tblHeader/>
        </w:trPr>
        <w:tc>
          <w:p>
            <w:r>
              <w:t>Categoria</w:t>
            </w:r>
          </w:p>
        </w:tc>
        <w:tc>
          <w:p>
            <w:r>
              <w:t>Subcategoria</w:t>
            </w:r>
          </w:p>
        </w:tc>
        <w:tc>
          <w:p>
            <w:r>
              <w:t>Valor</w:t>
            </w:r>
          </w:p>
        </w:tc>
      </w:tr>
      <w:tr>
        <w:tc>
          <w:tcPr>
            <w:vMerge w:val="restart"/>
          </w:tcPr>
          <w:p>
            <w:r>
              <w:t>Renda Fixa</w:t>
            </w:r>
          </w:p>
        </w:tc>
        <w:tc>
          <w:p>
            <w:r>
              <w:t>CDB</w:t>
            </w:r>
          </w:p>
        </w:tc>
        <w:tc>
          <w:p>
            <w:r>
              <w:t>10%</w:t>
            </w:r>
          </w:p>
        </w:tc>
      </w:tr>
      <w:tr>
        <w:tc>
          <w:tcPr>
            <w:vMerge w:val="continue"/>
          </w:tcPr>
          <w:p>
            <w:r>
              <w:t>Renda Fixa</w:t>
            </w:r>
          </w:p>
        </w:tc>
        <w:tc>
          <w:p>
            <w:r>
              <w:t>LCI</w:t>
            </w:r>
          </w:p>
        </w:tc>
        <w:tc>
          <w:p>
            <w:r>
              <w:t>20%</w:t>
            </w:r>
          </w:p>
        </w:tc>
      </w:tr>
    </w:tbl>
  </w:body>
</w:document>
</file>