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06A1" w14:textId="77777777" w:rsidR="003C5ECF" w:rsidRPr="0009194B" w:rsidRDefault="003C5ECF" w:rsidP="00B26884">
      <w:pPr>
        <w:spacing w:line="216" w:lineRule="auto"/>
        <w:rPr>
          <w:rFonts w:ascii="Cambria" w:hAnsi="Cambria" w:cs="Calibri"/>
          <w:b/>
          <w:sz w:val="8"/>
          <w:szCs w:val="8"/>
        </w:rPr>
      </w:pPr>
    </w:p>
    <w:p w14:paraId="28DDD0FB" w14:textId="77777777" w:rsidR="00440479" w:rsidRDefault="00440479" w:rsidP="00B26884">
      <w:pPr>
        <w:spacing w:line="216" w:lineRule="auto"/>
        <w:rPr>
          <w:rFonts w:ascii="Cambria" w:hAnsi="Cambria" w:cs="Calibri"/>
          <w:b/>
          <w:sz w:val="22"/>
          <w:szCs w:val="22"/>
        </w:rPr>
      </w:pPr>
    </w:p>
    <w:p w14:paraId="01A8AFA9" w14:textId="77777777" w:rsidR="00C611B6" w:rsidRPr="004511D3" w:rsidRDefault="00C611B6" w:rsidP="00B26884">
      <w:pPr>
        <w:spacing w:line="216" w:lineRule="auto"/>
        <w:rPr>
          <w:rFonts w:ascii="Cambria" w:hAnsi="Cambria" w:cs="Calibri"/>
          <w:b/>
          <w:sz w:val="22"/>
          <w:szCs w:val="22"/>
        </w:rPr>
      </w:pPr>
      <w:r w:rsidRPr="004511D3">
        <w:rPr>
          <w:rFonts w:ascii="Cambria" w:hAnsi="Cambria" w:cs="Calibri"/>
          <w:b/>
          <w:sz w:val="22"/>
          <w:szCs w:val="22"/>
        </w:rPr>
        <w:t>PROFILE</w:t>
      </w:r>
    </w:p>
    <w:p w14:paraId="3F678B69" w14:textId="5E216D12" w:rsidR="003C5ECF" w:rsidRDefault="003C5ECF" w:rsidP="00B26884">
      <w:pPr>
        <w:spacing w:line="216" w:lineRule="auto"/>
        <w:rPr>
          <w:rFonts w:ascii="Cambria" w:hAnsi="Cambria" w:cs="Calibri"/>
          <w:b/>
          <w:sz w:val="22"/>
          <w:szCs w:val="22"/>
        </w:rPr>
      </w:pPr>
    </w:p>
    <w:p w14:paraId="0C22CFE4" w14:textId="59E2AF01" w:rsidR="005D3EF1" w:rsidRDefault="00454403" w:rsidP="005D3EF1">
      <w:pPr>
        <w:spacing w:line="216" w:lineRule="auto"/>
        <w:rPr>
          <w:rFonts w:ascii="Cambria" w:hAnsi="Cambria" w:cs="Calibri"/>
          <w:sz w:val="22"/>
          <w:szCs w:val="22"/>
        </w:rPr>
      </w:pPr>
      <w:r>
        <w:rPr>
          <w:rFonts w:ascii="Cambria" w:hAnsi="Cambria" w:cs="Calibri"/>
          <w:sz w:val="22"/>
          <w:szCs w:val="22"/>
        </w:rPr>
        <w:t>Wireless</w:t>
      </w:r>
      <w:r w:rsidR="005D3EF1" w:rsidRPr="006C584E">
        <w:rPr>
          <w:rFonts w:ascii="Cambria" w:hAnsi="Cambria" w:cs="Calibri"/>
          <w:sz w:val="22"/>
          <w:szCs w:val="22"/>
        </w:rPr>
        <w:t xml:space="preserve"> network real estate</w:t>
      </w:r>
      <w:r w:rsidR="00A85AB4">
        <w:rPr>
          <w:rFonts w:ascii="Cambria" w:hAnsi="Cambria" w:cs="Calibri"/>
          <w:sz w:val="22"/>
          <w:szCs w:val="22"/>
        </w:rPr>
        <w:t xml:space="preserve">, </w:t>
      </w:r>
      <w:r w:rsidR="00DE05F6">
        <w:rPr>
          <w:rFonts w:ascii="Cambria" w:hAnsi="Cambria" w:cs="Calibri"/>
          <w:sz w:val="22"/>
          <w:szCs w:val="22"/>
        </w:rPr>
        <w:t>site acquisition</w:t>
      </w:r>
      <w:r w:rsidR="0082202E">
        <w:rPr>
          <w:rFonts w:ascii="Cambria" w:hAnsi="Cambria" w:cs="Calibri"/>
          <w:sz w:val="22"/>
          <w:szCs w:val="22"/>
        </w:rPr>
        <w:t xml:space="preserve"> and </w:t>
      </w:r>
      <w:r w:rsidR="00097F09">
        <w:rPr>
          <w:rFonts w:ascii="Cambria" w:hAnsi="Cambria" w:cs="Calibri"/>
          <w:sz w:val="22"/>
          <w:szCs w:val="22"/>
        </w:rPr>
        <w:t>government</w:t>
      </w:r>
      <w:r w:rsidR="0082202E">
        <w:rPr>
          <w:rFonts w:ascii="Cambria" w:hAnsi="Cambria" w:cs="Calibri"/>
          <w:sz w:val="22"/>
          <w:szCs w:val="22"/>
        </w:rPr>
        <w:t xml:space="preserve"> affairs p</w:t>
      </w:r>
      <w:r w:rsidR="005D3EF1" w:rsidRPr="006C584E">
        <w:rPr>
          <w:rFonts w:ascii="Cambria" w:hAnsi="Cambria" w:cs="Calibri"/>
          <w:sz w:val="22"/>
          <w:szCs w:val="22"/>
        </w:rPr>
        <w:t>rofessional</w:t>
      </w:r>
      <w:r w:rsidR="005D3EF1" w:rsidRPr="006C584E">
        <w:rPr>
          <w:rFonts w:ascii="Cambria" w:hAnsi="Cambria" w:cs="Calibri"/>
          <w:color w:val="000000"/>
          <w:sz w:val="22"/>
          <w:szCs w:val="22"/>
        </w:rPr>
        <w:t xml:space="preserve">. </w:t>
      </w:r>
      <w:r w:rsidR="006C584E" w:rsidRPr="004511D3">
        <w:rPr>
          <w:rFonts w:ascii="Cambria" w:hAnsi="Cambria" w:cs="Calibri"/>
          <w:color w:val="000000"/>
          <w:sz w:val="22"/>
          <w:szCs w:val="22"/>
        </w:rPr>
        <w:t>Confidently applies professional judgment in selecting the appropriate processes and solutions to corporate challenges</w:t>
      </w:r>
      <w:r w:rsidR="00047577" w:rsidRPr="004511D3">
        <w:rPr>
          <w:rFonts w:ascii="Cambria" w:hAnsi="Cambria" w:cs="Calibri"/>
          <w:color w:val="000000"/>
          <w:sz w:val="22"/>
          <w:szCs w:val="22"/>
        </w:rPr>
        <w:t>.</w:t>
      </w:r>
      <w:r w:rsidR="00047577" w:rsidRPr="004511D3">
        <w:rPr>
          <w:rFonts w:ascii="Cambria" w:hAnsi="Cambria" w:cs="Calibri"/>
          <w:sz w:val="22"/>
          <w:szCs w:val="22"/>
        </w:rPr>
        <w:t xml:space="preserve"> </w:t>
      </w:r>
    </w:p>
    <w:p w14:paraId="6860A4BC" w14:textId="5E9CA54C" w:rsidR="00AA6EE8" w:rsidRDefault="00AA6EE8" w:rsidP="005D3EF1">
      <w:pPr>
        <w:spacing w:line="216" w:lineRule="auto"/>
        <w:rPr>
          <w:rFonts w:ascii="Cambria" w:hAnsi="Cambria" w:cs="Calibri"/>
          <w:sz w:val="22"/>
          <w:szCs w:val="22"/>
        </w:rPr>
      </w:pPr>
    </w:p>
    <w:p w14:paraId="26C3F216" w14:textId="77777777" w:rsidR="003E56FF" w:rsidRDefault="00454403" w:rsidP="005D3EF1">
      <w:pPr>
        <w:autoSpaceDE w:val="0"/>
        <w:autoSpaceDN w:val="0"/>
        <w:adjustRightInd w:val="0"/>
        <w:spacing w:line="216" w:lineRule="auto"/>
        <w:rPr>
          <w:rFonts w:ascii="Cambria" w:hAnsi="Cambria" w:cs="Calibri"/>
          <w:sz w:val="22"/>
          <w:szCs w:val="22"/>
        </w:rPr>
      </w:pPr>
      <w:r>
        <w:rPr>
          <w:rFonts w:ascii="Cambria" w:hAnsi="Cambria" w:cs="Calibri"/>
          <w:sz w:val="22"/>
          <w:szCs w:val="22"/>
        </w:rPr>
        <w:t xml:space="preserve">Thirty </w:t>
      </w:r>
      <w:r w:rsidR="005D3EF1" w:rsidRPr="004511D3">
        <w:rPr>
          <w:rFonts w:ascii="Cambria" w:hAnsi="Cambria" w:cs="Calibri"/>
          <w:sz w:val="22"/>
          <w:szCs w:val="22"/>
        </w:rPr>
        <w:t>years</w:t>
      </w:r>
      <w:r>
        <w:rPr>
          <w:rFonts w:ascii="Cambria" w:hAnsi="Cambria" w:cs="Calibri"/>
          <w:sz w:val="22"/>
          <w:szCs w:val="22"/>
        </w:rPr>
        <w:t>’</w:t>
      </w:r>
      <w:r w:rsidR="005D3EF1" w:rsidRPr="004511D3">
        <w:rPr>
          <w:rFonts w:ascii="Cambria" w:hAnsi="Cambria" w:cs="Calibri"/>
          <w:sz w:val="22"/>
          <w:szCs w:val="22"/>
        </w:rPr>
        <w:t xml:space="preserve"> experience including: </w:t>
      </w:r>
    </w:p>
    <w:p w14:paraId="5AB50106" w14:textId="5060CA7C" w:rsidR="003E56FF" w:rsidRDefault="003E56FF" w:rsidP="003E56FF">
      <w:pPr>
        <w:pStyle w:val="ListParagraph"/>
        <w:numPr>
          <w:ilvl w:val="0"/>
          <w:numId w:val="33"/>
        </w:numPr>
        <w:autoSpaceDE w:val="0"/>
        <w:autoSpaceDN w:val="0"/>
        <w:adjustRightInd w:val="0"/>
        <w:spacing w:line="216" w:lineRule="auto"/>
        <w:rPr>
          <w:rFonts w:ascii="Cambria" w:hAnsi="Cambria" w:cs="Calibri"/>
          <w:sz w:val="22"/>
          <w:szCs w:val="22"/>
        </w:rPr>
      </w:pPr>
      <w:r>
        <w:rPr>
          <w:rFonts w:ascii="Cambria" w:hAnsi="Cambria" w:cs="Calibri"/>
          <w:sz w:val="22"/>
          <w:szCs w:val="22"/>
        </w:rPr>
        <w:t xml:space="preserve">Site acquisition and new site </w:t>
      </w:r>
      <w:r w:rsidR="005D3EF1" w:rsidRPr="003E56FF">
        <w:rPr>
          <w:rFonts w:ascii="Cambria" w:hAnsi="Cambria" w:cs="Calibri"/>
          <w:sz w:val="22"/>
          <w:szCs w:val="22"/>
        </w:rPr>
        <w:t>development</w:t>
      </w:r>
      <w:r>
        <w:rPr>
          <w:rFonts w:ascii="Cambria" w:hAnsi="Cambria" w:cs="Calibri"/>
          <w:sz w:val="22"/>
          <w:szCs w:val="22"/>
        </w:rPr>
        <w:t xml:space="preserve"> </w:t>
      </w:r>
      <w:r w:rsidR="00097F09">
        <w:rPr>
          <w:rFonts w:ascii="Cambria" w:hAnsi="Cambria" w:cs="Calibri"/>
          <w:sz w:val="22"/>
          <w:szCs w:val="22"/>
        </w:rPr>
        <w:t>project/program management</w:t>
      </w:r>
    </w:p>
    <w:p w14:paraId="35B137BF" w14:textId="77777777" w:rsidR="003E56FF" w:rsidRDefault="003E56FF" w:rsidP="002E4217">
      <w:pPr>
        <w:pStyle w:val="ListParagraph"/>
        <w:numPr>
          <w:ilvl w:val="0"/>
          <w:numId w:val="33"/>
        </w:numPr>
        <w:autoSpaceDE w:val="0"/>
        <w:autoSpaceDN w:val="0"/>
        <w:adjustRightInd w:val="0"/>
        <w:spacing w:line="216" w:lineRule="auto"/>
        <w:rPr>
          <w:rFonts w:ascii="Cambria" w:hAnsi="Cambria" w:cs="Calibri"/>
          <w:sz w:val="22"/>
          <w:szCs w:val="22"/>
        </w:rPr>
      </w:pPr>
      <w:r w:rsidRPr="003E56FF">
        <w:rPr>
          <w:rFonts w:ascii="Cambria" w:hAnsi="Cambria" w:cs="Calibri"/>
          <w:sz w:val="22"/>
          <w:szCs w:val="22"/>
        </w:rPr>
        <w:t>Site acquisition v</w:t>
      </w:r>
      <w:r w:rsidR="005D3EF1" w:rsidRPr="003E56FF">
        <w:rPr>
          <w:rFonts w:ascii="Cambria" w:hAnsi="Cambria" w:cs="Calibri"/>
          <w:sz w:val="22"/>
          <w:szCs w:val="22"/>
        </w:rPr>
        <w:t>endor/consultant management</w:t>
      </w:r>
    </w:p>
    <w:p w14:paraId="690E60EA" w14:textId="1F7E966E" w:rsidR="003E56FF" w:rsidRDefault="003E56FF" w:rsidP="002E4217">
      <w:pPr>
        <w:pStyle w:val="ListParagraph"/>
        <w:numPr>
          <w:ilvl w:val="0"/>
          <w:numId w:val="33"/>
        </w:numPr>
        <w:autoSpaceDE w:val="0"/>
        <w:autoSpaceDN w:val="0"/>
        <w:adjustRightInd w:val="0"/>
        <w:spacing w:line="216" w:lineRule="auto"/>
        <w:rPr>
          <w:rFonts w:ascii="Cambria" w:hAnsi="Cambria" w:cs="Calibri"/>
          <w:sz w:val="22"/>
          <w:szCs w:val="22"/>
        </w:rPr>
      </w:pPr>
      <w:r>
        <w:rPr>
          <w:rFonts w:ascii="Cambria" w:hAnsi="Cambria" w:cs="Calibri"/>
          <w:sz w:val="22"/>
          <w:szCs w:val="22"/>
        </w:rPr>
        <w:t>Network real estate, s</w:t>
      </w:r>
      <w:r w:rsidR="00A85AB4" w:rsidRPr="003E56FF">
        <w:rPr>
          <w:rFonts w:ascii="Cambria" w:hAnsi="Cambria" w:cs="Calibri"/>
          <w:sz w:val="22"/>
          <w:szCs w:val="22"/>
        </w:rPr>
        <w:t xml:space="preserve">ite </w:t>
      </w:r>
      <w:r w:rsidR="005D3EF1" w:rsidRPr="003E56FF">
        <w:rPr>
          <w:rFonts w:ascii="Cambria" w:hAnsi="Cambria" w:cs="Calibri"/>
          <w:sz w:val="22"/>
          <w:szCs w:val="22"/>
        </w:rPr>
        <w:t>leasing</w:t>
      </w:r>
      <w:r w:rsidRPr="003E56FF">
        <w:rPr>
          <w:rFonts w:ascii="Cambria" w:hAnsi="Cambria" w:cs="Calibri"/>
          <w:sz w:val="22"/>
          <w:szCs w:val="22"/>
        </w:rPr>
        <w:t>, lease agreement</w:t>
      </w:r>
      <w:r w:rsidR="005D3EF1" w:rsidRPr="003E56FF">
        <w:rPr>
          <w:rFonts w:ascii="Cambria" w:hAnsi="Cambria" w:cs="Calibri"/>
          <w:sz w:val="22"/>
          <w:szCs w:val="22"/>
        </w:rPr>
        <w:t xml:space="preserve"> negotiations</w:t>
      </w:r>
      <w:r>
        <w:rPr>
          <w:rFonts w:ascii="Cambria" w:hAnsi="Cambria" w:cs="Calibri"/>
          <w:sz w:val="22"/>
          <w:szCs w:val="22"/>
        </w:rPr>
        <w:t>, wireless communications structure access and right-of-way access</w:t>
      </w:r>
    </w:p>
    <w:p w14:paraId="68DD9B6A" w14:textId="58193568" w:rsidR="003E56FF" w:rsidRDefault="00DE05F6" w:rsidP="002E4217">
      <w:pPr>
        <w:pStyle w:val="ListParagraph"/>
        <w:numPr>
          <w:ilvl w:val="0"/>
          <w:numId w:val="33"/>
        </w:numPr>
        <w:autoSpaceDE w:val="0"/>
        <w:autoSpaceDN w:val="0"/>
        <w:adjustRightInd w:val="0"/>
        <w:spacing w:line="216" w:lineRule="auto"/>
        <w:rPr>
          <w:rFonts w:ascii="Cambria" w:hAnsi="Cambria" w:cs="Calibri"/>
          <w:sz w:val="22"/>
          <w:szCs w:val="22"/>
        </w:rPr>
      </w:pPr>
      <w:r>
        <w:rPr>
          <w:rFonts w:ascii="Cambria" w:hAnsi="Cambria" w:cs="Calibri"/>
          <w:sz w:val="22"/>
          <w:szCs w:val="22"/>
        </w:rPr>
        <w:t>Compliance, government,</w:t>
      </w:r>
      <w:r w:rsidR="003E56FF">
        <w:rPr>
          <w:rFonts w:ascii="Cambria" w:hAnsi="Cambria" w:cs="Calibri"/>
          <w:sz w:val="22"/>
          <w:szCs w:val="22"/>
        </w:rPr>
        <w:t xml:space="preserve"> and </w:t>
      </w:r>
      <w:r w:rsidR="005D3EF1" w:rsidRPr="003E56FF">
        <w:rPr>
          <w:rFonts w:ascii="Cambria" w:hAnsi="Cambria" w:cs="Calibri"/>
          <w:sz w:val="22"/>
          <w:szCs w:val="22"/>
        </w:rPr>
        <w:t>regulatory affairs</w:t>
      </w:r>
    </w:p>
    <w:p w14:paraId="17A0A68E" w14:textId="488937DE" w:rsidR="003E56FF" w:rsidRDefault="003E56FF" w:rsidP="002E4217">
      <w:pPr>
        <w:pStyle w:val="ListParagraph"/>
        <w:numPr>
          <w:ilvl w:val="0"/>
          <w:numId w:val="33"/>
        </w:numPr>
        <w:autoSpaceDE w:val="0"/>
        <w:autoSpaceDN w:val="0"/>
        <w:adjustRightInd w:val="0"/>
        <w:spacing w:line="216" w:lineRule="auto"/>
        <w:rPr>
          <w:rFonts w:ascii="Cambria" w:hAnsi="Cambria" w:cs="Calibri"/>
          <w:sz w:val="22"/>
          <w:szCs w:val="22"/>
        </w:rPr>
      </w:pPr>
      <w:r>
        <w:rPr>
          <w:rFonts w:ascii="Cambria" w:hAnsi="Cambria" w:cs="Calibri"/>
          <w:sz w:val="22"/>
          <w:szCs w:val="22"/>
        </w:rPr>
        <w:t>L</w:t>
      </w:r>
      <w:r w:rsidR="00A85AB4" w:rsidRPr="003E56FF">
        <w:rPr>
          <w:rFonts w:ascii="Cambria" w:hAnsi="Cambria" w:cs="Calibri"/>
          <w:sz w:val="22"/>
          <w:szCs w:val="22"/>
        </w:rPr>
        <w:t xml:space="preserve">egislative </w:t>
      </w:r>
      <w:r w:rsidR="005D3EF1" w:rsidRPr="003E56FF">
        <w:rPr>
          <w:rFonts w:ascii="Cambria" w:hAnsi="Cambria" w:cs="Calibri"/>
          <w:sz w:val="22"/>
          <w:szCs w:val="22"/>
        </w:rPr>
        <w:t>advocacy, legislative grassroots program development and implementation</w:t>
      </w:r>
    </w:p>
    <w:p w14:paraId="007ACC91" w14:textId="47702605" w:rsidR="003E56FF" w:rsidRDefault="003E56FF" w:rsidP="002E4217">
      <w:pPr>
        <w:pStyle w:val="ListParagraph"/>
        <w:numPr>
          <w:ilvl w:val="0"/>
          <w:numId w:val="33"/>
        </w:numPr>
        <w:autoSpaceDE w:val="0"/>
        <w:autoSpaceDN w:val="0"/>
        <w:adjustRightInd w:val="0"/>
        <w:spacing w:line="216" w:lineRule="auto"/>
        <w:rPr>
          <w:rFonts w:ascii="Cambria" w:hAnsi="Cambria" w:cs="Calibri"/>
          <w:sz w:val="22"/>
          <w:szCs w:val="22"/>
        </w:rPr>
      </w:pPr>
      <w:r>
        <w:rPr>
          <w:rFonts w:ascii="Cambria" w:hAnsi="Cambria" w:cs="Calibri"/>
          <w:sz w:val="22"/>
          <w:szCs w:val="22"/>
        </w:rPr>
        <w:t>M</w:t>
      </w:r>
      <w:r w:rsidR="00454403" w:rsidRPr="003E56FF">
        <w:rPr>
          <w:rFonts w:ascii="Cambria" w:hAnsi="Cambria" w:cs="Calibri"/>
          <w:sz w:val="22"/>
          <w:szCs w:val="22"/>
        </w:rPr>
        <w:t xml:space="preserve">unicipal and state government relations </w:t>
      </w:r>
    </w:p>
    <w:p w14:paraId="1A887707" w14:textId="346F66C2" w:rsidR="005D3EF1" w:rsidRPr="003E56FF" w:rsidRDefault="003E56FF" w:rsidP="002E4217">
      <w:pPr>
        <w:pStyle w:val="ListParagraph"/>
        <w:numPr>
          <w:ilvl w:val="0"/>
          <w:numId w:val="33"/>
        </w:numPr>
        <w:autoSpaceDE w:val="0"/>
        <w:autoSpaceDN w:val="0"/>
        <w:adjustRightInd w:val="0"/>
        <w:spacing w:line="216" w:lineRule="auto"/>
        <w:rPr>
          <w:rFonts w:ascii="Cambria" w:hAnsi="Cambria" w:cs="Calibri"/>
          <w:sz w:val="22"/>
          <w:szCs w:val="22"/>
        </w:rPr>
      </w:pPr>
      <w:r>
        <w:rPr>
          <w:rFonts w:ascii="Cambria" w:hAnsi="Cambria" w:cs="Calibri"/>
          <w:sz w:val="22"/>
          <w:szCs w:val="22"/>
        </w:rPr>
        <w:t>L</w:t>
      </w:r>
      <w:r w:rsidR="005D3EF1" w:rsidRPr="003E56FF">
        <w:rPr>
          <w:rFonts w:ascii="Cambria" w:hAnsi="Cambria" w:cs="Calibri"/>
          <w:sz w:val="22"/>
          <w:szCs w:val="22"/>
        </w:rPr>
        <w:t>egislative</w:t>
      </w:r>
      <w:r w:rsidR="00454403" w:rsidRPr="003E56FF">
        <w:rPr>
          <w:rFonts w:ascii="Cambria" w:hAnsi="Cambria" w:cs="Calibri"/>
          <w:sz w:val="22"/>
          <w:szCs w:val="22"/>
        </w:rPr>
        <w:t>/regulatory</w:t>
      </w:r>
      <w:r w:rsidR="005D3EF1" w:rsidRPr="003E56FF">
        <w:rPr>
          <w:rFonts w:ascii="Cambria" w:hAnsi="Cambria" w:cs="Calibri"/>
          <w:sz w:val="22"/>
          <w:szCs w:val="22"/>
        </w:rPr>
        <w:t xml:space="preserve"> research, analysis, and reporting </w:t>
      </w:r>
    </w:p>
    <w:p w14:paraId="0F04A8D1" w14:textId="77777777" w:rsidR="00C611B6" w:rsidRPr="004511D3" w:rsidRDefault="00C611B6" w:rsidP="00F05BBA">
      <w:pPr>
        <w:spacing w:line="216" w:lineRule="auto"/>
        <w:rPr>
          <w:rFonts w:ascii="Cambria" w:hAnsi="Cambria" w:cs="Calibri"/>
          <w:color w:val="000000"/>
          <w:sz w:val="22"/>
          <w:szCs w:val="22"/>
        </w:rPr>
      </w:pPr>
    </w:p>
    <w:p w14:paraId="40CD22D5" w14:textId="5C3EC8EB" w:rsidR="00C611B6" w:rsidRPr="004511D3" w:rsidRDefault="00956E87" w:rsidP="00B26884">
      <w:pPr>
        <w:spacing w:line="216" w:lineRule="auto"/>
        <w:rPr>
          <w:rFonts w:ascii="Cambria" w:hAnsi="Cambria" w:cs="Calibri"/>
          <w:b/>
          <w:sz w:val="22"/>
          <w:szCs w:val="22"/>
        </w:rPr>
      </w:pPr>
      <w:r>
        <w:rPr>
          <w:rFonts w:ascii="Cambria" w:hAnsi="Cambria" w:cs="Calibri"/>
          <w:b/>
          <w:sz w:val="22"/>
          <w:szCs w:val="22"/>
        </w:rPr>
        <w:t xml:space="preserve">AT&amp;T </w:t>
      </w:r>
      <w:r w:rsidR="00426030">
        <w:rPr>
          <w:rFonts w:ascii="Cambria" w:hAnsi="Cambria" w:cs="Calibri"/>
          <w:b/>
          <w:sz w:val="22"/>
          <w:szCs w:val="22"/>
        </w:rPr>
        <w:t>EMPLOYMENT</w:t>
      </w:r>
      <w:r w:rsidR="00C611B6" w:rsidRPr="004511D3">
        <w:rPr>
          <w:rFonts w:ascii="Cambria" w:hAnsi="Cambria" w:cs="Calibri"/>
          <w:b/>
          <w:sz w:val="22"/>
          <w:szCs w:val="22"/>
        </w:rPr>
        <w:t xml:space="preserve"> HISTORY </w:t>
      </w:r>
    </w:p>
    <w:p w14:paraId="00F2EDC4" w14:textId="0889FC91" w:rsidR="006C584E" w:rsidRPr="006C584E" w:rsidRDefault="006C584E" w:rsidP="008110EA">
      <w:pPr>
        <w:pStyle w:val="ListParagraph"/>
        <w:spacing w:line="216" w:lineRule="auto"/>
        <w:ind w:left="360"/>
        <w:rPr>
          <w:rFonts w:ascii="Cambria" w:hAnsi="Cambria" w:cs="Calibri"/>
          <w:b/>
          <w:sz w:val="22"/>
          <w:szCs w:val="22"/>
        </w:rPr>
      </w:pPr>
      <w:r>
        <w:rPr>
          <w:rFonts w:ascii="Cambria" w:hAnsi="Cambria" w:cs="Calibri"/>
          <w:bCs/>
          <w:sz w:val="22"/>
          <w:szCs w:val="22"/>
        </w:rPr>
        <w:t xml:space="preserve"> </w:t>
      </w:r>
      <w:r w:rsidRPr="006C584E">
        <w:rPr>
          <w:rFonts w:ascii="Cambria" w:hAnsi="Cambria" w:cs="Calibri"/>
          <w:bCs/>
          <w:sz w:val="22"/>
          <w:szCs w:val="22"/>
        </w:rPr>
        <w:t xml:space="preserve"> </w:t>
      </w:r>
    </w:p>
    <w:p w14:paraId="4F3C6A79" w14:textId="02117065" w:rsidR="00CF4CDB" w:rsidRDefault="00CF4CDB" w:rsidP="00FD4060">
      <w:pPr>
        <w:spacing w:line="216" w:lineRule="auto"/>
        <w:rPr>
          <w:rFonts w:ascii="Cambria" w:hAnsi="Cambria" w:cs="Calibri"/>
          <w:sz w:val="22"/>
          <w:szCs w:val="22"/>
        </w:rPr>
      </w:pPr>
      <w:r>
        <w:rPr>
          <w:rFonts w:ascii="Cambria" w:hAnsi="Cambria" w:cs="Calibri"/>
          <w:b/>
          <w:sz w:val="22"/>
          <w:szCs w:val="22"/>
        </w:rPr>
        <w:t>Sr. Technical Pr</w:t>
      </w:r>
      <w:r w:rsidR="008B4E77">
        <w:rPr>
          <w:rFonts w:ascii="Cambria" w:hAnsi="Cambria" w:cs="Calibri"/>
          <w:b/>
          <w:sz w:val="22"/>
          <w:szCs w:val="22"/>
        </w:rPr>
        <w:t>ogram</w:t>
      </w:r>
      <w:r w:rsidR="00E64938">
        <w:rPr>
          <w:rFonts w:ascii="Cambria" w:hAnsi="Cambria" w:cs="Calibri"/>
          <w:b/>
          <w:sz w:val="22"/>
          <w:szCs w:val="22"/>
        </w:rPr>
        <w:t xml:space="preserve">/Project </w:t>
      </w:r>
      <w:r w:rsidR="009154F7">
        <w:rPr>
          <w:rFonts w:ascii="Cambria" w:hAnsi="Cambria" w:cs="Calibri"/>
          <w:b/>
          <w:sz w:val="22"/>
          <w:szCs w:val="22"/>
        </w:rPr>
        <w:t>Manager</w:t>
      </w:r>
      <w:r>
        <w:rPr>
          <w:rFonts w:ascii="Cambria" w:hAnsi="Cambria" w:cs="Calibri"/>
          <w:b/>
          <w:sz w:val="22"/>
          <w:szCs w:val="22"/>
        </w:rPr>
        <w:t xml:space="preserve"> </w:t>
      </w:r>
      <w:r>
        <w:rPr>
          <w:rFonts w:ascii="Cambria" w:hAnsi="Cambria" w:cs="Calibri"/>
          <w:sz w:val="22"/>
          <w:szCs w:val="22"/>
        </w:rPr>
        <w:t xml:space="preserve">December 2017 – </w:t>
      </w:r>
      <w:r w:rsidR="00CF030B">
        <w:rPr>
          <w:rFonts w:ascii="Cambria" w:hAnsi="Cambria" w:cs="Calibri"/>
          <w:sz w:val="22"/>
          <w:szCs w:val="22"/>
        </w:rPr>
        <w:t>Present</w:t>
      </w:r>
    </w:p>
    <w:p w14:paraId="5BCD909A" w14:textId="77029F5F" w:rsidR="009154F7" w:rsidRDefault="009154F7" w:rsidP="00FD4060">
      <w:pPr>
        <w:spacing w:line="216" w:lineRule="auto"/>
        <w:rPr>
          <w:rFonts w:ascii="Cambria" w:hAnsi="Cambria" w:cs="Calibri"/>
          <w:sz w:val="22"/>
          <w:szCs w:val="22"/>
        </w:rPr>
      </w:pPr>
      <w:r>
        <w:rPr>
          <w:rFonts w:ascii="Cambria" w:hAnsi="Cambria" w:cs="Calibri"/>
          <w:sz w:val="22"/>
          <w:szCs w:val="22"/>
        </w:rPr>
        <w:t xml:space="preserve">AT&amp;T </w:t>
      </w:r>
      <w:r w:rsidR="00956E87">
        <w:rPr>
          <w:rFonts w:ascii="Cambria" w:hAnsi="Cambria" w:cs="Calibri"/>
          <w:sz w:val="22"/>
          <w:szCs w:val="22"/>
        </w:rPr>
        <w:t xml:space="preserve">Mobility </w:t>
      </w:r>
      <w:r w:rsidR="0079417F">
        <w:rPr>
          <w:rFonts w:ascii="Cambria" w:hAnsi="Cambria" w:cs="Calibri"/>
          <w:sz w:val="22"/>
          <w:szCs w:val="22"/>
        </w:rPr>
        <w:t xml:space="preserve">Construction </w:t>
      </w:r>
      <w:r>
        <w:rPr>
          <w:rFonts w:ascii="Cambria" w:hAnsi="Cambria" w:cs="Calibri"/>
          <w:sz w:val="22"/>
          <w:szCs w:val="22"/>
        </w:rPr>
        <w:t xml:space="preserve">Engineering and Operations, </w:t>
      </w:r>
      <w:r w:rsidR="00DE05F6">
        <w:rPr>
          <w:rFonts w:ascii="Cambria" w:hAnsi="Cambria" w:cs="Calibri"/>
          <w:sz w:val="22"/>
          <w:szCs w:val="22"/>
        </w:rPr>
        <w:t>SAQ NMO-</w:t>
      </w:r>
      <w:r w:rsidR="00435275">
        <w:rPr>
          <w:rFonts w:ascii="Cambria" w:hAnsi="Cambria" w:cs="Calibri"/>
          <w:sz w:val="22"/>
          <w:szCs w:val="22"/>
        </w:rPr>
        <w:t>M</w:t>
      </w:r>
      <w:r w:rsidR="00DE05F6">
        <w:rPr>
          <w:rFonts w:ascii="Cambria" w:hAnsi="Cambria" w:cs="Calibri"/>
          <w:sz w:val="22"/>
          <w:szCs w:val="22"/>
        </w:rPr>
        <w:t>acro</w:t>
      </w:r>
      <w:r w:rsidR="00435275">
        <w:rPr>
          <w:rFonts w:ascii="Cambria" w:hAnsi="Cambria" w:cs="Calibri"/>
          <w:sz w:val="22"/>
          <w:szCs w:val="22"/>
        </w:rPr>
        <w:t xml:space="preserve"> and </w:t>
      </w:r>
      <w:r w:rsidR="00800642">
        <w:rPr>
          <w:rFonts w:ascii="Cambria" w:hAnsi="Cambria" w:cs="Calibri"/>
          <w:sz w:val="22"/>
          <w:szCs w:val="22"/>
        </w:rPr>
        <w:t>Small Cells</w:t>
      </w:r>
      <w:r w:rsidR="00525DF6">
        <w:rPr>
          <w:rFonts w:ascii="Cambria" w:hAnsi="Cambria" w:cs="Calibri"/>
          <w:sz w:val="22"/>
          <w:szCs w:val="22"/>
        </w:rPr>
        <w:t xml:space="preserve"> </w:t>
      </w:r>
      <w:r w:rsidRPr="009154F7">
        <w:rPr>
          <w:rFonts w:ascii="Cambria" w:hAnsi="Cambria" w:cs="Calibri"/>
          <w:sz w:val="22"/>
          <w:szCs w:val="22"/>
        </w:rPr>
        <w:t xml:space="preserve">NPMO </w:t>
      </w:r>
      <w:r w:rsidR="006666E2">
        <w:rPr>
          <w:rFonts w:ascii="Cambria" w:hAnsi="Cambria" w:cs="Calibri"/>
          <w:sz w:val="22"/>
          <w:szCs w:val="22"/>
        </w:rPr>
        <w:t xml:space="preserve">- </w:t>
      </w:r>
      <w:r>
        <w:rPr>
          <w:rFonts w:ascii="Cambria" w:hAnsi="Cambria" w:cs="Calibri"/>
          <w:sz w:val="22"/>
          <w:szCs w:val="22"/>
        </w:rPr>
        <w:t>Site Acquisition</w:t>
      </w:r>
      <w:r w:rsidR="00470782">
        <w:rPr>
          <w:rFonts w:ascii="Cambria" w:hAnsi="Cambria" w:cs="Calibri"/>
          <w:sz w:val="22"/>
          <w:szCs w:val="22"/>
        </w:rPr>
        <w:t xml:space="preserve"> Charleston</w:t>
      </w:r>
      <w:r w:rsidR="00956E87">
        <w:rPr>
          <w:rFonts w:ascii="Cambria" w:hAnsi="Cambria" w:cs="Calibri"/>
          <w:sz w:val="22"/>
          <w:szCs w:val="22"/>
        </w:rPr>
        <w:t>,</w:t>
      </w:r>
      <w:r w:rsidR="00470782">
        <w:rPr>
          <w:rFonts w:ascii="Cambria" w:hAnsi="Cambria" w:cs="Calibri"/>
          <w:sz w:val="22"/>
          <w:szCs w:val="22"/>
        </w:rPr>
        <w:t xml:space="preserve"> South Carolina</w:t>
      </w:r>
      <w:r>
        <w:rPr>
          <w:rFonts w:ascii="Cambria" w:hAnsi="Cambria" w:cs="Calibri"/>
          <w:sz w:val="22"/>
          <w:szCs w:val="22"/>
        </w:rPr>
        <w:t xml:space="preserve"> </w:t>
      </w:r>
    </w:p>
    <w:p w14:paraId="6144153F" w14:textId="0BF00CC6" w:rsidR="006666E2" w:rsidRDefault="006666E2" w:rsidP="00FD4060">
      <w:pPr>
        <w:spacing w:line="216" w:lineRule="auto"/>
        <w:rPr>
          <w:rFonts w:ascii="Cambria" w:hAnsi="Cambria" w:cs="Calibri"/>
          <w:sz w:val="22"/>
          <w:szCs w:val="22"/>
        </w:rPr>
      </w:pPr>
      <w:bookmarkStart w:id="0" w:name="_Hlk93650603"/>
    </w:p>
    <w:p w14:paraId="59AD0F34" w14:textId="048516AA" w:rsidR="00435275" w:rsidRDefault="00435275" w:rsidP="00FD4060">
      <w:pPr>
        <w:spacing w:line="216" w:lineRule="auto"/>
        <w:rPr>
          <w:rFonts w:ascii="Cambria" w:hAnsi="Cambria" w:cs="Calibri"/>
          <w:sz w:val="22"/>
          <w:szCs w:val="22"/>
          <w:u w:val="single"/>
        </w:rPr>
      </w:pPr>
      <w:r>
        <w:rPr>
          <w:rFonts w:ascii="Cambria" w:hAnsi="Cambria" w:cs="Calibri"/>
          <w:sz w:val="22"/>
          <w:szCs w:val="22"/>
          <w:u w:val="single"/>
        </w:rPr>
        <w:t>SME</w:t>
      </w:r>
      <w:r w:rsidR="00DE05F6">
        <w:rPr>
          <w:rFonts w:ascii="Cambria" w:hAnsi="Cambria" w:cs="Calibri"/>
          <w:sz w:val="22"/>
          <w:szCs w:val="22"/>
          <w:u w:val="single"/>
        </w:rPr>
        <w:t xml:space="preserve"> </w:t>
      </w:r>
      <w:r w:rsidR="00E64938">
        <w:rPr>
          <w:rFonts w:ascii="Cambria" w:hAnsi="Cambria" w:cs="Calibri"/>
          <w:sz w:val="22"/>
          <w:szCs w:val="22"/>
          <w:u w:val="single"/>
        </w:rPr>
        <w:t xml:space="preserve">- </w:t>
      </w:r>
      <w:r w:rsidR="00F05553">
        <w:rPr>
          <w:rFonts w:ascii="Cambria" w:hAnsi="Cambria" w:cs="Calibri"/>
          <w:sz w:val="22"/>
          <w:szCs w:val="22"/>
          <w:u w:val="single"/>
        </w:rPr>
        <w:t xml:space="preserve">Network </w:t>
      </w:r>
      <w:r w:rsidR="00D35FD7">
        <w:rPr>
          <w:rFonts w:ascii="Cambria" w:hAnsi="Cambria" w:cs="Calibri"/>
          <w:sz w:val="22"/>
          <w:szCs w:val="22"/>
          <w:u w:val="single"/>
        </w:rPr>
        <w:t>Site Acquisition</w:t>
      </w:r>
    </w:p>
    <w:p w14:paraId="1C825F43" w14:textId="508D5A37" w:rsidR="00D35FD7" w:rsidRDefault="00D35FD7" w:rsidP="00FD4060">
      <w:pPr>
        <w:spacing w:line="216" w:lineRule="auto"/>
        <w:rPr>
          <w:rFonts w:ascii="Cambria" w:hAnsi="Cambria" w:cs="Calibri"/>
          <w:sz w:val="22"/>
          <w:szCs w:val="22"/>
          <w:u w:val="single"/>
        </w:rPr>
      </w:pPr>
    </w:p>
    <w:p w14:paraId="59CAD7C1" w14:textId="4F977C1F" w:rsidR="00D35FD7" w:rsidRDefault="009965A2" w:rsidP="009270B0">
      <w:pPr>
        <w:pStyle w:val="ListParagraph"/>
        <w:numPr>
          <w:ilvl w:val="0"/>
          <w:numId w:val="34"/>
        </w:numPr>
        <w:spacing w:line="216" w:lineRule="auto"/>
        <w:rPr>
          <w:rFonts w:ascii="Cambria" w:hAnsi="Cambria" w:cs="Calibri"/>
          <w:sz w:val="22"/>
          <w:szCs w:val="22"/>
        </w:rPr>
      </w:pPr>
      <w:r>
        <w:rPr>
          <w:rFonts w:ascii="Cambria" w:hAnsi="Cambria" w:cs="Calibri"/>
          <w:sz w:val="22"/>
          <w:szCs w:val="22"/>
        </w:rPr>
        <w:t xml:space="preserve">National </w:t>
      </w:r>
      <w:r w:rsidRPr="009965A2">
        <w:rPr>
          <w:rFonts w:ascii="Cambria" w:hAnsi="Cambria" w:cs="Calibri"/>
          <w:sz w:val="22"/>
          <w:szCs w:val="22"/>
        </w:rPr>
        <w:t xml:space="preserve">Program </w:t>
      </w:r>
      <w:r>
        <w:rPr>
          <w:rFonts w:ascii="Cambria" w:hAnsi="Cambria" w:cs="Calibri"/>
          <w:sz w:val="22"/>
          <w:szCs w:val="22"/>
        </w:rPr>
        <w:t>Lead,</w:t>
      </w:r>
      <w:r w:rsidRPr="009965A2">
        <w:rPr>
          <w:rFonts w:ascii="Cambria" w:hAnsi="Cambria" w:cs="Calibri"/>
          <w:sz w:val="22"/>
          <w:szCs w:val="22"/>
        </w:rPr>
        <w:t xml:space="preserve"> </w:t>
      </w:r>
      <w:r w:rsidR="00766A3B">
        <w:rPr>
          <w:rFonts w:ascii="Cambria" w:hAnsi="Cambria" w:cs="Calibri"/>
          <w:sz w:val="22"/>
          <w:szCs w:val="22"/>
        </w:rPr>
        <w:t xml:space="preserve">Accelerating FirstNet permit applications approvals via </w:t>
      </w:r>
      <w:r w:rsidRPr="009965A2">
        <w:rPr>
          <w:rFonts w:ascii="Cambria" w:hAnsi="Cambria" w:cs="Calibri"/>
          <w:sz w:val="22"/>
          <w:szCs w:val="22"/>
        </w:rPr>
        <w:t>Section 6409</w:t>
      </w:r>
      <w:r w:rsidR="00E64938">
        <w:rPr>
          <w:rFonts w:ascii="Cambria" w:hAnsi="Cambria" w:cs="Calibri"/>
          <w:sz w:val="22"/>
          <w:szCs w:val="22"/>
        </w:rPr>
        <w:t xml:space="preserve"> of the </w:t>
      </w:r>
      <w:r w:rsidR="00047577" w:rsidRPr="009965A2">
        <w:rPr>
          <w:rFonts w:ascii="Cambria" w:hAnsi="Cambria" w:cs="Calibri"/>
          <w:sz w:val="22"/>
          <w:szCs w:val="22"/>
        </w:rPr>
        <w:t xml:space="preserve">. </w:t>
      </w:r>
      <w:r w:rsidRPr="009965A2">
        <w:rPr>
          <w:rFonts w:ascii="Cambria" w:hAnsi="Cambria" w:cs="Calibri"/>
          <w:sz w:val="22"/>
          <w:szCs w:val="22"/>
        </w:rPr>
        <w:t xml:space="preserve">Expedite wireless deployments by comprehensively and uniformly asserting and enforcing </w:t>
      </w:r>
      <w:r w:rsidR="00442026">
        <w:rPr>
          <w:rFonts w:ascii="Cambria" w:hAnsi="Cambria" w:cs="Calibri"/>
          <w:sz w:val="22"/>
          <w:szCs w:val="22"/>
        </w:rPr>
        <w:t xml:space="preserve">guidelines </w:t>
      </w:r>
      <w:r w:rsidRPr="009965A2">
        <w:rPr>
          <w:rFonts w:ascii="Cambria" w:hAnsi="Cambria" w:cs="Calibri"/>
          <w:sz w:val="22"/>
          <w:szCs w:val="22"/>
        </w:rPr>
        <w:t xml:space="preserve">to reduce permitting cycle times for Eligible Facility Requests (EFR). </w:t>
      </w:r>
      <w:r w:rsidR="00555F20">
        <w:rPr>
          <w:rFonts w:ascii="Cambria" w:hAnsi="Cambria" w:cs="Calibri"/>
          <w:sz w:val="22"/>
          <w:szCs w:val="22"/>
        </w:rPr>
        <w:t xml:space="preserve">Support AT&amp;T External Affairs (EA) </w:t>
      </w:r>
      <w:r w:rsidR="00555F20" w:rsidRPr="00555F20">
        <w:rPr>
          <w:rFonts w:ascii="Cambria" w:hAnsi="Cambria" w:cs="Calibri"/>
          <w:sz w:val="22"/>
          <w:szCs w:val="22"/>
        </w:rPr>
        <w:t>Trial  Ordinance</w:t>
      </w:r>
      <w:r w:rsidR="00766A3B">
        <w:rPr>
          <w:rFonts w:ascii="Cambria" w:hAnsi="Cambria" w:cs="Calibri"/>
          <w:sz w:val="22"/>
          <w:szCs w:val="22"/>
        </w:rPr>
        <w:t xml:space="preserve"> introductions</w:t>
      </w:r>
      <w:r w:rsidR="00555F20" w:rsidRPr="00555F20">
        <w:rPr>
          <w:rFonts w:ascii="Cambria" w:hAnsi="Cambria" w:cs="Calibri"/>
          <w:sz w:val="22"/>
          <w:szCs w:val="22"/>
        </w:rPr>
        <w:t xml:space="preserve"> </w:t>
      </w:r>
      <w:r w:rsidR="00766A3B">
        <w:rPr>
          <w:rFonts w:ascii="Cambria" w:hAnsi="Cambria" w:cs="Calibri"/>
          <w:sz w:val="22"/>
          <w:szCs w:val="22"/>
        </w:rPr>
        <w:t>to</w:t>
      </w:r>
      <w:r w:rsidR="00555F20" w:rsidRPr="00555F20">
        <w:rPr>
          <w:rFonts w:ascii="Cambria" w:hAnsi="Cambria" w:cs="Calibri"/>
          <w:sz w:val="22"/>
          <w:szCs w:val="22"/>
        </w:rPr>
        <w:t xml:space="preserve"> codify 15</w:t>
      </w:r>
      <w:r w:rsidR="00555F20">
        <w:rPr>
          <w:rFonts w:ascii="Cambria" w:hAnsi="Cambria" w:cs="Calibri"/>
          <w:sz w:val="22"/>
          <w:szCs w:val="22"/>
        </w:rPr>
        <w:t>-</w:t>
      </w:r>
      <w:r w:rsidR="00555F20" w:rsidRPr="00555F20">
        <w:rPr>
          <w:rFonts w:ascii="Cambria" w:hAnsi="Cambria" w:cs="Calibri"/>
          <w:sz w:val="22"/>
          <w:szCs w:val="22"/>
        </w:rPr>
        <w:t xml:space="preserve"> day approval intervals for F</w:t>
      </w:r>
      <w:r w:rsidR="00442026">
        <w:rPr>
          <w:rFonts w:ascii="Cambria" w:hAnsi="Cambria" w:cs="Calibri"/>
          <w:sz w:val="22"/>
          <w:szCs w:val="22"/>
        </w:rPr>
        <w:t>irstNet/</w:t>
      </w:r>
      <w:r w:rsidR="00555F20" w:rsidRPr="00555F20">
        <w:rPr>
          <w:rFonts w:ascii="Cambria" w:hAnsi="Cambria" w:cs="Calibri"/>
          <w:sz w:val="22"/>
          <w:szCs w:val="22"/>
        </w:rPr>
        <w:t>P</w:t>
      </w:r>
      <w:r w:rsidR="00442026">
        <w:rPr>
          <w:rFonts w:ascii="Cambria" w:hAnsi="Cambria" w:cs="Calibri"/>
          <w:sz w:val="22"/>
          <w:szCs w:val="22"/>
        </w:rPr>
        <w:t xml:space="preserve">ublic </w:t>
      </w:r>
      <w:r w:rsidR="00555F20" w:rsidRPr="00555F20">
        <w:rPr>
          <w:rFonts w:ascii="Cambria" w:hAnsi="Cambria" w:cs="Calibri"/>
          <w:sz w:val="22"/>
          <w:szCs w:val="22"/>
        </w:rPr>
        <w:t>S</w:t>
      </w:r>
      <w:r w:rsidR="00442026">
        <w:rPr>
          <w:rFonts w:ascii="Cambria" w:hAnsi="Cambria" w:cs="Calibri"/>
          <w:sz w:val="22"/>
          <w:szCs w:val="22"/>
        </w:rPr>
        <w:t>afety</w:t>
      </w:r>
      <w:r w:rsidR="00555F20" w:rsidRPr="00555F20">
        <w:rPr>
          <w:rFonts w:ascii="Cambria" w:hAnsi="Cambria" w:cs="Calibri"/>
          <w:sz w:val="22"/>
          <w:szCs w:val="22"/>
        </w:rPr>
        <w:t xml:space="preserve"> app</w:t>
      </w:r>
      <w:r w:rsidR="00555F20">
        <w:rPr>
          <w:rFonts w:ascii="Cambria" w:hAnsi="Cambria" w:cs="Calibri"/>
          <w:sz w:val="22"/>
          <w:szCs w:val="22"/>
        </w:rPr>
        <w:t>lications.</w:t>
      </w:r>
    </w:p>
    <w:p w14:paraId="6FAAE4FE" w14:textId="77777777" w:rsidR="00097F09" w:rsidRDefault="00097F09" w:rsidP="00097F09">
      <w:pPr>
        <w:pStyle w:val="ListParagraph"/>
        <w:spacing w:line="216" w:lineRule="auto"/>
        <w:ind w:left="360"/>
        <w:rPr>
          <w:rFonts w:ascii="Cambria" w:hAnsi="Cambria" w:cs="Calibri"/>
          <w:sz w:val="22"/>
          <w:szCs w:val="22"/>
        </w:rPr>
      </w:pPr>
    </w:p>
    <w:p w14:paraId="62ABDEC5" w14:textId="2B3D7BA2" w:rsidR="00435275" w:rsidRPr="00442026" w:rsidRDefault="00097F09" w:rsidP="00D97B1C">
      <w:pPr>
        <w:pStyle w:val="ListParagraph"/>
        <w:numPr>
          <w:ilvl w:val="0"/>
          <w:numId w:val="34"/>
        </w:numPr>
        <w:spacing w:line="216" w:lineRule="auto"/>
        <w:rPr>
          <w:rFonts w:ascii="Cambria" w:hAnsi="Cambria" w:cs="Calibri"/>
          <w:sz w:val="22"/>
          <w:szCs w:val="22"/>
          <w:u w:val="single"/>
        </w:rPr>
      </w:pPr>
      <w:r>
        <w:rPr>
          <w:rFonts w:ascii="Cambria" w:hAnsi="Cambria" w:cs="Calibri"/>
          <w:sz w:val="22"/>
          <w:szCs w:val="22"/>
        </w:rPr>
        <w:t xml:space="preserve">Provide site acquisition consultation and support for </w:t>
      </w:r>
      <w:r w:rsidR="00E64938">
        <w:rPr>
          <w:rFonts w:ascii="Cambria" w:hAnsi="Cambria" w:cs="Calibri"/>
          <w:sz w:val="22"/>
          <w:szCs w:val="22"/>
        </w:rPr>
        <w:t>cost reduction by</w:t>
      </w:r>
      <w:r w:rsidR="00442026">
        <w:rPr>
          <w:rFonts w:ascii="Cambria" w:hAnsi="Cambria" w:cs="Calibri"/>
          <w:sz w:val="22"/>
          <w:szCs w:val="22"/>
        </w:rPr>
        <w:t xml:space="preserve"> reserv</w:t>
      </w:r>
      <w:r w:rsidR="00E64938">
        <w:rPr>
          <w:rFonts w:ascii="Cambria" w:hAnsi="Cambria" w:cs="Calibri"/>
          <w:sz w:val="22"/>
          <w:szCs w:val="22"/>
        </w:rPr>
        <w:t>ing</w:t>
      </w:r>
      <w:r w:rsidR="00442026">
        <w:rPr>
          <w:rFonts w:ascii="Cambria" w:hAnsi="Cambria" w:cs="Calibri"/>
          <w:sz w:val="22"/>
          <w:szCs w:val="22"/>
        </w:rPr>
        <w:t xml:space="preserve"> </w:t>
      </w:r>
      <w:r w:rsidRPr="00097F09">
        <w:rPr>
          <w:rFonts w:ascii="Cambria" w:hAnsi="Cambria" w:cs="Calibri"/>
          <w:sz w:val="22"/>
          <w:szCs w:val="22"/>
        </w:rPr>
        <w:t xml:space="preserve">permitted </w:t>
      </w:r>
      <w:r w:rsidR="00442026">
        <w:rPr>
          <w:rFonts w:ascii="Cambria" w:hAnsi="Cambria" w:cs="Calibri"/>
          <w:sz w:val="22"/>
          <w:szCs w:val="22"/>
        </w:rPr>
        <w:t xml:space="preserve">tower </w:t>
      </w:r>
      <w:r w:rsidRPr="00097F09">
        <w:rPr>
          <w:rFonts w:ascii="Cambria" w:hAnsi="Cambria" w:cs="Calibri"/>
          <w:sz w:val="22"/>
          <w:szCs w:val="22"/>
        </w:rPr>
        <w:t xml:space="preserve">space </w:t>
      </w:r>
      <w:r w:rsidR="00442026">
        <w:rPr>
          <w:rFonts w:ascii="Cambria" w:hAnsi="Cambria" w:cs="Calibri"/>
          <w:sz w:val="22"/>
          <w:szCs w:val="22"/>
        </w:rPr>
        <w:t xml:space="preserve">for future equipment </w:t>
      </w:r>
      <w:r w:rsidRPr="00097F09">
        <w:rPr>
          <w:rFonts w:ascii="Cambria" w:hAnsi="Cambria" w:cs="Calibri"/>
          <w:sz w:val="22"/>
          <w:szCs w:val="22"/>
        </w:rPr>
        <w:t xml:space="preserve">on </w:t>
      </w:r>
      <w:r>
        <w:rPr>
          <w:rFonts w:ascii="Cambria" w:hAnsi="Cambria" w:cs="Calibri"/>
          <w:sz w:val="22"/>
          <w:szCs w:val="22"/>
        </w:rPr>
        <w:t xml:space="preserve">American Tower </w:t>
      </w:r>
      <w:r w:rsidR="00442026">
        <w:rPr>
          <w:rFonts w:ascii="Cambria" w:hAnsi="Cambria" w:cs="Calibri"/>
          <w:sz w:val="22"/>
          <w:szCs w:val="22"/>
        </w:rPr>
        <w:t xml:space="preserve">(ATC) </w:t>
      </w:r>
      <w:r>
        <w:rPr>
          <w:rFonts w:ascii="Cambria" w:hAnsi="Cambria" w:cs="Calibri"/>
          <w:sz w:val="22"/>
          <w:szCs w:val="22"/>
        </w:rPr>
        <w:t>locations</w:t>
      </w:r>
      <w:r w:rsidR="00442026">
        <w:rPr>
          <w:rFonts w:ascii="Cambria" w:hAnsi="Cambria" w:cs="Calibri"/>
          <w:sz w:val="22"/>
          <w:szCs w:val="22"/>
        </w:rPr>
        <w:t xml:space="preserve"> that will allow for</w:t>
      </w:r>
      <w:r w:rsidRPr="00097F09">
        <w:rPr>
          <w:rFonts w:ascii="Cambria" w:hAnsi="Cambria" w:cs="Calibri"/>
          <w:sz w:val="22"/>
          <w:szCs w:val="22"/>
        </w:rPr>
        <w:t xml:space="preserve"> no additional rent increase under existing ATC </w:t>
      </w:r>
      <w:r w:rsidR="00E64938">
        <w:rPr>
          <w:rFonts w:ascii="Cambria" w:hAnsi="Cambria" w:cs="Calibri"/>
          <w:sz w:val="22"/>
          <w:szCs w:val="22"/>
        </w:rPr>
        <w:t xml:space="preserve">Master </w:t>
      </w:r>
      <w:r w:rsidRPr="00097F09">
        <w:rPr>
          <w:rFonts w:ascii="Cambria" w:hAnsi="Cambria" w:cs="Calibri"/>
          <w:sz w:val="22"/>
          <w:szCs w:val="22"/>
        </w:rPr>
        <w:t>Agreement</w:t>
      </w:r>
      <w:r w:rsidR="00442026">
        <w:rPr>
          <w:rFonts w:ascii="Cambria" w:hAnsi="Cambria" w:cs="Calibri"/>
          <w:sz w:val="22"/>
          <w:szCs w:val="22"/>
        </w:rPr>
        <w:t>.</w:t>
      </w:r>
    </w:p>
    <w:p w14:paraId="6B211D6A" w14:textId="77777777" w:rsidR="00442026" w:rsidRPr="00097F09" w:rsidRDefault="00442026" w:rsidP="00442026">
      <w:pPr>
        <w:pStyle w:val="ListParagraph"/>
        <w:spacing w:line="216" w:lineRule="auto"/>
        <w:ind w:left="360"/>
        <w:rPr>
          <w:rFonts w:ascii="Cambria" w:hAnsi="Cambria" w:cs="Calibri"/>
          <w:sz w:val="22"/>
          <w:szCs w:val="22"/>
          <w:u w:val="single"/>
        </w:rPr>
      </w:pPr>
    </w:p>
    <w:p w14:paraId="1326B736" w14:textId="6D02B405" w:rsidR="006666E2" w:rsidRDefault="006666E2" w:rsidP="00FD4060">
      <w:pPr>
        <w:spacing w:line="216" w:lineRule="auto"/>
        <w:rPr>
          <w:rFonts w:ascii="Cambria" w:hAnsi="Cambria" w:cs="Calibri"/>
          <w:sz w:val="22"/>
          <w:szCs w:val="22"/>
          <w:u w:val="single"/>
        </w:rPr>
      </w:pPr>
      <w:r w:rsidRPr="007660FB">
        <w:rPr>
          <w:rFonts w:ascii="Cambria" w:hAnsi="Cambria" w:cs="Calibri"/>
          <w:sz w:val="22"/>
          <w:szCs w:val="22"/>
          <w:u w:val="single"/>
        </w:rPr>
        <w:t>SME-</w:t>
      </w:r>
      <w:r w:rsidR="00554FE9">
        <w:rPr>
          <w:rFonts w:ascii="Cambria" w:hAnsi="Cambria" w:cs="Calibri"/>
          <w:sz w:val="22"/>
          <w:szCs w:val="22"/>
          <w:u w:val="single"/>
        </w:rPr>
        <w:t xml:space="preserve">Small Cell Network </w:t>
      </w:r>
      <w:r w:rsidRPr="007660FB">
        <w:rPr>
          <w:rFonts w:ascii="Cambria" w:hAnsi="Cambria" w:cs="Calibri"/>
          <w:sz w:val="22"/>
          <w:szCs w:val="22"/>
          <w:u w:val="single"/>
        </w:rPr>
        <w:t>Agreement</w:t>
      </w:r>
      <w:r w:rsidR="007660FB" w:rsidRPr="007660FB">
        <w:rPr>
          <w:rFonts w:ascii="Cambria" w:hAnsi="Cambria" w:cs="Calibri"/>
          <w:sz w:val="22"/>
          <w:szCs w:val="22"/>
          <w:u w:val="single"/>
        </w:rPr>
        <w:t>s/</w:t>
      </w:r>
      <w:r w:rsidRPr="007660FB">
        <w:rPr>
          <w:rFonts w:ascii="Cambria" w:hAnsi="Cambria" w:cs="Calibri"/>
          <w:sz w:val="22"/>
          <w:szCs w:val="22"/>
          <w:u w:val="single"/>
        </w:rPr>
        <w:t>Municipal Ordinance</w:t>
      </w:r>
      <w:r w:rsidR="007660FB" w:rsidRPr="007660FB">
        <w:rPr>
          <w:rFonts w:ascii="Cambria" w:hAnsi="Cambria" w:cs="Calibri"/>
          <w:sz w:val="22"/>
          <w:szCs w:val="22"/>
          <w:u w:val="single"/>
        </w:rPr>
        <w:t>s</w:t>
      </w:r>
      <w:r w:rsidRPr="007660FB">
        <w:rPr>
          <w:rFonts w:ascii="Cambria" w:hAnsi="Cambria" w:cs="Calibri"/>
          <w:sz w:val="22"/>
          <w:szCs w:val="22"/>
          <w:u w:val="single"/>
        </w:rPr>
        <w:t>/State Legislati</w:t>
      </w:r>
      <w:r w:rsidR="007660FB" w:rsidRPr="007660FB">
        <w:rPr>
          <w:rFonts w:ascii="Cambria" w:hAnsi="Cambria" w:cs="Calibri"/>
          <w:sz w:val="22"/>
          <w:szCs w:val="22"/>
          <w:u w:val="single"/>
        </w:rPr>
        <w:t>on/FCC Regulations</w:t>
      </w:r>
    </w:p>
    <w:bookmarkEnd w:id="0"/>
    <w:p w14:paraId="1B9BD1CA" w14:textId="77777777" w:rsidR="007660FB" w:rsidRPr="007660FB" w:rsidRDefault="007660FB" w:rsidP="00FD4060">
      <w:pPr>
        <w:spacing w:line="216" w:lineRule="auto"/>
        <w:rPr>
          <w:rFonts w:ascii="Cambria" w:hAnsi="Cambria" w:cs="Calibri"/>
          <w:sz w:val="22"/>
          <w:szCs w:val="22"/>
          <w:u w:val="single"/>
        </w:rPr>
      </w:pPr>
    </w:p>
    <w:p w14:paraId="78314C51" w14:textId="3AA8EB1C" w:rsidR="009154F7" w:rsidRDefault="007660FB" w:rsidP="00CF4CDB">
      <w:pPr>
        <w:numPr>
          <w:ilvl w:val="0"/>
          <w:numId w:val="31"/>
        </w:numPr>
        <w:spacing w:line="216" w:lineRule="auto"/>
        <w:rPr>
          <w:rFonts w:ascii="Cambria" w:hAnsi="Cambria" w:cs="Calibri"/>
          <w:sz w:val="22"/>
          <w:szCs w:val="22"/>
        </w:rPr>
      </w:pPr>
      <w:r>
        <w:rPr>
          <w:rFonts w:ascii="Cambria" w:hAnsi="Cambria" w:cs="Calibri"/>
          <w:sz w:val="22"/>
          <w:szCs w:val="22"/>
        </w:rPr>
        <w:t xml:space="preserve">Serve as small cell leasing SME and regional market liaison. </w:t>
      </w:r>
      <w:r w:rsidR="004C5728">
        <w:rPr>
          <w:rFonts w:ascii="Cambria" w:hAnsi="Cambria" w:cs="Calibri"/>
          <w:sz w:val="22"/>
          <w:szCs w:val="22"/>
        </w:rPr>
        <w:t>A</w:t>
      </w:r>
      <w:r w:rsidR="00CF4CDB">
        <w:rPr>
          <w:rFonts w:ascii="Cambria" w:hAnsi="Cambria" w:cs="Calibri"/>
          <w:sz w:val="22"/>
          <w:szCs w:val="22"/>
        </w:rPr>
        <w:t xml:space="preserve">bstract </w:t>
      </w:r>
      <w:r w:rsidR="005D3EF1">
        <w:rPr>
          <w:rFonts w:ascii="Cambria" w:hAnsi="Cambria" w:cs="Calibri"/>
          <w:sz w:val="22"/>
          <w:szCs w:val="22"/>
        </w:rPr>
        <w:t xml:space="preserve">operational </w:t>
      </w:r>
      <w:r w:rsidR="00CF4CDB">
        <w:rPr>
          <w:rFonts w:ascii="Cambria" w:hAnsi="Cambria" w:cs="Calibri"/>
          <w:sz w:val="22"/>
          <w:szCs w:val="22"/>
        </w:rPr>
        <w:t xml:space="preserve">terms </w:t>
      </w:r>
      <w:r w:rsidR="00E46DC2">
        <w:rPr>
          <w:rFonts w:ascii="Cambria" w:hAnsi="Cambria" w:cs="Calibri"/>
          <w:sz w:val="22"/>
          <w:szCs w:val="22"/>
        </w:rPr>
        <w:t>of</w:t>
      </w:r>
      <w:r w:rsidR="00204698">
        <w:rPr>
          <w:rFonts w:ascii="Cambria" w:hAnsi="Cambria" w:cs="Calibri"/>
          <w:sz w:val="22"/>
          <w:szCs w:val="22"/>
        </w:rPr>
        <w:t xml:space="preserve"> 2000+</w:t>
      </w:r>
      <w:r w:rsidR="00CF4CDB">
        <w:rPr>
          <w:rFonts w:ascii="Cambria" w:hAnsi="Cambria" w:cs="Calibri"/>
          <w:sz w:val="22"/>
          <w:szCs w:val="22"/>
        </w:rPr>
        <w:t xml:space="preserve"> </w:t>
      </w:r>
      <w:r w:rsidR="003E5599">
        <w:rPr>
          <w:rFonts w:ascii="Cambria" w:hAnsi="Cambria" w:cs="Calibri"/>
          <w:sz w:val="22"/>
          <w:szCs w:val="22"/>
        </w:rPr>
        <w:t xml:space="preserve">nationwide </w:t>
      </w:r>
      <w:r w:rsidR="002713C7">
        <w:rPr>
          <w:rFonts w:ascii="Cambria" w:hAnsi="Cambria" w:cs="Calibri"/>
          <w:sz w:val="22"/>
          <w:szCs w:val="22"/>
        </w:rPr>
        <w:t xml:space="preserve">utility, private </w:t>
      </w:r>
      <w:r w:rsidR="00047577">
        <w:rPr>
          <w:rFonts w:ascii="Cambria" w:hAnsi="Cambria" w:cs="Calibri"/>
          <w:sz w:val="22"/>
          <w:szCs w:val="22"/>
        </w:rPr>
        <w:t>property owner</w:t>
      </w:r>
      <w:r w:rsidR="002713C7">
        <w:rPr>
          <w:rFonts w:ascii="Cambria" w:hAnsi="Cambria" w:cs="Calibri"/>
          <w:sz w:val="22"/>
          <w:szCs w:val="22"/>
        </w:rPr>
        <w:t>, municipal</w:t>
      </w:r>
      <w:r w:rsidR="00CF4CDB">
        <w:rPr>
          <w:rFonts w:ascii="Cambria" w:hAnsi="Cambria" w:cs="Calibri"/>
          <w:sz w:val="22"/>
          <w:szCs w:val="22"/>
        </w:rPr>
        <w:t xml:space="preserve"> agreements</w:t>
      </w:r>
      <w:r w:rsidR="009A73E2">
        <w:rPr>
          <w:rFonts w:ascii="Cambria" w:hAnsi="Cambria" w:cs="Calibri"/>
          <w:sz w:val="22"/>
          <w:szCs w:val="22"/>
        </w:rPr>
        <w:t xml:space="preserve">, </w:t>
      </w:r>
      <w:r w:rsidR="0097610C">
        <w:rPr>
          <w:rFonts w:ascii="Cambria" w:hAnsi="Cambria" w:cs="Calibri"/>
          <w:sz w:val="22"/>
          <w:szCs w:val="22"/>
        </w:rPr>
        <w:t>ordinances,</w:t>
      </w:r>
      <w:r w:rsidR="00CF4CDB">
        <w:rPr>
          <w:rFonts w:ascii="Cambria" w:hAnsi="Cambria" w:cs="Calibri"/>
          <w:sz w:val="22"/>
          <w:szCs w:val="22"/>
        </w:rPr>
        <w:t xml:space="preserve"> and </w:t>
      </w:r>
      <w:r w:rsidR="00204698">
        <w:rPr>
          <w:rFonts w:ascii="Cambria" w:hAnsi="Cambria" w:cs="Calibri"/>
          <w:sz w:val="22"/>
          <w:szCs w:val="22"/>
        </w:rPr>
        <w:t>40</w:t>
      </w:r>
      <w:r w:rsidR="00454403">
        <w:rPr>
          <w:rFonts w:ascii="Cambria" w:hAnsi="Cambria" w:cs="Calibri"/>
          <w:sz w:val="22"/>
          <w:szCs w:val="22"/>
        </w:rPr>
        <w:t>+</w:t>
      </w:r>
      <w:r w:rsidR="00204698">
        <w:rPr>
          <w:rFonts w:ascii="Cambria" w:hAnsi="Cambria" w:cs="Calibri"/>
          <w:sz w:val="22"/>
          <w:szCs w:val="22"/>
        </w:rPr>
        <w:t xml:space="preserve"> small cell State </w:t>
      </w:r>
      <w:r w:rsidR="00CF4CDB">
        <w:rPr>
          <w:rFonts w:ascii="Cambria" w:hAnsi="Cambria" w:cs="Calibri"/>
          <w:sz w:val="22"/>
          <w:szCs w:val="22"/>
        </w:rPr>
        <w:t>legislation</w:t>
      </w:r>
      <w:r w:rsidR="00204698">
        <w:rPr>
          <w:rFonts w:ascii="Cambria" w:hAnsi="Cambria" w:cs="Calibri"/>
          <w:sz w:val="22"/>
          <w:szCs w:val="22"/>
        </w:rPr>
        <w:t xml:space="preserve"> enacted </w:t>
      </w:r>
      <w:r w:rsidR="00CF4CDB">
        <w:rPr>
          <w:rFonts w:ascii="Cambria" w:hAnsi="Cambria" w:cs="Calibri"/>
          <w:sz w:val="22"/>
          <w:szCs w:val="22"/>
        </w:rPr>
        <w:t>governing AT&amp;T rights to attach small cell nodes to existing and new poles or structures in municipal rights of way</w:t>
      </w:r>
      <w:r w:rsidR="00047577">
        <w:rPr>
          <w:rFonts w:ascii="Cambria" w:hAnsi="Cambria" w:cs="Calibri"/>
          <w:sz w:val="22"/>
          <w:szCs w:val="22"/>
        </w:rPr>
        <w:t xml:space="preserve">. </w:t>
      </w:r>
      <w:r w:rsidR="004C5728">
        <w:rPr>
          <w:rFonts w:ascii="Cambria" w:hAnsi="Cambria" w:cs="Calibri"/>
          <w:sz w:val="22"/>
          <w:szCs w:val="22"/>
        </w:rPr>
        <w:t xml:space="preserve">Provide enhancement advice and manage agreement terms upload to </w:t>
      </w:r>
      <w:r w:rsidR="00A95E27">
        <w:rPr>
          <w:rFonts w:ascii="Cambria" w:hAnsi="Cambria" w:cs="Calibri"/>
          <w:sz w:val="22"/>
          <w:szCs w:val="22"/>
        </w:rPr>
        <w:t xml:space="preserve">Small Cells </w:t>
      </w:r>
      <w:r>
        <w:rPr>
          <w:rFonts w:ascii="Cambria" w:hAnsi="Cambria" w:cs="Calibri"/>
          <w:sz w:val="22"/>
          <w:szCs w:val="22"/>
        </w:rPr>
        <w:t xml:space="preserve">Attachment Agreement </w:t>
      </w:r>
      <w:r w:rsidR="0097610C">
        <w:rPr>
          <w:rFonts w:ascii="Cambria" w:hAnsi="Cambria" w:cs="Calibri"/>
          <w:sz w:val="22"/>
          <w:szCs w:val="22"/>
        </w:rPr>
        <w:t>database</w:t>
      </w:r>
      <w:r>
        <w:rPr>
          <w:rFonts w:ascii="Cambria" w:hAnsi="Cambria" w:cs="Calibri"/>
          <w:sz w:val="22"/>
          <w:szCs w:val="22"/>
        </w:rPr>
        <w:t>.</w:t>
      </w:r>
      <w:r w:rsidR="003E5599">
        <w:rPr>
          <w:rFonts w:ascii="Cambria" w:hAnsi="Cambria" w:cs="Calibri"/>
          <w:sz w:val="22"/>
          <w:szCs w:val="22"/>
        </w:rPr>
        <w:t xml:space="preserve"> </w:t>
      </w:r>
    </w:p>
    <w:p w14:paraId="5BDCE6CA" w14:textId="448EC007" w:rsidR="007660FB" w:rsidRDefault="007660FB" w:rsidP="007660FB">
      <w:pPr>
        <w:spacing w:line="216" w:lineRule="auto"/>
        <w:rPr>
          <w:rFonts w:ascii="Cambria" w:hAnsi="Cambria" w:cs="Calibri"/>
          <w:sz w:val="22"/>
          <w:szCs w:val="22"/>
        </w:rPr>
      </w:pPr>
    </w:p>
    <w:p w14:paraId="794E762E" w14:textId="3DE4499F" w:rsidR="007660FB" w:rsidRDefault="007660FB" w:rsidP="007660FB">
      <w:pPr>
        <w:numPr>
          <w:ilvl w:val="0"/>
          <w:numId w:val="31"/>
        </w:numPr>
        <w:spacing w:line="216" w:lineRule="auto"/>
        <w:rPr>
          <w:rFonts w:ascii="Cambria" w:hAnsi="Cambria" w:cs="Calibri"/>
          <w:sz w:val="22"/>
          <w:szCs w:val="22"/>
        </w:rPr>
      </w:pPr>
      <w:bookmarkStart w:id="1" w:name="_Hlk520110658"/>
      <w:r w:rsidRPr="001B024D">
        <w:rPr>
          <w:rFonts w:ascii="Cambria" w:hAnsi="Cambria" w:cs="Calibri"/>
          <w:sz w:val="22"/>
          <w:szCs w:val="22"/>
        </w:rPr>
        <w:t xml:space="preserve">Provide business </w:t>
      </w:r>
      <w:r>
        <w:rPr>
          <w:rFonts w:ascii="Cambria" w:hAnsi="Cambria" w:cs="Calibri"/>
          <w:sz w:val="22"/>
          <w:szCs w:val="22"/>
        </w:rPr>
        <w:t>terms recommendations to</w:t>
      </w:r>
      <w:r w:rsidRPr="001B024D">
        <w:rPr>
          <w:rFonts w:ascii="Cambria" w:hAnsi="Cambria" w:cs="Calibri"/>
          <w:sz w:val="22"/>
          <w:szCs w:val="22"/>
        </w:rPr>
        <w:t xml:space="preserve"> </w:t>
      </w:r>
      <w:r>
        <w:rPr>
          <w:rFonts w:ascii="Cambria" w:hAnsi="Cambria" w:cs="Calibri"/>
          <w:sz w:val="22"/>
          <w:szCs w:val="22"/>
        </w:rPr>
        <w:t xml:space="preserve">AT&amp;T </w:t>
      </w:r>
      <w:r w:rsidRPr="001B024D">
        <w:rPr>
          <w:rFonts w:ascii="Cambria" w:hAnsi="Cambria" w:cs="Calibri"/>
          <w:sz w:val="22"/>
          <w:szCs w:val="22"/>
        </w:rPr>
        <w:t xml:space="preserve">Market </w:t>
      </w:r>
      <w:r>
        <w:rPr>
          <w:rFonts w:ascii="Cambria" w:hAnsi="Cambria" w:cs="Calibri"/>
          <w:sz w:val="22"/>
          <w:szCs w:val="22"/>
        </w:rPr>
        <w:t>Construction &amp; Engineering</w:t>
      </w:r>
      <w:r w:rsidRPr="001B024D">
        <w:rPr>
          <w:rFonts w:ascii="Cambria" w:hAnsi="Cambria" w:cs="Calibri"/>
          <w:sz w:val="22"/>
          <w:szCs w:val="22"/>
        </w:rPr>
        <w:t xml:space="preserve">, </w:t>
      </w:r>
      <w:r w:rsidR="0097610C">
        <w:rPr>
          <w:rFonts w:ascii="Cambria" w:hAnsi="Cambria" w:cs="Calibri"/>
          <w:sz w:val="22"/>
          <w:szCs w:val="22"/>
        </w:rPr>
        <w:t>A (EA)</w:t>
      </w:r>
      <w:r w:rsidRPr="001B024D">
        <w:rPr>
          <w:rFonts w:ascii="Cambria" w:hAnsi="Cambria" w:cs="Calibri"/>
          <w:sz w:val="22"/>
          <w:szCs w:val="22"/>
        </w:rPr>
        <w:t xml:space="preserve"> </w:t>
      </w:r>
      <w:r w:rsidR="0097610C">
        <w:rPr>
          <w:rFonts w:ascii="Cambria" w:hAnsi="Cambria" w:cs="Calibri"/>
          <w:sz w:val="22"/>
          <w:szCs w:val="22"/>
        </w:rPr>
        <w:t xml:space="preserve">AT&amp;T Network Legal, AT&amp;T EA </w:t>
      </w:r>
      <w:r w:rsidRPr="001B024D">
        <w:rPr>
          <w:rFonts w:ascii="Cambria" w:hAnsi="Cambria" w:cs="Calibri"/>
          <w:sz w:val="22"/>
          <w:szCs w:val="22"/>
        </w:rPr>
        <w:t>Legal</w:t>
      </w:r>
      <w:r w:rsidR="0097610C">
        <w:rPr>
          <w:rFonts w:ascii="Cambria" w:hAnsi="Cambria" w:cs="Calibri"/>
          <w:sz w:val="22"/>
          <w:szCs w:val="22"/>
        </w:rPr>
        <w:t xml:space="preserve"> and AT&amp;T Litigation Legal (Legal)</w:t>
      </w:r>
      <w:r w:rsidRPr="001B024D">
        <w:rPr>
          <w:rFonts w:ascii="Cambria" w:hAnsi="Cambria" w:cs="Calibri"/>
          <w:sz w:val="22"/>
          <w:szCs w:val="22"/>
        </w:rPr>
        <w:t xml:space="preserve">. </w:t>
      </w:r>
      <w:bookmarkEnd w:id="1"/>
      <w:r>
        <w:rPr>
          <w:rFonts w:ascii="Cambria" w:hAnsi="Cambria" w:cs="Calibri"/>
          <w:sz w:val="22"/>
          <w:szCs w:val="22"/>
        </w:rPr>
        <w:t>Participate in ongoing agreement review meetings with C&amp;E, Legal and EA throughout ordinance</w:t>
      </w:r>
      <w:r w:rsidR="00435275">
        <w:rPr>
          <w:rFonts w:ascii="Cambria" w:hAnsi="Cambria" w:cs="Calibri"/>
          <w:sz w:val="22"/>
          <w:szCs w:val="22"/>
        </w:rPr>
        <w:t>/agreement</w:t>
      </w:r>
      <w:r>
        <w:rPr>
          <w:rFonts w:ascii="Cambria" w:hAnsi="Cambria" w:cs="Calibri"/>
          <w:sz w:val="22"/>
          <w:szCs w:val="22"/>
        </w:rPr>
        <w:t xml:space="preserve"> development</w:t>
      </w:r>
      <w:r w:rsidR="00435275">
        <w:rPr>
          <w:rFonts w:ascii="Cambria" w:hAnsi="Cambria" w:cs="Calibri"/>
          <w:sz w:val="22"/>
          <w:szCs w:val="22"/>
        </w:rPr>
        <w:t xml:space="preserve"> and</w:t>
      </w:r>
      <w:r>
        <w:rPr>
          <w:rFonts w:ascii="Cambria" w:hAnsi="Cambria" w:cs="Calibri"/>
          <w:sz w:val="22"/>
          <w:szCs w:val="22"/>
        </w:rPr>
        <w:t xml:space="preserve"> negotiations. Provide operational </w:t>
      </w:r>
      <w:r w:rsidR="00435275">
        <w:rPr>
          <w:rFonts w:ascii="Cambria" w:hAnsi="Cambria" w:cs="Calibri"/>
          <w:sz w:val="22"/>
          <w:szCs w:val="22"/>
        </w:rPr>
        <w:t xml:space="preserve">terms </w:t>
      </w:r>
      <w:r>
        <w:rPr>
          <w:rFonts w:ascii="Cambria" w:hAnsi="Cambria" w:cs="Calibri"/>
          <w:sz w:val="22"/>
          <w:szCs w:val="22"/>
        </w:rPr>
        <w:t xml:space="preserve">guidance, </w:t>
      </w:r>
      <w:r w:rsidR="00435275">
        <w:rPr>
          <w:rFonts w:ascii="Cambria" w:hAnsi="Cambria" w:cs="Calibri"/>
          <w:sz w:val="22"/>
          <w:szCs w:val="22"/>
        </w:rPr>
        <w:t xml:space="preserve">and </w:t>
      </w:r>
      <w:r>
        <w:rPr>
          <w:rFonts w:ascii="Cambria" w:hAnsi="Cambria" w:cs="Calibri"/>
          <w:sz w:val="22"/>
          <w:szCs w:val="22"/>
        </w:rPr>
        <w:t>strategic support</w:t>
      </w:r>
      <w:r w:rsidR="00047577" w:rsidRPr="001B024D">
        <w:rPr>
          <w:rFonts w:ascii="Cambria" w:hAnsi="Cambria" w:cs="Calibri"/>
          <w:sz w:val="22"/>
          <w:szCs w:val="22"/>
        </w:rPr>
        <w:t>.</w:t>
      </w:r>
      <w:r w:rsidR="00047577">
        <w:rPr>
          <w:rFonts w:ascii="Cambria" w:hAnsi="Cambria" w:cs="Calibri"/>
          <w:sz w:val="22"/>
          <w:szCs w:val="22"/>
        </w:rPr>
        <w:t xml:space="preserve"> </w:t>
      </w:r>
    </w:p>
    <w:p w14:paraId="4EACA829" w14:textId="1E56D6A6" w:rsidR="007660FB" w:rsidRDefault="007660FB" w:rsidP="009154F7">
      <w:pPr>
        <w:spacing w:line="216" w:lineRule="auto"/>
        <w:ind w:left="360"/>
        <w:rPr>
          <w:rFonts w:ascii="Cambria" w:hAnsi="Cambria" w:cs="Calibri"/>
          <w:sz w:val="22"/>
          <w:szCs w:val="22"/>
        </w:rPr>
      </w:pPr>
    </w:p>
    <w:p w14:paraId="266EB37B" w14:textId="1BBF4095" w:rsidR="00CF4CDB" w:rsidRDefault="009154F7" w:rsidP="00CF4CDB">
      <w:pPr>
        <w:numPr>
          <w:ilvl w:val="0"/>
          <w:numId w:val="31"/>
        </w:numPr>
        <w:spacing w:line="216" w:lineRule="auto"/>
        <w:rPr>
          <w:rFonts w:ascii="Cambria" w:hAnsi="Cambria" w:cs="Calibri"/>
          <w:sz w:val="22"/>
          <w:szCs w:val="22"/>
        </w:rPr>
      </w:pPr>
      <w:r>
        <w:rPr>
          <w:rFonts w:ascii="Cambria" w:hAnsi="Cambria" w:cs="Calibri"/>
          <w:sz w:val="22"/>
          <w:szCs w:val="22"/>
        </w:rPr>
        <w:t>Monitor site acquisition progress</w:t>
      </w:r>
      <w:r w:rsidR="00800642">
        <w:rPr>
          <w:rFonts w:ascii="Cambria" w:hAnsi="Cambria" w:cs="Calibri"/>
          <w:sz w:val="22"/>
          <w:szCs w:val="22"/>
        </w:rPr>
        <w:t>, drive teams to secure necessary jurisdictional permitting</w:t>
      </w:r>
      <w:r>
        <w:rPr>
          <w:rFonts w:ascii="Cambria" w:hAnsi="Cambria" w:cs="Calibri"/>
          <w:sz w:val="22"/>
          <w:szCs w:val="22"/>
        </w:rPr>
        <w:t xml:space="preserve">. </w:t>
      </w:r>
      <w:r w:rsidR="00E46DC2">
        <w:rPr>
          <w:rFonts w:ascii="Cambria" w:hAnsi="Cambria" w:cs="Calibri"/>
          <w:sz w:val="22"/>
          <w:szCs w:val="22"/>
        </w:rPr>
        <w:t xml:space="preserve">Lead weekly meetings attended by </w:t>
      </w:r>
      <w:r w:rsidR="005B09DC">
        <w:rPr>
          <w:rFonts w:ascii="Cambria" w:hAnsi="Cambria" w:cs="Calibri"/>
          <w:sz w:val="22"/>
          <w:szCs w:val="22"/>
        </w:rPr>
        <w:t>regional</w:t>
      </w:r>
      <w:r w:rsidR="003E5599">
        <w:rPr>
          <w:rFonts w:ascii="Cambria" w:hAnsi="Cambria" w:cs="Calibri"/>
          <w:sz w:val="22"/>
          <w:szCs w:val="22"/>
        </w:rPr>
        <w:t xml:space="preserve"> Market </w:t>
      </w:r>
      <w:r w:rsidR="00E46DC2">
        <w:rPr>
          <w:rFonts w:ascii="Cambria" w:hAnsi="Cambria" w:cs="Calibri"/>
          <w:sz w:val="22"/>
          <w:szCs w:val="22"/>
        </w:rPr>
        <w:t xml:space="preserve">and National stakeholders including engineering, </w:t>
      </w:r>
      <w:r w:rsidR="006666E2">
        <w:rPr>
          <w:rFonts w:ascii="Cambria" w:hAnsi="Cambria" w:cs="Calibri"/>
          <w:sz w:val="22"/>
          <w:szCs w:val="22"/>
        </w:rPr>
        <w:t>EA</w:t>
      </w:r>
      <w:r w:rsidR="00E46DC2">
        <w:rPr>
          <w:rFonts w:ascii="Cambria" w:hAnsi="Cambria" w:cs="Calibri"/>
          <w:sz w:val="22"/>
          <w:szCs w:val="22"/>
        </w:rPr>
        <w:t>, and Legal</w:t>
      </w:r>
      <w:r w:rsidR="00047577">
        <w:rPr>
          <w:rFonts w:ascii="Cambria" w:hAnsi="Cambria" w:cs="Calibri"/>
          <w:sz w:val="22"/>
          <w:szCs w:val="22"/>
        </w:rPr>
        <w:t xml:space="preserve">. </w:t>
      </w:r>
      <w:r w:rsidR="003E5599">
        <w:rPr>
          <w:rFonts w:ascii="Cambria" w:hAnsi="Cambria" w:cs="Calibri"/>
          <w:sz w:val="22"/>
          <w:szCs w:val="22"/>
        </w:rPr>
        <w:t xml:space="preserve">Update </w:t>
      </w:r>
      <w:r w:rsidR="00E46DC2">
        <w:rPr>
          <w:rFonts w:ascii="Cambria" w:hAnsi="Cambria" w:cs="Calibri"/>
          <w:sz w:val="22"/>
          <w:szCs w:val="22"/>
        </w:rPr>
        <w:t xml:space="preserve">status developments to </w:t>
      </w:r>
      <w:r w:rsidR="0082202E">
        <w:rPr>
          <w:rFonts w:ascii="Cambria" w:hAnsi="Cambria" w:cs="Calibri"/>
          <w:sz w:val="22"/>
          <w:szCs w:val="22"/>
        </w:rPr>
        <w:t>small cell</w:t>
      </w:r>
      <w:r w:rsidR="00E46DC2">
        <w:rPr>
          <w:rFonts w:ascii="Cambria" w:hAnsi="Cambria" w:cs="Calibri"/>
          <w:sz w:val="22"/>
          <w:szCs w:val="22"/>
        </w:rPr>
        <w:t xml:space="preserve"> performance dashboard and </w:t>
      </w:r>
      <w:r w:rsidR="003E5599">
        <w:rPr>
          <w:rFonts w:ascii="Cambria" w:hAnsi="Cambria" w:cs="Calibri"/>
          <w:sz w:val="22"/>
          <w:szCs w:val="22"/>
        </w:rPr>
        <w:t>monitoring tool. Respond to NPMO leadership and market site acquisition data requests</w:t>
      </w:r>
      <w:r w:rsidR="00EA24AE">
        <w:rPr>
          <w:rFonts w:ascii="Cambria" w:hAnsi="Cambria" w:cs="Calibri"/>
          <w:sz w:val="22"/>
          <w:szCs w:val="22"/>
        </w:rPr>
        <w:t xml:space="preserve">. </w:t>
      </w:r>
    </w:p>
    <w:p w14:paraId="167952AA" w14:textId="77777777" w:rsidR="000E64CF" w:rsidRDefault="000E64CF" w:rsidP="000E64CF">
      <w:pPr>
        <w:spacing w:line="216" w:lineRule="auto"/>
        <w:ind w:left="360"/>
        <w:rPr>
          <w:rFonts w:ascii="Cambria" w:hAnsi="Cambria" w:cs="Calibri"/>
          <w:sz w:val="22"/>
          <w:szCs w:val="22"/>
        </w:rPr>
      </w:pPr>
    </w:p>
    <w:p w14:paraId="4764F3DD" w14:textId="05F5D58D" w:rsidR="000E64CF" w:rsidRPr="00203F99" w:rsidRDefault="000E64CF" w:rsidP="000E64CF">
      <w:pPr>
        <w:numPr>
          <w:ilvl w:val="0"/>
          <w:numId w:val="31"/>
        </w:numPr>
        <w:spacing w:line="216" w:lineRule="auto"/>
        <w:rPr>
          <w:rFonts w:ascii="Cambria" w:hAnsi="Cambria" w:cs="Calibri"/>
          <w:b/>
          <w:sz w:val="22"/>
          <w:szCs w:val="22"/>
        </w:rPr>
      </w:pPr>
      <w:r>
        <w:rPr>
          <w:rFonts w:ascii="Cambria" w:hAnsi="Cambria" w:cs="Calibri"/>
          <w:sz w:val="22"/>
          <w:szCs w:val="22"/>
        </w:rPr>
        <w:t xml:space="preserve">Primary </w:t>
      </w:r>
      <w:r w:rsidR="0082202E">
        <w:rPr>
          <w:rFonts w:ascii="Cambria" w:hAnsi="Cambria" w:cs="Calibri"/>
          <w:sz w:val="22"/>
          <w:szCs w:val="22"/>
        </w:rPr>
        <w:t>small cells</w:t>
      </w:r>
      <w:r>
        <w:rPr>
          <w:rFonts w:ascii="Cambria" w:hAnsi="Cambria" w:cs="Calibri"/>
          <w:sz w:val="22"/>
          <w:szCs w:val="22"/>
        </w:rPr>
        <w:t xml:space="preserve"> NPMO </w:t>
      </w:r>
      <w:r w:rsidRPr="00203F99">
        <w:rPr>
          <w:rFonts w:ascii="Cambria" w:hAnsi="Cambria" w:cs="Calibri"/>
          <w:sz w:val="22"/>
          <w:szCs w:val="22"/>
        </w:rPr>
        <w:t xml:space="preserve">Liaison with </w:t>
      </w:r>
      <w:r>
        <w:rPr>
          <w:rFonts w:ascii="Cambria" w:hAnsi="Cambria" w:cs="Calibri"/>
          <w:sz w:val="22"/>
          <w:szCs w:val="22"/>
        </w:rPr>
        <w:t>EA and Legal</w:t>
      </w:r>
      <w:r w:rsidRPr="00203F99">
        <w:rPr>
          <w:rFonts w:ascii="Cambria" w:hAnsi="Cambria" w:cs="Calibri"/>
          <w:sz w:val="22"/>
          <w:szCs w:val="22"/>
        </w:rPr>
        <w:t xml:space="preserve">. </w:t>
      </w:r>
      <w:r>
        <w:rPr>
          <w:rFonts w:ascii="Cambria" w:hAnsi="Cambria" w:cs="Calibri"/>
          <w:sz w:val="22"/>
          <w:szCs w:val="22"/>
        </w:rPr>
        <w:t>Participate regularly in on-going or ad hoc market</w:t>
      </w:r>
      <w:r w:rsidRPr="00203F99">
        <w:rPr>
          <w:rFonts w:ascii="Cambria" w:hAnsi="Cambria" w:cs="Calibri"/>
          <w:sz w:val="22"/>
          <w:szCs w:val="22"/>
        </w:rPr>
        <w:t xml:space="preserve"> state legislati</w:t>
      </w:r>
      <w:r>
        <w:rPr>
          <w:rFonts w:ascii="Cambria" w:hAnsi="Cambria" w:cs="Calibri"/>
          <w:sz w:val="22"/>
          <w:szCs w:val="22"/>
        </w:rPr>
        <w:t>ve</w:t>
      </w:r>
      <w:r w:rsidRPr="00203F99">
        <w:rPr>
          <w:rFonts w:ascii="Cambria" w:hAnsi="Cambria" w:cs="Calibri"/>
          <w:sz w:val="22"/>
          <w:szCs w:val="22"/>
        </w:rPr>
        <w:t xml:space="preserve"> status meetings</w:t>
      </w:r>
      <w:r w:rsidR="00047577" w:rsidRPr="00203F99">
        <w:rPr>
          <w:rFonts w:ascii="Cambria" w:hAnsi="Cambria" w:cs="Calibri"/>
          <w:sz w:val="22"/>
          <w:szCs w:val="22"/>
        </w:rPr>
        <w:t>.</w:t>
      </w:r>
      <w:r w:rsidR="00047577">
        <w:rPr>
          <w:rFonts w:ascii="Cambria" w:hAnsi="Cambria" w:cs="Calibri"/>
          <w:sz w:val="22"/>
          <w:szCs w:val="22"/>
        </w:rPr>
        <w:t xml:space="preserve"> </w:t>
      </w:r>
      <w:r w:rsidRPr="00203F99">
        <w:rPr>
          <w:rFonts w:ascii="Cambria" w:hAnsi="Cambria" w:cs="Calibri"/>
          <w:sz w:val="22"/>
          <w:szCs w:val="22"/>
        </w:rPr>
        <w:t>Update trackers and correspondence on NPMO share points and share drives. Respond to recurring and ad hoc EA</w:t>
      </w:r>
      <w:r>
        <w:rPr>
          <w:rFonts w:ascii="Cambria" w:hAnsi="Cambria" w:cs="Calibri"/>
          <w:sz w:val="22"/>
          <w:szCs w:val="22"/>
        </w:rPr>
        <w:t xml:space="preserve"> and Legal</w:t>
      </w:r>
      <w:r w:rsidRPr="00203F99">
        <w:rPr>
          <w:rFonts w:ascii="Cambria" w:hAnsi="Cambria" w:cs="Calibri"/>
          <w:sz w:val="22"/>
          <w:szCs w:val="22"/>
        </w:rPr>
        <w:t xml:space="preserve"> requests </w:t>
      </w:r>
      <w:r>
        <w:rPr>
          <w:rFonts w:ascii="Cambria" w:hAnsi="Cambria" w:cs="Calibri"/>
          <w:sz w:val="22"/>
          <w:szCs w:val="22"/>
        </w:rPr>
        <w:t>for review, comment</w:t>
      </w:r>
      <w:r w:rsidR="00412ACB">
        <w:rPr>
          <w:rFonts w:ascii="Cambria" w:hAnsi="Cambria" w:cs="Calibri"/>
          <w:sz w:val="22"/>
          <w:szCs w:val="22"/>
        </w:rPr>
        <w:t>s</w:t>
      </w:r>
      <w:r w:rsidR="0097610C">
        <w:rPr>
          <w:rFonts w:ascii="Cambria" w:hAnsi="Cambria" w:cs="Calibri"/>
          <w:sz w:val="22"/>
          <w:szCs w:val="22"/>
        </w:rPr>
        <w:t>,</w:t>
      </w:r>
      <w:r>
        <w:rPr>
          <w:rFonts w:ascii="Cambria" w:hAnsi="Cambria" w:cs="Calibri"/>
          <w:sz w:val="22"/>
          <w:szCs w:val="22"/>
        </w:rPr>
        <w:t xml:space="preserve"> and guidance on regulatory and legislative matters. Including</w:t>
      </w:r>
      <w:r w:rsidRPr="00203F99">
        <w:rPr>
          <w:rFonts w:ascii="Cambria" w:hAnsi="Cambria" w:cs="Calibri"/>
          <w:sz w:val="22"/>
          <w:szCs w:val="22"/>
        </w:rPr>
        <w:t xml:space="preserve"> FCC filings and Orders such as </w:t>
      </w:r>
      <w:r>
        <w:rPr>
          <w:rFonts w:ascii="Cambria" w:hAnsi="Cambria" w:cs="Calibri"/>
          <w:sz w:val="22"/>
          <w:szCs w:val="22"/>
        </w:rPr>
        <w:t xml:space="preserve">Section 6409, </w:t>
      </w:r>
      <w:r w:rsidRPr="00203F99">
        <w:rPr>
          <w:rFonts w:ascii="Cambria" w:hAnsi="Cambria" w:cs="Calibri"/>
          <w:sz w:val="22"/>
          <w:szCs w:val="22"/>
        </w:rPr>
        <w:t>2018 FCC Infrastructure Order</w:t>
      </w:r>
      <w:r>
        <w:rPr>
          <w:rFonts w:ascii="Cambria" w:hAnsi="Cambria" w:cs="Calibri"/>
          <w:sz w:val="22"/>
          <w:szCs w:val="22"/>
        </w:rPr>
        <w:t xml:space="preserve"> and 9</w:t>
      </w:r>
      <w:r w:rsidRPr="005D3EF1">
        <w:rPr>
          <w:rFonts w:ascii="Cambria" w:hAnsi="Cambria" w:cs="Calibri"/>
          <w:sz w:val="22"/>
          <w:szCs w:val="22"/>
          <w:vertAlign w:val="superscript"/>
        </w:rPr>
        <w:t>th</w:t>
      </w:r>
      <w:r>
        <w:rPr>
          <w:rFonts w:ascii="Cambria" w:hAnsi="Cambria" w:cs="Calibri"/>
          <w:sz w:val="22"/>
          <w:szCs w:val="22"/>
        </w:rPr>
        <w:t xml:space="preserve"> Circuit Court appeals, state legislation, and municipal ordinances</w:t>
      </w:r>
      <w:r w:rsidRPr="00203F99">
        <w:rPr>
          <w:rFonts w:ascii="Cambria" w:hAnsi="Cambria" w:cs="Calibri"/>
          <w:sz w:val="22"/>
          <w:szCs w:val="22"/>
        </w:rPr>
        <w:t xml:space="preserve">. </w:t>
      </w:r>
    </w:p>
    <w:p w14:paraId="5CB7ACE4" w14:textId="77777777" w:rsidR="00FD4060" w:rsidRPr="004511D3" w:rsidRDefault="00FD4060" w:rsidP="00FD4060">
      <w:pPr>
        <w:spacing w:line="216" w:lineRule="auto"/>
        <w:rPr>
          <w:rFonts w:ascii="Cambria" w:hAnsi="Cambria" w:cs="Calibri"/>
          <w:sz w:val="22"/>
          <w:szCs w:val="22"/>
        </w:rPr>
      </w:pPr>
      <w:r w:rsidRPr="004511D3">
        <w:rPr>
          <w:rFonts w:ascii="Cambria" w:hAnsi="Cambria" w:cs="Calibri"/>
          <w:b/>
          <w:sz w:val="22"/>
          <w:szCs w:val="22"/>
        </w:rPr>
        <w:lastRenderedPageBreak/>
        <w:t xml:space="preserve">Site Acquisition Manager/Sr. Real Estate &amp; Construction Manager </w:t>
      </w:r>
      <w:r w:rsidRPr="004511D3">
        <w:rPr>
          <w:rFonts w:ascii="Cambria" w:hAnsi="Cambria" w:cs="Calibri"/>
          <w:sz w:val="22"/>
          <w:szCs w:val="22"/>
        </w:rPr>
        <w:t xml:space="preserve">November 2016 – </w:t>
      </w:r>
      <w:r w:rsidR="00CF4CDB">
        <w:rPr>
          <w:rFonts w:ascii="Cambria" w:hAnsi="Cambria" w:cs="Calibri"/>
          <w:sz w:val="22"/>
          <w:szCs w:val="22"/>
        </w:rPr>
        <w:t>November 2017</w:t>
      </w:r>
    </w:p>
    <w:p w14:paraId="0D70834B" w14:textId="22DD0039" w:rsidR="00FD4060" w:rsidRDefault="00FD4060" w:rsidP="00FD4060">
      <w:pPr>
        <w:spacing w:line="216" w:lineRule="auto"/>
        <w:rPr>
          <w:rFonts w:ascii="Cambria" w:hAnsi="Cambria" w:cs="Calibri"/>
          <w:sz w:val="22"/>
          <w:szCs w:val="22"/>
        </w:rPr>
      </w:pPr>
      <w:r w:rsidRPr="004511D3">
        <w:rPr>
          <w:rFonts w:ascii="Cambria" w:hAnsi="Cambria" w:cs="Calibri"/>
          <w:sz w:val="22"/>
          <w:szCs w:val="22"/>
        </w:rPr>
        <w:t>AT&amp;T Mobility, Charleston</w:t>
      </w:r>
      <w:r w:rsidR="00470782">
        <w:rPr>
          <w:rFonts w:ascii="Cambria" w:hAnsi="Cambria" w:cs="Calibri"/>
          <w:sz w:val="22"/>
          <w:szCs w:val="22"/>
        </w:rPr>
        <w:t>,</w:t>
      </w:r>
      <w:r w:rsidRPr="004511D3">
        <w:rPr>
          <w:rFonts w:ascii="Cambria" w:hAnsi="Cambria" w:cs="Calibri"/>
          <w:sz w:val="22"/>
          <w:szCs w:val="22"/>
        </w:rPr>
        <w:t xml:space="preserve"> South Carolina</w:t>
      </w:r>
    </w:p>
    <w:p w14:paraId="135E5CAE" w14:textId="77777777" w:rsidR="000E64CF" w:rsidRPr="004511D3" w:rsidRDefault="000E64CF" w:rsidP="00FD4060">
      <w:pPr>
        <w:spacing w:line="216" w:lineRule="auto"/>
        <w:rPr>
          <w:rFonts w:ascii="Cambria" w:hAnsi="Cambria" w:cs="Calibri"/>
          <w:b/>
          <w:sz w:val="22"/>
          <w:szCs w:val="22"/>
        </w:rPr>
      </w:pPr>
    </w:p>
    <w:p w14:paraId="30698D45" w14:textId="6A7C3C70" w:rsidR="00FD4060" w:rsidRDefault="00FD4060" w:rsidP="00FD4060">
      <w:pPr>
        <w:numPr>
          <w:ilvl w:val="0"/>
          <w:numId w:val="23"/>
        </w:numPr>
        <w:shd w:val="clear" w:color="auto" w:fill="FFFFFF"/>
        <w:spacing w:line="216" w:lineRule="auto"/>
        <w:rPr>
          <w:rFonts w:ascii="Cambria" w:hAnsi="Cambria" w:cs="Calibri"/>
          <w:sz w:val="22"/>
          <w:szCs w:val="22"/>
        </w:rPr>
      </w:pPr>
      <w:r w:rsidRPr="004511D3">
        <w:rPr>
          <w:rFonts w:ascii="Cambria" w:hAnsi="Cambria" w:cs="Calibri"/>
          <w:sz w:val="22"/>
          <w:szCs w:val="22"/>
        </w:rPr>
        <w:t xml:space="preserve">Manage AT&amp;T site acquisition turf vendors and field consultants in completing all approvals for site acquisition plan of record for </w:t>
      </w:r>
      <w:r w:rsidR="00A94515">
        <w:rPr>
          <w:rFonts w:ascii="Cambria" w:hAnsi="Cambria" w:cs="Calibri"/>
          <w:sz w:val="22"/>
          <w:szCs w:val="22"/>
        </w:rPr>
        <w:t>8</w:t>
      </w:r>
      <w:r w:rsidRPr="004511D3">
        <w:rPr>
          <w:rFonts w:ascii="Cambria" w:hAnsi="Cambria" w:cs="Calibri"/>
          <w:sz w:val="22"/>
          <w:szCs w:val="22"/>
        </w:rPr>
        <w:t xml:space="preserve">50 </w:t>
      </w:r>
      <w:r w:rsidR="00440479">
        <w:rPr>
          <w:rFonts w:ascii="Cambria" w:hAnsi="Cambria" w:cs="Calibri"/>
          <w:sz w:val="22"/>
          <w:szCs w:val="22"/>
        </w:rPr>
        <w:t xml:space="preserve">macro site </w:t>
      </w:r>
      <w:r w:rsidRPr="004511D3">
        <w:rPr>
          <w:rFonts w:ascii="Cambria" w:hAnsi="Cambria" w:cs="Calibri"/>
          <w:sz w:val="22"/>
          <w:szCs w:val="22"/>
        </w:rPr>
        <w:t xml:space="preserve">LTE </w:t>
      </w:r>
      <w:r w:rsidR="00A94515">
        <w:rPr>
          <w:rFonts w:ascii="Cambria" w:hAnsi="Cambria" w:cs="Calibri"/>
          <w:sz w:val="22"/>
          <w:szCs w:val="22"/>
        </w:rPr>
        <w:t>upgrade</w:t>
      </w:r>
      <w:r w:rsidRPr="004511D3">
        <w:rPr>
          <w:rFonts w:ascii="Cambria" w:hAnsi="Cambria" w:cs="Calibri"/>
          <w:sz w:val="22"/>
          <w:szCs w:val="22"/>
        </w:rPr>
        <w:t xml:space="preserve"> projects in the Carolinas Market</w:t>
      </w:r>
      <w:r w:rsidR="00047577" w:rsidRPr="004511D3">
        <w:rPr>
          <w:rFonts w:ascii="Cambria" w:hAnsi="Cambria" w:cs="Calibri"/>
          <w:sz w:val="22"/>
          <w:szCs w:val="22"/>
        </w:rPr>
        <w:t xml:space="preserve">. </w:t>
      </w:r>
      <w:r w:rsidR="00440479">
        <w:rPr>
          <w:rFonts w:ascii="Cambria" w:hAnsi="Cambria" w:cs="Calibri"/>
          <w:sz w:val="22"/>
          <w:szCs w:val="22"/>
        </w:rPr>
        <w:t xml:space="preserve">Performed PACE management and updates, RFDS and A&amp;E approvals, leasing BTA reviews and submittals, zoning/BP, reviews and submittals for approval and </w:t>
      </w:r>
      <w:r w:rsidR="00622881">
        <w:rPr>
          <w:rFonts w:ascii="Cambria" w:hAnsi="Cambria" w:cs="Calibri"/>
          <w:sz w:val="22"/>
          <w:szCs w:val="22"/>
        </w:rPr>
        <w:t xml:space="preserve">regulatory/compliance </w:t>
      </w:r>
      <w:r w:rsidR="004B0B72">
        <w:rPr>
          <w:rFonts w:ascii="Cambria" w:hAnsi="Cambria" w:cs="Calibri"/>
          <w:sz w:val="22"/>
          <w:szCs w:val="22"/>
        </w:rPr>
        <w:t>green sheet</w:t>
      </w:r>
      <w:r w:rsidR="00440479">
        <w:rPr>
          <w:rFonts w:ascii="Cambria" w:hAnsi="Cambria" w:cs="Calibri"/>
          <w:sz w:val="22"/>
          <w:szCs w:val="22"/>
        </w:rPr>
        <w:t xml:space="preserve">. Work with  </w:t>
      </w:r>
      <w:r w:rsidR="004B0B72">
        <w:rPr>
          <w:rFonts w:ascii="Cambria" w:hAnsi="Cambria" w:cs="Calibri"/>
          <w:sz w:val="22"/>
          <w:szCs w:val="22"/>
        </w:rPr>
        <w:t>Legal and EA</w:t>
      </w:r>
      <w:r w:rsidR="00440479">
        <w:rPr>
          <w:rFonts w:ascii="Cambria" w:hAnsi="Cambria" w:cs="Calibri"/>
          <w:sz w:val="22"/>
          <w:szCs w:val="22"/>
        </w:rPr>
        <w:t xml:space="preserve"> to clear governmental and </w:t>
      </w:r>
      <w:r w:rsidR="00047577">
        <w:rPr>
          <w:rFonts w:ascii="Cambria" w:hAnsi="Cambria" w:cs="Calibri"/>
          <w:sz w:val="22"/>
          <w:szCs w:val="22"/>
        </w:rPr>
        <w:t>property owner</w:t>
      </w:r>
      <w:r w:rsidR="00440479">
        <w:rPr>
          <w:rFonts w:ascii="Cambria" w:hAnsi="Cambria" w:cs="Calibri"/>
          <w:sz w:val="22"/>
          <w:szCs w:val="22"/>
        </w:rPr>
        <w:t xml:space="preserve"> roadblocks</w:t>
      </w:r>
      <w:r w:rsidR="00047577">
        <w:rPr>
          <w:rFonts w:ascii="Cambria" w:hAnsi="Cambria" w:cs="Calibri"/>
          <w:sz w:val="22"/>
          <w:szCs w:val="22"/>
        </w:rPr>
        <w:t xml:space="preserve">. </w:t>
      </w:r>
    </w:p>
    <w:p w14:paraId="5C5D4C4F" w14:textId="77777777" w:rsidR="00440479" w:rsidRDefault="00440479" w:rsidP="00440479">
      <w:pPr>
        <w:shd w:val="clear" w:color="auto" w:fill="FFFFFF"/>
        <w:spacing w:line="216" w:lineRule="auto"/>
        <w:rPr>
          <w:rFonts w:ascii="Cambria" w:hAnsi="Cambria" w:cs="Calibri"/>
          <w:sz w:val="22"/>
          <w:szCs w:val="22"/>
        </w:rPr>
      </w:pPr>
    </w:p>
    <w:p w14:paraId="02454E0A" w14:textId="73467D06" w:rsidR="00440479" w:rsidRDefault="00440479" w:rsidP="00440479">
      <w:pPr>
        <w:numPr>
          <w:ilvl w:val="0"/>
          <w:numId w:val="23"/>
        </w:numPr>
        <w:shd w:val="clear" w:color="auto" w:fill="FFFFFF"/>
        <w:spacing w:line="216" w:lineRule="auto"/>
        <w:rPr>
          <w:rFonts w:ascii="Cambria" w:hAnsi="Cambria" w:cs="Calibri"/>
          <w:sz w:val="22"/>
          <w:szCs w:val="22"/>
        </w:rPr>
      </w:pPr>
      <w:r>
        <w:rPr>
          <w:rFonts w:ascii="Cambria" w:hAnsi="Cambria" w:cs="Calibri"/>
          <w:sz w:val="22"/>
          <w:szCs w:val="22"/>
        </w:rPr>
        <w:t xml:space="preserve">Completed “in-house” site acquisition for 1,500 </w:t>
      </w:r>
      <w:r w:rsidR="00BE10EA">
        <w:rPr>
          <w:rFonts w:ascii="Cambria" w:hAnsi="Cambria" w:cs="Calibri"/>
          <w:sz w:val="22"/>
          <w:szCs w:val="22"/>
        </w:rPr>
        <w:t xml:space="preserve">network </w:t>
      </w:r>
      <w:r>
        <w:rPr>
          <w:rFonts w:ascii="Cambria" w:hAnsi="Cambria" w:cs="Calibri"/>
          <w:sz w:val="22"/>
          <w:szCs w:val="22"/>
        </w:rPr>
        <w:t>bandwidth expansion projects (BWE) in the Carolinas Market</w:t>
      </w:r>
      <w:r w:rsidR="00047577">
        <w:rPr>
          <w:rFonts w:ascii="Cambria" w:hAnsi="Cambria" w:cs="Calibri"/>
          <w:sz w:val="22"/>
          <w:szCs w:val="22"/>
        </w:rPr>
        <w:t xml:space="preserve">. </w:t>
      </w:r>
    </w:p>
    <w:p w14:paraId="48E3D00D" w14:textId="77777777" w:rsidR="005E40BD" w:rsidRDefault="005E40BD" w:rsidP="00C611B6">
      <w:pPr>
        <w:spacing w:line="216" w:lineRule="auto"/>
        <w:rPr>
          <w:rFonts w:ascii="Cambria" w:hAnsi="Cambria" w:cs="Calibri"/>
          <w:b/>
          <w:sz w:val="22"/>
          <w:szCs w:val="22"/>
        </w:rPr>
      </w:pPr>
    </w:p>
    <w:p w14:paraId="51F35F53" w14:textId="4FAEFC0A" w:rsidR="00C611B6" w:rsidRPr="004511D3" w:rsidRDefault="00FD4060" w:rsidP="00C611B6">
      <w:pPr>
        <w:spacing w:line="216" w:lineRule="auto"/>
        <w:rPr>
          <w:rFonts w:ascii="Cambria" w:hAnsi="Cambria" w:cs="Calibri"/>
          <w:sz w:val="22"/>
          <w:szCs w:val="22"/>
        </w:rPr>
      </w:pPr>
      <w:r w:rsidRPr="004511D3">
        <w:rPr>
          <w:rFonts w:ascii="Cambria" w:hAnsi="Cambria" w:cs="Calibri"/>
          <w:b/>
          <w:sz w:val="22"/>
          <w:szCs w:val="22"/>
        </w:rPr>
        <w:t xml:space="preserve">Real Estate and Site </w:t>
      </w:r>
      <w:r w:rsidR="00C611B6" w:rsidRPr="004511D3">
        <w:rPr>
          <w:rFonts w:ascii="Cambria" w:hAnsi="Cambria" w:cs="Calibri"/>
          <w:b/>
          <w:sz w:val="22"/>
          <w:szCs w:val="22"/>
        </w:rPr>
        <w:t>Acquisition Manager</w:t>
      </w:r>
      <w:r w:rsidR="00A32963" w:rsidRPr="004511D3">
        <w:rPr>
          <w:rFonts w:ascii="Cambria" w:hAnsi="Cambria" w:cs="Calibri"/>
          <w:b/>
          <w:sz w:val="22"/>
          <w:szCs w:val="22"/>
        </w:rPr>
        <w:t>/</w:t>
      </w:r>
      <w:r w:rsidR="00C611B6" w:rsidRPr="004511D3">
        <w:rPr>
          <w:rFonts w:ascii="Cambria" w:hAnsi="Cambria" w:cs="Calibri"/>
          <w:b/>
          <w:sz w:val="22"/>
          <w:szCs w:val="22"/>
        </w:rPr>
        <w:t xml:space="preserve">Sr. Real Estate </w:t>
      </w:r>
      <w:r w:rsidR="00A32963" w:rsidRPr="004511D3">
        <w:rPr>
          <w:rFonts w:ascii="Cambria" w:hAnsi="Cambria" w:cs="Calibri"/>
          <w:b/>
          <w:sz w:val="22"/>
          <w:szCs w:val="22"/>
        </w:rPr>
        <w:t xml:space="preserve">&amp; Construction </w:t>
      </w:r>
      <w:r w:rsidR="00C611B6" w:rsidRPr="004511D3">
        <w:rPr>
          <w:rFonts w:ascii="Cambria" w:hAnsi="Cambria" w:cs="Calibri"/>
          <w:b/>
          <w:sz w:val="22"/>
          <w:szCs w:val="22"/>
        </w:rPr>
        <w:t xml:space="preserve">Manager </w:t>
      </w:r>
      <w:r w:rsidRPr="004511D3">
        <w:rPr>
          <w:rFonts w:ascii="Cambria" w:hAnsi="Cambria" w:cs="Calibri"/>
          <w:sz w:val="22"/>
          <w:szCs w:val="22"/>
        </w:rPr>
        <w:t xml:space="preserve"> 2006</w:t>
      </w:r>
      <w:r w:rsidR="00454403">
        <w:rPr>
          <w:rFonts w:ascii="Cambria" w:hAnsi="Cambria" w:cs="Calibri"/>
          <w:sz w:val="22"/>
          <w:szCs w:val="22"/>
        </w:rPr>
        <w:t>-</w:t>
      </w:r>
      <w:r w:rsidRPr="004511D3">
        <w:rPr>
          <w:rFonts w:ascii="Cambria" w:hAnsi="Cambria" w:cs="Calibri"/>
          <w:sz w:val="22"/>
          <w:szCs w:val="22"/>
        </w:rPr>
        <w:t>2016</w:t>
      </w:r>
    </w:p>
    <w:p w14:paraId="3BF40099" w14:textId="77777777" w:rsidR="005E40BD" w:rsidRDefault="005E40BD" w:rsidP="00C611B6">
      <w:pPr>
        <w:spacing w:line="216" w:lineRule="auto"/>
        <w:rPr>
          <w:rFonts w:ascii="Cambria" w:hAnsi="Cambria" w:cs="Calibri"/>
          <w:sz w:val="22"/>
          <w:szCs w:val="22"/>
        </w:rPr>
      </w:pPr>
    </w:p>
    <w:p w14:paraId="585C5DB3" w14:textId="5480AB57" w:rsidR="00454403" w:rsidRPr="00454403" w:rsidRDefault="00C611B6" w:rsidP="00C611B6">
      <w:pPr>
        <w:spacing w:line="216" w:lineRule="auto"/>
        <w:rPr>
          <w:rFonts w:ascii="Cambria" w:hAnsi="Cambria" w:cs="Calibri"/>
          <w:sz w:val="22"/>
          <w:szCs w:val="22"/>
          <w:u w:val="single"/>
        </w:rPr>
      </w:pPr>
      <w:r w:rsidRPr="00454403">
        <w:rPr>
          <w:rFonts w:ascii="Cambria" w:hAnsi="Cambria" w:cs="Calibri"/>
          <w:sz w:val="22"/>
          <w:szCs w:val="22"/>
          <w:u w:val="single"/>
        </w:rPr>
        <w:t xml:space="preserve">AT&amp;T Mobility/Cingular Wireless, </w:t>
      </w:r>
      <w:r w:rsidR="009154F7" w:rsidRPr="00454403">
        <w:rPr>
          <w:rFonts w:ascii="Cambria" w:hAnsi="Cambria" w:cs="Calibri"/>
          <w:sz w:val="22"/>
          <w:szCs w:val="22"/>
          <w:u w:val="single"/>
        </w:rPr>
        <w:t>M</w:t>
      </w:r>
      <w:r w:rsidR="005E50DF" w:rsidRPr="00454403">
        <w:rPr>
          <w:rFonts w:ascii="Cambria" w:hAnsi="Cambria" w:cs="Calibri"/>
          <w:sz w:val="22"/>
          <w:szCs w:val="22"/>
          <w:u w:val="single"/>
        </w:rPr>
        <w:t xml:space="preserve">innesota-Northern Plains </w:t>
      </w:r>
      <w:r w:rsidR="009154F7" w:rsidRPr="00454403">
        <w:rPr>
          <w:rFonts w:ascii="Cambria" w:hAnsi="Cambria" w:cs="Calibri"/>
          <w:sz w:val="22"/>
          <w:szCs w:val="22"/>
          <w:u w:val="single"/>
        </w:rPr>
        <w:t>Market</w:t>
      </w:r>
      <w:r w:rsidR="00454403" w:rsidRPr="00454403">
        <w:rPr>
          <w:rFonts w:ascii="Cambria" w:hAnsi="Cambria" w:cs="Calibri"/>
          <w:sz w:val="22"/>
          <w:szCs w:val="22"/>
          <w:u w:val="single"/>
        </w:rPr>
        <w:t>:</w:t>
      </w:r>
      <w:r w:rsidR="002713C7" w:rsidRPr="00454403">
        <w:rPr>
          <w:rFonts w:ascii="Cambria" w:hAnsi="Cambria" w:cs="Calibri"/>
          <w:sz w:val="22"/>
          <w:szCs w:val="22"/>
          <w:u w:val="single"/>
        </w:rPr>
        <w:t xml:space="preserve"> </w:t>
      </w:r>
    </w:p>
    <w:p w14:paraId="6CF29674" w14:textId="50AF4FB3" w:rsidR="00454403" w:rsidRDefault="00454403" w:rsidP="00C611B6">
      <w:pPr>
        <w:spacing w:line="216" w:lineRule="auto"/>
        <w:rPr>
          <w:rFonts w:ascii="Cambria" w:hAnsi="Cambria" w:cs="Calibri"/>
          <w:sz w:val="22"/>
          <w:szCs w:val="22"/>
        </w:rPr>
      </w:pPr>
      <w:r>
        <w:rPr>
          <w:rFonts w:ascii="Cambria" w:hAnsi="Cambria" w:cs="Calibri"/>
          <w:sz w:val="22"/>
          <w:szCs w:val="22"/>
        </w:rPr>
        <w:t>Bloomington, Minnesota August 2006 – June 2014</w:t>
      </w:r>
    </w:p>
    <w:p w14:paraId="009CD311" w14:textId="51DA638D" w:rsidR="00C611B6" w:rsidRDefault="0009194B" w:rsidP="00C611B6">
      <w:pPr>
        <w:spacing w:line="216" w:lineRule="auto"/>
        <w:rPr>
          <w:rFonts w:ascii="Cambria" w:hAnsi="Cambria" w:cs="Calibri"/>
          <w:sz w:val="22"/>
          <w:szCs w:val="22"/>
        </w:rPr>
      </w:pPr>
      <w:r w:rsidRPr="004511D3">
        <w:rPr>
          <w:rFonts w:ascii="Cambria" w:hAnsi="Cambria" w:cs="Calibri"/>
          <w:sz w:val="22"/>
          <w:szCs w:val="22"/>
        </w:rPr>
        <w:t>Charleston, South Carolina June 2014</w:t>
      </w:r>
      <w:r w:rsidR="005E50DF">
        <w:rPr>
          <w:rFonts w:ascii="Cambria" w:hAnsi="Cambria" w:cs="Calibri"/>
          <w:sz w:val="22"/>
          <w:szCs w:val="22"/>
        </w:rPr>
        <w:t xml:space="preserve"> – November 2016</w:t>
      </w:r>
    </w:p>
    <w:p w14:paraId="40BF6C47" w14:textId="77777777" w:rsidR="000E64CF" w:rsidRPr="004511D3" w:rsidRDefault="000E64CF" w:rsidP="00C611B6">
      <w:pPr>
        <w:spacing w:line="216" w:lineRule="auto"/>
        <w:rPr>
          <w:rFonts w:ascii="Cambria" w:hAnsi="Cambria" w:cs="Calibri"/>
          <w:b/>
          <w:sz w:val="22"/>
          <w:szCs w:val="22"/>
        </w:rPr>
      </w:pPr>
    </w:p>
    <w:p w14:paraId="54F7FA45" w14:textId="77777777" w:rsidR="003A62B5" w:rsidRPr="004511D3" w:rsidRDefault="003A62B5" w:rsidP="003A62B5">
      <w:pPr>
        <w:numPr>
          <w:ilvl w:val="0"/>
          <w:numId w:val="23"/>
        </w:numPr>
        <w:shd w:val="clear" w:color="auto" w:fill="FFFFFF"/>
        <w:spacing w:line="216" w:lineRule="auto"/>
        <w:rPr>
          <w:rFonts w:ascii="Cambria" w:hAnsi="Cambria" w:cs="Calibri"/>
          <w:sz w:val="22"/>
          <w:szCs w:val="22"/>
        </w:rPr>
      </w:pPr>
      <w:r w:rsidRPr="004511D3">
        <w:rPr>
          <w:rFonts w:ascii="Cambria" w:hAnsi="Cambria" w:cs="Calibri"/>
          <w:sz w:val="22"/>
          <w:szCs w:val="22"/>
        </w:rPr>
        <w:t>Manage</w:t>
      </w:r>
      <w:r>
        <w:rPr>
          <w:rFonts w:ascii="Cambria" w:hAnsi="Cambria" w:cs="Calibri"/>
          <w:sz w:val="22"/>
          <w:szCs w:val="22"/>
        </w:rPr>
        <w:t>d</w:t>
      </w:r>
      <w:r w:rsidRPr="004511D3">
        <w:rPr>
          <w:rFonts w:ascii="Cambria" w:hAnsi="Cambria" w:cs="Calibri"/>
          <w:sz w:val="22"/>
          <w:szCs w:val="22"/>
        </w:rPr>
        <w:t xml:space="preserve"> AT&amp;T site acquisition turf vendors and field consultants directly in completing all approvals for site acquisition and site enhancement projects including LTE, microwave</w:t>
      </w:r>
      <w:r>
        <w:rPr>
          <w:rFonts w:ascii="Cambria" w:hAnsi="Cambria" w:cs="Calibri"/>
          <w:sz w:val="22"/>
          <w:szCs w:val="22"/>
        </w:rPr>
        <w:t>,</w:t>
      </w:r>
      <w:r w:rsidRPr="004511D3">
        <w:rPr>
          <w:rFonts w:ascii="Cambria" w:hAnsi="Cambria" w:cs="Calibri"/>
          <w:sz w:val="22"/>
          <w:szCs w:val="22"/>
        </w:rPr>
        <w:t xml:space="preserve"> and fiber. Provide</w:t>
      </w:r>
      <w:r>
        <w:rPr>
          <w:rFonts w:ascii="Cambria" w:hAnsi="Cambria" w:cs="Calibri"/>
          <w:sz w:val="22"/>
          <w:szCs w:val="22"/>
        </w:rPr>
        <w:t>d</w:t>
      </w:r>
      <w:r w:rsidRPr="004511D3">
        <w:rPr>
          <w:rFonts w:ascii="Cambria" w:hAnsi="Cambria" w:cs="Calibri"/>
          <w:sz w:val="22"/>
          <w:szCs w:val="22"/>
        </w:rPr>
        <w:t xml:space="preserve"> advice and solutions to complex</w:t>
      </w:r>
      <w:r>
        <w:rPr>
          <w:rFonts w:ascii="Cambria" w:hAnsi="Cambria" w:cs="Calibri"/>
          <w:sz w:val="22"/>
          <w:szCs w:val="22"/>
        </w:rPr>
        <w:t>/ambiguous</w:t>
      </w:r>
      <w:r w:rsidRPr="004511D3">
        <w:rPr>
          <w:rFonts w:ascii="Cambria" w:hAnsi="Cambria" w:cs="Calibri"/>
          <w:sz w:val="22"/>
          <w:szCs w:val="22"/>
        </w:rPr>
        <w:t xml:space="preserve"> leasing </w:t>
      </w:r>
      <w:r>
        <w:rPr>
          <w:rFonts w:ascii="Cambria" w:hAnsi="Cambria" w:cs="Calibri"/>
          <w:sz w:val="22"/>
          <w:szCs w:val="22"/>
        </w:rPr>
        <w:t>terms and</w:t>
      </w:r>
      <w:r w:rsidRPr="004511D3">
        <w:rPr>
          <w:rFonts w:ascii="Cambria" w:hAnsi="Cambria" w:cs="Calibri"/>
          <w:sz w:val="22"/>
          <w:szCs w:val="22"/>
        </w:rPr>
        <w:t xml:space="preserve"> issues. </w:t>
      </w:r>
    </w:p>
    <w:p w14:paraId="7A34C1B3" w14:textId="7323459C" w:rsidR="003A62B5" w:rsidRDefault="003A62B5" w:rsidP="003A62B5">
      <w:pPr>
        <w:spacing w:line="216" w:lineRule="auto"/>
        <w:rPr>
          <w:rFonts w:ascii="Cambria" w:hAnsi="Cambria" w:cs="Calibri"/>
          <w:sz w:val="22"/>
          <w:szCs w:val="22"/>
        </w:rPr>
      </w:pPr>
    </w:p>
    <w:p w14:paraId="610776DB" w14:textId="21A1C6FF" w:rsidR="003A62B5" w:rsidRDefault="003A62B5" w:rsidP="003A62B5">
      <w:pPr>
        <w:numPr>
          <w:ilvl w:val="0"/>
          <w:numId w:val="23"/>
        </w:numPr>
        <w:shd w:val="clear" w:color="auto" w:fill="FFFFFF"/>
        <w:spacing w:line="216" w:lineRule="auto"/>
        <w:rPr>
          <w:rFonts w:ascii="Cambria" w:hAnsi="Cambria" w:cs="Calibri"/>
          <w:sz w:val="22"/>
          <w:szCs w:val="22"/>
        </w:rPr>
      </w:pPr>
      <w:r>
        <w:rPr>
          <w:rFonts w:ascii="Cambria" w:hAnsi="Cambria" w:cs="Calibri"/>
          <w:sz w:val="22"/>
          <w:szCs w:val="22"/>
        </w:rPr>
        <w:t>Market point of contact for</w:t>
      </w:r>
      <w:r w:rsidRPr="004511D3">
        <w:rPr>
          <w:rFonts w:ascii="Cambria" w:hAnsi="Cambria" w:cs="Calibri"/>
          <w:sz w:val="22"/>
          <w:szCs w:val="22"/>
        </w:rPr>
        <w:t xml:space="preserve"> AT&amp;T Network Real Estate Administration and AT&amp;T Towers in resolving property owner and carrier tenant and customer disputes throughout the Midwest </w:t>
      </w:r>
      <w:r>
        <w:rPr>
          <w:rFonts w:ascii="Cambria" w:hAnsi="Cambria" w:cs="Calibri"/>
          <w:sz w:val="22"/>
          <w:szCs w:val="22"/>
        </w:rPr>
        <w:t>Northern Plains Market</w:t>
      </w:r>
      <w:r w:rsidRPr="004511D3">
        <w:rPr>
          <w:rFonts w:ascii="Cambria" w:hAnsi="Cambria" w:cs="Calibri"/>
          <w:sz w:val="22"/>
          <w:szCs w:val="22"/>
        </w:rPr>
        <w:t xml:space="preserve">. </w:t>
      </w:r>
    </w:p>
    <w:p w14:paraId="1D05BC22" w14:textId="77777777" w:rsidR="003A62B5" w:rsidRDefault="003A62B5" w:rsidP="003A62B5">
      <w:pPr>
        <w:pStyle w:val="ListParagraph"/>
        <w:rPr>
          <w:rFonts w:ascii="Cambria" w:hAnsi="Cambria" w:cs="Calibri"/>
          <w:sz w:val="22"/>
          <w:szCs w:val="22"/>
        </w:rPr>
      </w:pPr>
    </w:p>
    <w:p w14:paraId="000F1582" w14:textId="160B9AE6" w:rsidR="003A62B5" w:rsidRPr="004511D3" w:rsidRDefault="003A62B5" w:rsidP="003A62B5">
      <w:pPr>
        <w:numPr>
          <w:ilvl w:val="0"/>
          <w:numId w:val="23"/>
        </w:numPr>
        <w:shd w:val="clear" w:color="auto" w:fill="FFFFFF"/>
        <w:spacing w:line="216" w:lineRule="auto"/>
        <w:rPr>
          <w:rFonts w:ascii="Cambria" w:hAnsi="Cambria" w:cs="Calibri"/>
          <w:sz w:val="22"/>
          <w:szCs w:val="22"/>
        </w:rPr>
      </w:pPr>
      <w:r w:rsidRPr="004511D3">
        <w:rPr>
          <w:rFonts w:ascii="Cambria" w:hAnsi="Cambria" w:cs="Calibri"/>
          <w:sz w:val="22"/>
          <w:szCs w:val="22"/>
        </w:rPr>
        <w:t>Review</w:t>
      </w:r>
      <w:r>
        <w:rPr>
          <w:rFonts w:ascii="Cambria" w:hAnsi="Cambria" w:cs="Calibri"/>
          <w:sz w:val="22"/>
          <w:szCs w:val="22"/>
        </w:rPr>
        <w:t>ed</w:t>
      </w:r>
      <w:r w:rsidRPr="004511D3">
        <w:rPr>
          <w:rFonts w:ascii="Cambria" w:hAnsi="Cambria" w:cs="Calibri"/>
          <w:sz w:val="22"/>
          <w:szCs w:val="22"/>
        </w:rPr>
        <w:t xml:space="preserve"> and approve</w:t>
      </w:r>
      <w:r>
        <w:rPr>
          <w:rFonts w:ascii="Cambria" w:hAnsi="Cambria" w:cs="Calibri"/>
          <w:sz w:val="22"/>
          <w:szCs w:val="22"/>
        </w:rPr>
        <w:t>d</w:t>
      </w:r>
      <w:r w:rsidRPr="004511D3">
        <w:rPr>
          <w:rFonts w:ascii="Cambria" w:hAnsi="Cambria" w:cs="Calibri"/>
          <w:sz w:val="22"/>
          <w:szCs w:val="22"/>
        </w:rPr>
        <w:t xml:space="preserve"> new leases and lease amendments for existing cell sites as modified for </w:t>
      </w:r>
      <w:r w:rsidR="00EA24AE" w:rsidRPr="004511D3">
        <w:rPr>
          <w:rFonts w:ascii="Cambria" w:hAnsi="Cambria" w:cs="Calibri"/>
          <w:sz w:val="22"/>
          <w:szCs w:val="22"/>
        </w:rPr>
        <w:t>innovative technologies</w:t>
      </w:r>
      <w:r w:rsidRPr="004511D3">
        <w:rPr>
          <w:rFonts w:ascii="Cambria" w:hAnsi="Cambria" w:cs="Calibri"/>
          <w:sz w:val="22"/>
          <w:szCs w:val="22"/>
        </w:rPr>
        <w:t xml:space="preserve"> including 4G LTE, microwave</w:t>
      </w:r>
      <w:r>
        <w:rPr>
          <w:rFonts w:ascii="Cambria" w:hAnsi="Cambria" w:cs="Calibri"/>
          <w:sz w:val="22"/>
          <w:szCs w:val="22"/>
        </w:rPr>
        <w:t xml:space="preserve"> in</w:t>
      </w:r>
      <w:r w:rsidRPr="004511D3">
        <w:rPr>
          <w:rFonts w:ascii="Cambria" w:hAnsi="Cambria" w:cs="Calibri"/>
          <w:sz w:val="22"/>
          <w:szCs w:val="22"/>
        </w:rPr>
        <w:t xml:space="preserve"> Minnesota/Northern Plains region. Provide</w:t>
      </w:r>
      <w:r>
        <w:rPr>
          <w:rFonts w:ascii="Cambria" w:hAnsi="Cambria" w:cs="Calibri"/>
          <w:sz w:val="22"/>
          <w:szCs w:val="22"/>
        </w:rPr>
        <w:t>d</w:t>
      </w:r>
      <w:r w:rsidRPr="004511D3">
        <w:rPr>
          <w:rFonts w:ascii="Cambria" w:hAnsi="Cambria" w:cs="Calibri"/>
          <w:sz w:val="22"/>
          <w:szCs w:val="22"/>
        </w:rPr>
        <w:t xml:space="preserve"> ongoing leadership, coaching, and guidance to AT&amp;T</w:t>
      </w:r>
      <w:r>
        <w:rPr>
          <w:rFonts w:ascii="Cambria" w:hAnsi="Cambria" w:cs="Calibri"/>
          <w:sz w:val="22"/>
          <w:szCs w:val="22"/>
        </w:rPr>
        <w:t xml:space="preserve"> site acquisition</w:t>
      </w:r>
      <w:r w:rsidRPr="004511D3">
        <w:rPr>
          <w:rFonts w:ascii="Cambria" w:hAnsi="Cambria" w:cs="Calibri"/>
          <w:sz w:val="22"/>
          <w:szCs w:val="22"/>
        </w:rPr>
        <w:t xml:space="preserve"> </w:t>
      </w:r>
      <w:r>
        <w:rPr>
          <w:rFonts w:ascii="Cambria" w:hAnsi="Cambria" w:cs="Calibri"/>
          <w:sz w:val="22"/>
          <w:szCs w:val="22"/>
        </w:rPr>
        <w:t xml:space="preserve">managers </w:t>
      </w:r>
      <w:r w:rsidRPr="004511D3">
        <w:rPr>
          <w:rFonts w:ascii="Cambria" w:hAnsi="Cambria" w:cs="Calibri"/>
          <w:sz w:val="22"/>
          <w:szCs w:val="22"/>
        </w:rPr>
        <w:t xml:space="preserve">and vendor teams </w:t>
      </w:r>
      <w:r>
        <w:rPr>
          <w:rFonts w:ascii="Cambria" w:hAnsi="Cambria" w:cs="Calibri"/>
          <w:sz w:val="22"/>
          <w:szCs w:val="22"/>
        </w:rPr>
        <w:t xml:space="preserve">on </w:t>
      </w:r>
      <w:r w:rsidRPr="004511D3">
        <w:rPr>
          <w:rFonts w:ascii="Cambria" w:hAnsi="Cambria" w:cs="Calibri"/>
          <w:sz w:val="22"/>
          <w:szCs w:val="22"/>
        </w:rPr>
        <w:t>leasing, government approvals, environmental compliance, network real estate processes improvements and issues management.</w:t>
      </w:r>
    </w:p>
    <w:p w14:paraId="16EAF3B8" w14:textId="77777777" w:rsidR="003A62B5" w:rsidRPr="004511D3" w:rsidRDefault="003A62B5" w:rsidP="003A62B5">
      <w:pPr>
        <w:pStyle w:val="ListParagraph"/>
        <w:rPr>
          <w:rFonts w:ascii="Cambria" w:hAnsi="Cambria" w:cs="Calibri"/>
          <w:sz w:val="22"/>
          <w:szCs w:val="22"/>
        </w:rPr>
      </w:pPr>
    </w:p>
    <w:p w14:paraId="4E94AA17" w14:textId="31EDB8EC" w:rsidR="003A62B5" w:rsidRPr="00EC60C9" w:rsidRDefault="003A62B5" w:rsidP="003A62B5">
      <w:pPr>
        <w:numPr>
          <w:ilvl w:val="0"/>
          <w:numId w:val="23"/>
        </w:numPr>
        <w:shd w:val="clear" w:color="auto" w:fill="FFFFFF"/>
        <w:spacing w:line="216" w:lineRule="auto"/>
        <w:rPr>
          <w:rFonts w:ascii="Cambria" w:hAnsi="Cambria" w:cs="Calibri"/>
          <w:sz w:val="22"/>
          <w:szCs w:val="22"/>
        </w:rPr>
      </w:pPr>
      <w:r w:rsidRPr="00EC60C9">
        <w:rPr>
          <w:rFonts w:ascii="Cambria" w:hAnsi="Cambria" w:cs="Calibri"/>
          <w:sz w:val="22"/>
          <w:szCs w:val="22"/>
        </w:rPr>
        <w:t xml:space="preserve">Negotiated leases, contracts and right of way agreements with property owners comprised of tower companies, private concerns, commercial ventures, and municipal governments for the deployment of new cell sites and upgrading existing cell sites for LTE enhancements. Lead site lease rent reduction, cost avoidance initiatives and </w:t>
      </w:r>
      <w:r>
        <w:rPr>
          <w:rFonts w:ascii="Cambria" w:hAnsi="Cambria" w:cs="Calibri"/>
          <w:sz w:val="22"/>
          <w:szCs w:val="22"/>
        </w:rPr>
        <w:t xml:space="preserve">site </w:t>
      </w:r>
      <w:r w:rsidRPr="00EC60C9">
        <w:rPr>
          <w:rFonts w:ascii="Cambria" w:hAnsi="Cambria" w:cs="Calibri"/>
          <w:sz w:val="22"/>
          <w:szCs w:val="22"/>
        </w:rPr>
        <w:t>relocations</w:t>
      </w:r>
      <w:r w:rsidR="00EA24AE" w:rsidRPr="00EC60C9">
        <w:rPr>
          <w:rFonts w:ascii="Cambria" w:hAnsi="Cambria" w:cs="Calibri"/>
          <w:sz w:val="22"/>
          <w:szCs w:val="22"/>
        </w:rPr>
        <w:t xml:space="preserve">. </w:t>
      </w:r>
      <w:r>
        <w:rPr>
          <w:rFonts w:ascii="Cambria" w:hAnsi="Cambria" w:cs="Calibri"/>
          <w:sz w:val="22"/>
          <w:szCs w:val="22"/>
        </w:rPr>
        <w:t>Successfully secured</w:t>
      </w:r>
      <w:r w:rsidRPr="00EC60C9">
        <w:rPr>
          <w:rFonts w:ascii="Cambria" w:hAnsi="Cambria" w:cs="Calibri"/>
          <w:sz w:val="22"/>
          <w:szCs w:val="22"/>
        </w:rPr>
        <w:t xml:space="preserve"> </w:t>
      </w:r>
      <w:r>
        <w:rPr>
          <w:rFonts w:ascii="Cambria" w:hAnsi="Cambria" w:cs="Calibri"/>
          <w:sz w:val="22"/>
          <w:szCs w:val="22"/>
        </w:rPr>
        <w:t xml:space="preserve">agreements with a developer </w:t>
      </w:r>
      <w:r w:rsidRPr="00EC60C9">
        <w:rPr>
          <w:rFonts w:ascii="Cambria" w:hAnsi="Cambria" w:cs="Calibri"/>
          <w:sz w:val="22"/>
          <w:szCs w:val="22"/>
        </w:rPr>
        <w:t>to cover relocation costs and a rent differential totaling $1 million,</w:t>
      </w:r>
      <w:r>
        <w:rPr>
          <w:rFonts w:ascii="Cambria" w:hAnsi="Cambria" w:cs="Calibri"/>
          <w:sz w:val="22"/>
          <w:szCs w:val="22"/>
        </w:rPr>
        <w:t xml:space="preserve"> </w:t>
      </w:r>
      <w:r w:rsidRPr="00EC60C9">
        <w:rPr>
          <w:rFonts w:ascii="Cambria" w:hAnsi="Cambria" w:cs="Calibri"/>
          <w:sz w:val="22"/>
          <w:szCs w:val="22"/>
        </w:rPr>
        <w:t>though the</w:t>
      </w:r>
      <w:r>
        <w:rPr>
          <w:rFonts w:ascii="Cambria" w:hAnsi="Cambria" w:cs="Calibri"/>
          <w:sz w:val="22"/>
          <w:szCs w:val="22"/>
        </w:rPr>
        <w:t xml:space="preserve"> new property owner</w:t>
      </w:r>
      <w:r w:rsidRPr="00EC60C9">
        <w:rPr>
          <w:rFonts w:ascii="Cambria" w:hAnsi="Cambria" w:cs="Calibri"/>
          <w:sz w:val="22"/>
          <w:szCs w:val="22"/>
        </w:rPr>
        <w:t xml:space="preserve"> </w:t>
      </w:r>
      <w:r>
        <w:rPr>
          <w:rFonts w:ascii="Cambria" w:hAnsi="Cambria" w:cs="Calibri"/>
          <w:sz w:val="22"/>
          <w:szCs w:val="22"/>
        </w:rPr>
        <w:t xml:space="preserve">was </w:t>
      </w:r>
      <w:r w:rsidRPr="00EC60C9">
        <w:rPr>
          <w:rFonts w:ascii="Cambria" w:hAnsi="Cambria" w:cs="Calibri"/>
          <w:sz w:val="22"/>
          <w:szCs w:val="22"/>
        </w:rPr>
        <w:t>not legally obligated to pay those costs</w:t>
      </w:r>
      <w:r>
        <w:rPr>
          <w:rFonts w:ascii="Cambria" w:hAnsi="Cambria" w:cs="Calibri"/>
          <w:sz w:val="22"/>
          <w:szCs w:val="22"/>
        </w:rPr>
        <w:t xml:space="preserve"> turning </w:t>
      </w:r>
      <w:r w:rsidRPr="00EC60C9">
        <w:rPr>
          <w:rFonts w:ascii="Cambria" w:hAnsi="Cambria" w:cs="Calibri"/>
          <w:sz w:val="22"/>
          <w:szCs w:val="22"/>
        </w:rPr>
        <w:t xml:space="preserve">a major cost into a major savings through partnership with </w:t>
      </w:r>
      <w:r>
        <w:rPr>
          <w:rFonts w:ascii="Cambria" w:hAnsi="Cambria" w:cs="Calibri"/>
          <w:sz w:val="22"/>
          <w:szCs w:val="22"/>
        </w:rPr>
        <w:t>AT&amp;T Legal</w:t>
      </w:r>
      <w:r w:rsidRPr="00EC60C9">
        <w:rPr>
          <w:rFonts w:ascii="Cambria" w:hAnsi="Cambria" w:cs="Calibri"/>
          <w:sz w:val="22"/>
          <w:szCs w:val="22"/>
        </w:rPr>
        <w:t xml:space="preserve">. </w:t>
      </w:r>
    </w:p>
    <w:p w14:paraId="2B325B19" w14:textId="2899E246" w:rsidR="003A62B5" w:rsidRDefault="003A62B5" w:rsidP="003A62B5">
      <w:pPr>
        <w:spacing w:line="216" w:lineRule="auto"/>
        <w:rPr>
          <w:rFonts w:ascii="Cambria" w:hAnsi="Cambria" w:cs="Calibri"/>
          <w:sz w:val="22"/>
          <w:szCs w:val="22"/>
        </w:rPr>
      </w:pPr>
    </w:p>
    <w:p w14:paraId="1CBB61C3" w14:textId="4933EDB4" w:rsidR="003A62B5" w:rsidRDefault="003A62B5" w:rsidP="003A62B5">
      <w:pPr>
        <w:numPr>
          <w:ilvl w:val="0"/>
          <w:numId w:val="23"/>
        </w:numPr>
        <w:spacing w:line="216" w:lineRule="auto"/>
        <w:rPr>
          <w:rFonts w:ascii="Cambria" w:hAnsi="Cambria" w:cs="Calibri"/>
          <w:color w:val="000000"/>
          <w:sz w:val="22"/>
          <w:szCs w:val="22"/>
        </w:rPr>
      </w:pPr>
      <w:r w:rsidRPr="004511D3">
        <w:rPr>
          <w:rFonts w:ascii="Cambria" w:hAnsi="Cambria" w:cs="Calibri"/>
          <w:color w:val="000000"/>
          <w:sz w:val="22"/>
          <w:szCs w:val="22"/>
        </w:rPr>
        <w:t>Negotiate</w:t>
      </w:r>
      <w:r>
        <w:rPr>
          <w:rFonts w:ascii="Cambria" w:hAnsi="Cambria" w:cs="Calibri"/>
          <w:color w:val="000000"/>
          <w:sz w:val="22"/>
          <w:szCs w:val="22"/>
        </w:rPr>
        <w:t>d</w:t>
      </w:r>
      <w:r w:rsidRPr="004511D3">
        <w:rPr>
          <w:rFonts w:ascii="Cambria" w:hAnsi="Cambria" w:cs="Calibri"/>
          <w:color w:val="000000"/>
          <w:sz w:val="22"/>
          <w:szCs w:val="22"/>
        </w:rPr>
        <w:t xml:space="preserve"> </w:t>
      </w:r>
      <w:r>
        <w:rPr>
          <w:rFonts w:ascii="Cambria" w:hAnsi="Cambria" w:cs="Calibri"/>
          <w:color w:val="000000"/>
          <w:sz w:val="22"/>
          <w:szCs w:val="22"/>
        </w:rPr>
        <w:t xml:space="preserve">high volume </w:t>
      </w:r>
      <w:r w:rsidRPr="004511D3">
        <w:rPr>
          <w:rFonts w:ascii="Cambria" w:hAnsi="Cambria" w:cs="Calibri"/>
          <w:color w:val="000000"/>
          <w:sz w:val="22"/>
          <w:szCs w:val="22"/>
        </w:rPr>
        <w:t xml:space="preserve">agreements on behalf of AT&amp;T with respective </w:t>
      </w:r>
      <w:r>
        <w:rPr>
          <w:rFonts w:ascii="Cambria" w:hAnsi="Cambria" w:cs="Calibri"/>
          <w:color w:val="000000"/>
          <w:sz w:val="22"/>
          <w:szCs w:val="22"/>
        </w:rPr>
        <w:t>authorities</w:t>
      </w:r>
      <w:r w:rsidRPr="004511D3">
        <w:rPr>
          <w:rFonts w:ascii="Cambria" w:hAnsi="Cambria" w:cs="Calibri"/>
          <w:color w:val="000000"/>
          <w:sz w:val="22"/>
          <w:szCs w:val="22"/>
        </w:rPr>
        <w:t xml:space="preserve"> for AT&amp;T’s deployment of DAS (distributed antenna systems) </w:t>
      </w:r>
      <w:r>
        <w:rPr>
          <w:rFonts w:ascii="Cambria" w:hAnsi="Cambria" w:cs="Calibri"/>
          <w:color w:val="000000"/>
          <w:sz w:val="22"/>
          <w:szCs w:val="22"/>
        </w:rPr>
        <w:t xml:space="preserve">in various venues including </w:t>
      </w:r>
      <w:r w:rsidRPr="004511D3">
        <w:rPr>
          <w:rFonts w:ascii="Cambria" w:hAnsi="Cambria" w:cs="Calibri"/>
          <w:color w:val="000000"/>
          <w:sz w:val="22"/>
          <w:szCs w:val="22"/>
        </w:rPr>
        <w:t xml:space="preserve">the Minneapolis-St. Paul International Airport, </w:t>
      </w:r>
      <w:r>
        <w:rPr>
          <w:rFonts w:ascii="Cambria" w:hAnsi="Cambria" w:cs="Calibri"/>
          <w:color w:val="000000"/>
          <w:sz w:val="22"/>
          <w:szCs w:val="22"/>
        </w:rPr>
        <w:t>X</w:t>
      </w:r>
      <w:r w:rsidRPr="004511D3">
        <w:rPr>
          <w:rFonts w:ascii="Cambria" w:hAnsi="Cambria" w:cs="Calibri"/>
          <w:color w:val="000000"/>
          <w:sz w:val="22"/>
          <w:szCs w:val="22"/>
        </w:rPr>
        <w:t>cel Energy Center,</w:t>
      </w:r>
      <w:r>
        <w:rPr>
          <w:rFonts w:ascii="Cambria" w:hAnsi="Cambria" w:cs="Calibri"/>
          <w:color w:val="000000"/>
          <w:sz w:val="22"/>
          <w:szCs w:val="22"/>
        </w:rPr>
        <w:t xml:space="preserve"> Target </w:t>
      </w:r>
      <w:r w:rsidR="00EA24AE">
        <w:rPr>
          <w:rFonts w:ascii="Cambria" w:hAnsi="Cambria" w:cs="Calibri"/>
          <w:color w:val="000000"/>
          <w:sz w:val="22"/>
          <w:szCs w:val="22"/>
        </w:rPr>
        <w:t>Center,</w:t>
      </w:r>
      <w:r w:rsidRPr="004511D3">
        <w:rPr>
          <w:rFonts w:ascii="Cambria" w:hAnsi="Cambria" w:cs="Calibri"/>
          <w:color w:val="000000"/>
          <w:sz w:val="22"/>
          <w:szCs w:val="22"/>
        </w:rPr>
        <w:t xml:space="preserve"> and Target Field. </w:t>
      </w:r>
    </w:p>
    <w:p w14:paraId="328A5C11" w14:textId="7BD4E385" w:rsidR="003A62B5" w:rsidRDefault="003A62B5" w:rsidP="003A62B5">
      <w:pPr>
        <w:spacing w:line="216" w:lineRule="auto"/>
        <w:rPr>
          <w:rFonts w:ascii="Cambria" w:hAnsi="Cambria" w:cs="Calibri"/>
          <w:sz w:val="22"/>
          <w:szCs w:val="22"/>
        </w:rPr>
      </w:pPr>
    </w:p>
    <w:p w14:paraId="1A2E87D4" w14:textId="77777777" w:rsidR="003A62B5" w:rsidRPr="004511D3" w:rsidRDefault="003A62B5" w:rsidP="003A62B5">
      <w:pPr>
        <w:numPr>
          <w:ilvl w:val="0"/>
          <w:numId w:val="23"/>
        </w:numPr>
        <w:spacing w:line="216" w:lineRule="auto"/>
        <w:rPr>
          <w:rFonts w:ascii="Cambria" w:hAnsi="Cambria" w:cs="Calibri"/>
          <w:sz w:val="22"/>
          <w:szCs w:val="22"/>
        </w:rPr>
      </w:pPr>
      <w:r w:rsidRPr="004511D3">
        <w:rPr>
          <w:rFonts w:ascii="Cambria" w:hAnsi="Cambria" w:cs="Calibri"/>
          <w:sz w:val="22"/>
          <w:szCs w:val="22"/>
        </w:rPr>
        <w:t>Develop</w:t>
      </w:r>
      <w:r>
        <w:rPr>
          <w:rFonts w:ascii="Cambria" w:hAnsi="Cambria" w:cs="Calibri"/>
          <w:sz w:val="22"/>
          <w:szCs w:val="22"/>
        </w:rPr>
        <w:t>ed</w:t>
      </w:r>
      <w:r w:rsidRPr="004511D3">
        <w:rPr>
          <w:rFonts w:ascii="Cambria" w:hAnsi="Cambria" w:cs="Calibri"/>
          <w:sz w:val="22"/>
          <w:szCs w:val="22"/>
        </w:rPr>
        <w:t xml:space="preserve"> strategic intergovernmental working relationships with state and local government officials. Respond</w:t>
      </w:r>
      <w:r>
        <w:rPr>
          <w:rFonts w:ascii="Cambria" w:hAnsi="Cambria" w:cs="Calibri"/>
          <w:sz w:val="22"/>
          <w:szCs w:val="22"/>
        </w:rPr>
        <w:t>ed</w:t>
      </w:r>
      <w:r w:rsidRPr="004511D3">
        <w:rPr>
          <w:rFonts w:ascii="Cambria" w:hAnsi="Cambria" w:cs="Calibri"/>
          <w:sz w:val="22"/>
          <w:szCs w:val="22"/>
        </w:rPr>
        <w:t xml:space="preserve"> to requests and resolve network real estate and cell siting matters impacting AT&amp;Ts Mobility Network in the five state Minnesota/Northern Plains Market.</w:t>
      </w:r>
    </w:p>
    <w:p w14:paraId="31295855" w14:textId="77777777" w:rsidR="003A62B5" w:rsidRPr="003A62B5" w:rsidRDefault="003A62B5" w:rsidP="003A62B5">
      <w:pPr>
        <w:spacing w:line="216" w:lineRule="auto"/>
        <w:rPr>
          <w:rFonts w:ascii="Cambria" w:hAnsi="Cambria" w:cs="Calibri"/>
          <w:sz w:val="22"/>
          <w:szCs w:val="22"/>
        </w:rPr>
      </w:pPr>
    </w:p>
    <w:p w14:paraId="41E3187D" w14:textId="7F83393E" w:rsidR="00CB29DE" w:rsidRPr="004511D3" w:rsidRDefault="009E3213" w:rsidP="00CB29DE">
      <w:pPr>
        <w:numPr>
          <w:ilvl w:val="0"/>
          <w:numId w:val="23"/>
        </w:numPr>
        <w:spacing w:line="216" w:lineRule="auto"/>
        <w:rPr>
          <w:rFonts w:ascii="Cambria" w:hAnsi="Cambria" w:cs="Calibri"/>
          <w:sz w:val="22"/>
          <w:szCs w:val="22"/>
        </w:rPr>
      </w:pPr>
      <w:r>
        <w:rPr>
          <w:rFonts w:ascii="Cambria" w:hAnsi="Cambria" w:cs="Calibri"/>
          <w:color w:val="000000"/>
          <w:sz w:val="22"/>
          <w:szCs w:val="22"/>
        </w:rPr>
        <w:t>Network p</w:t>
      </w:r>
      <w:r w:rsidR="00CB29DE" w:rsidRPr="004511D3">
        <w:rPr>
          <w:rFonts w:ascii="Cambria" w:hAnsi="Cambria" w:cs="Calibri"/>
          <w:color w:val="000000"/>
          <w:sz w:val="22"/>
          <w:szCs w:val="22"/>
        </w:rPr>
        <w:t>oint of contact for E</w:t>
      </w:r>
      <w:r w:rsidR="00412ACB">
        <w:rPr>
          <w:rFonts w:ascii="Cambria" w:hAnsi="Cambria" w:cs="Calibri"/>
          <w:color w:val="000000"/>
          <w:sz w:val="22"/>
          <w:szCs w:val="22"/>
        </w:rPr>
        <w:t>A</w:t>
      </w:r>
      <w:r w:rsidR="00CB29DE" w:rsidRPr="004511D3">
        <w:rPr>
          <w:rFonts w:ascii="Cambria" w:hAnsi="Cambria" w:cs="Calibri"/>
          <w:color w:val="000000"/>
          <w:sz w:val="22"/>
          <w:szCs w:val="22"/>
        </w:rPr>
        <w:t>, Legal</w:t>
      </w:r>
      <w:r w:rsidR="004511D3">
        <w:rPr>
          <w:rFonts w:ascii="Cambria" w:hAnsi="Cambria" w:cs="Calibri"/>
          <w:color w:val="000000"/>
          <w:sz w:val="22"/>
          <w:szCs w:val="22"/>
        </w:rPr>
        <w:t>,</w:t>
      </w:r>
      <w:r w:rsidR="00CB29DE" w:rsidRPr="004511D3">
        <w:rPr>
          <w:rFonts w:ascii="Cambria" w:hAnsi="Cambria" w:cs="Calibri"/>
          <w:color w:val="000000"/>
          <w:sz w:val="22"/>
          <w:szCs w:val="22"/>
        </w:rPr>
        <w:t xml:space="preserve"> and Public A</w:t>
      </w:r>
      <w:r w:rsidR="007019F8" w:rsidRPr="004511D3">
        <w:rPr>
          <w:rFonts w:ascii="Cambria" w:hAnsi="Cambria" w:cs="Calibri"/>
          <w:color w:val="000000"/>
          <w:sz w:val="22"/>
          <w:szCs w:val="22"/>
        </w:rPr>
        <w:t xml:space="preserve">ffairs for </w:t>
      </w:r>
      <w:r w:rsidR="00CB29DE" w:rsidRPr="004511D3">
        <w:rPr>
          <w:rFonts w:ascii="Cambria" w:hAnsi="Cambria" w:cs="Calibri"/>
          <w:color w:val="000000"/>
          <w:sz w:val="22"/>
          <w:szCs w:val="22"/>
        </w:rPr>
        <w:t>develop</w:t>
      </w:r>
      <w:r w:rsidR="007019F8" w:rsidRPr="004511D3">
        <w:rPr>
          <w:rFonts w:ascii="Cambria" w:hAnsi="Cambria" w:cs="Calibri"/>
          <w:color w:val="000000"/>
          <w:sz w:val="22"/>
          <w:szCs w:val="22"/>
        </w:rPr>
        <w:t>ing</w:t>
      </w:r>
      <w:r w:rsidR="00CB29DE" w:rsidRPr="004511D3">
        <w:rPr>
          <w:rFonts w:ascii="Cambria" w:hAnsi="Cambria" w:cs="Calibri"/>
          <w:color w:val="000000"/>
          <w:sz w:val="22"/>
          <w:szCs w:val="22"/>
        </w:rPr>
        <w:t xml:space="preserve"> strategic </w:t>
      </w:r>
      <w:r w:rsidR="007019F8" w:rsidRPr="004511D3">
        <w:rPr>
          <w:rFonts w:ascii="Cambria" w:hAnsi="Cambria" w:cs="Calibri"/>
          <w:color w:val="000000"/>
          <w:sz w:val="22"/>
          <w:szCs w:val="22"/>
        </w:rPr>
        <w:t>responses to legislative, legal</w:t>
      </w:r>
      <w:r w:rsidR="0097610C">
        <w:rPr>
          <w:rFonts w:ascii="Cambria" w:hAnsi="Cambria" w:cs="Calibri"/>
          <w:color w:val="000000"/>
          <w:sz w:val="22"/>
          <w:szCs w:val="22"/>
        </w:rPr>
        <w:t>,</w:t>
      </w:r>
      <w:r w:rsidR="007019F8" w:rsidRPr="004511D3">
        <w:rPr>
          <w:rFonts w:ascii="Cambria" w:hAnsi="Cambria" w:cs="Calibri"/>
          <w:color w:val="000000"/>
          <w:sz w:val="22"/>
          <w:szCs w:val="22"/>
        </w:rPr>
        <w:t xml:space="preserve"> and regulatory matters including </w:t>
      </w:r>
      <w:r w:rsidR="00CB29DE" w:rsidRPr="004511D3">
        <w:rPr>
          <w:rFonts w:ascii="Cambria" w:hAnsi="Cambria" w:cs="Calibri"/>
          <w:color w:val="000000"/>
          <w:sz w:val="22"/>
          <w:szCs w:val="22"/>
        </w:rPr>
        <w:t xml:space="preserve">securing siting approvals with </w:t>
      </w:r>
      <w:r w:rsidR="00D11772" w:rsidRPr="004511D3">
        <w:rPr>
          <w:rFonts w:ascii="Cambria" w:hAnsi="Cambria" w:cs="Calibri"/>
          <w:color w:val="000000"/>
          <w:sz w:val="22"/>
          <w:szCs w:val="22"/>
        </w:rPr>
        <w:t>municipal</w:t>
      </w:r>
      <w:r w:rsidR="00CB29DE" w:rsidRPr="004511D3">
        <w:rPr>
          <w:rFonts w:ascii="Cambria" w:hAnsi="Cambria" w:cs="Calibri"/>
          <w:color w:val="000000"/>
          <w:sz w:val="22"/>
          <w:szCs w:val="22"/>
        </w:rPr>
        <w:t xml:space="preserve"> governments and sovereign nations within remote, scenic, culturally</w:t>
      </w:r>
      <w:r w:rsidR="0097610C">
        <w:rPr>
          <w:rFonts w:ascii="Cambria" w:hAnsi="Cambria" w:cs="Calibri"/>
          <w:color w:val="000000"/>
          <w:sz w:val="22"/>
          <w:szCs w:val="22"/>
        </w:rPr>
        <w:t>,</w:t>
      </w:r>
      <w:r w:rsidR="00CB29DE" w:rsidRPr="004511D3">
        <w:rPr>
          <w:rFonts w:ascii="Cambria" w:hAnsi="Cambria" w:cs="Calibri"/>
          <w:color w:val="000000"/>
          <w:sz w:val="22"/>
          <w:szCs w:val="22"/>
        </w:rPr>
        <w:t xml:space="preserve"> and environmentally sensitive areas.</w:t>
      </w:r>
    </w:p>
    <w:p w14:paraId="402F3D24" w14:textId="77777777" w:rsidR="00DB25B1" w:rsidRPr="004511D3" w:rsidRDefault="00DB25B1" w:rsidP="00DB25B1">
      <w:pPr>
        <w:pStyle w:val="ListParagraph"/>
        <w:rPr>
          <w:rFonts w:ascii="Cambria" w:hAnsi="Cambria" w:cs="Calibri"/>
          <w:sz w:val="22"/>
          <w:szCs w:val="22"/>
        </w:rPr>
      </w:pPr>
    </w:p>
    <w:p w14:paraId="6F495DB9" w14:textId="405AB304" w:rsidR="00DB25B1" w:rsidRDefault="005A69D0" w:rsidP="00DB25B1">
      <w:pPr>
        <w:numPr>
          <w:ilvl w:val="0"/>
          <w:numId w:val="23"/>
        </w:numPr>
        <w:shd w:val="clear" w:color="auto" w:fill="FFFFFF"/>
        <w:spacing w:line="216" w:lineRule="auto"/>
        <w:rPr>
          <w:rFonts w:ascii="Cambria" w:hAnsi="Cambria" w:cs="Calibri"/>
          <w:sz w:val="22"/>
          <w:szCs w:val="22"/>
        </w:rPr>
      </w:pPr>
      <w:r>
        <w:rPr>
          <w:rFonts w:ascii="Cambria" w:hAnsi="Cambria" w:cs="Calibri"/>
          <w:color w:val="000000"/>
          <w:sz w:val="22"/>
          <w:szCs w:val="22"/>
        </w:rPr>
        <w:t>Partnered</w:t>
      </w:r>
      <w:r w:rsidR="00DB25B1" w:rsidRPr="004511D3">
        <w:rPr>
          <w:rFonts w:ascii="Cambria" w:hAnsi="Cambria" w:cs="Calibri"/>
          <w:color w:val="000000"/>
          <w:sz w:val="22"/>
          <w:szCs w:val="22"/>
        </w:rPr>
        <w:t xml:space="preserve"> with E</w:t>
      </w:r>
      <w:r w:rsidR="00412ACB">
        <w:rPr>
          <w:rFonts w:ascii="Cambria" w:hAnsi="Cambria" w:cs="Calibri"/>
          <w:color w:val="000000"/>
          <w:sz w:val="22"/>
          <w:szCs w:val="22"/>
        </w:rPr>
        <w:t>A</w:t>
      </w:r>
      <w:r w:rsidR="0097610C">
        <w:rPr>
          <w:rFonts w:ascii="Cambria" w:hAnsi="Cambria" w:cs="Calibri"/>
          <w:color w:val="000000"/>
          <w:sz w:val="22"/>
          <w:szCs w:val="22"/>
        </w:rPr>
        <w:t xml:space="preserve"> and</w:t>
      </w:r>
      <w:r w:rsidR="00412ACB">
        <w:rPr>
          <w:rFonts w:ascii="Cambria" w:hAnsi="Cambria" w:cs="Calibri"/>
          <w:color w:val="000000"/>
          <w:sz w:val="22"/>
          <w:szCs w:val="22"/>
        </w:rPr>
        <w:t xml:space="preserve"> </w:t>
      </w:r>
      <w:r w:rsidR="00DB25B1" w:rsidRPr="004511D3">
        <w:rPr>
          <w:rFonts w:ascii="Cambria" w:hAnsi="Cambria" w:cs="Calibri"/>
          <w:color w:val="000000"/>
          <w:sz w:val="22"/>
          <w:szCs w:val="22"/>
        </w:rPr>
        <w:t xml:space="preserve">Legal to </w:t>
      </w:r>
      <w:r w:rsidR="00DB25B1" w:rsidRPr="004511D3">
        <w:rPr>
          <w:rFonts w:ascii="Cambria" w:hAnsi="Cambria" w:cs="Calibri"/>
          <w:sz w:val="22"/>
          <w:szCs w:val="22"/>
        </w:rPr>
        <w:t xml:space="preserve">develop Company </w:t>
      </w:r>
      <w:r w:rsidR="000E64CF" w:rsidRPr="004511D3">
        <w:rPr>
          <w:rFonts w:ascii="Cambria" w:hAnsi="Cambria" w:cs="Calibri"/>
          <w:sz w:val="22"/>
          <w:szCs w:val="22"/>
        </w:rPr>
        <w:t>positions</w:t>
      </w:r>
      <w:r w:rsidR="00DB25B1" w:rsidRPr="004511D3">
        <w:rPr>
          <w:rFonts w:ascii="Cambria" w:hAnsi="Cambria" w:cs="Calibri"/>
          <w:sz w:val="22"/>
          <w:szCs w:val="22"/>
        </w:rPr>
        <w:t xml:space="preserve">/language revisions in response to state and municipal siting </w:t>
      </w:r>
      <w:r w:rsidR="00482460" w:rsidRPr="004511D3">
        <w:rPr>
          <w:rFonts w:ascii="Cambria" w:hAnsi="Cambria" w:cs="Calibri"/>
          <w:sz w:val="22"/>
          <w:szCs w:val="22"/>
        </w:rPr>
        <w:t>legislation and ordinances. Work with AT&amp;T Public Affairs to develop</w:t>
      </w:r>
      <w:r w:rsidR="00DB25B1" w:rsidRPr="004511D3">
        <w:rPr>
          <w:rFonts w:ascii="Cambria" w:hAnsi="Cambria" w:cs="Calibri"/>
          <w:sz w:val="22"/>
          <w:szCs w:val="22"/>
        </w:rPr>
        <w:t xml:space="preserve"> strategic responses to media requests regarding network development projects</w:t>
      </w:r>
      <w:r w:rsidR="00482460" w:rsidRPr="004511D3">
        <w:rPr>
          <w:rFonts w:ascii="Cambria" w:hAnsi="Cambria" w:cs="Calibri"/>
          <w:sz w:val="22"/>
          <w:szCs w:val="22"/>
        </w:rPr>
        <w:t xml:space="preserve"> impacting </w:t>
      </w:r>
      <w:r w:rsidR="00AF7F1C" w:rsidRPr="004511D3">
        <w:rPr>
          <w:rFonts w:ascii="Cambria" w:hAnsi="Cambria" w:cs="Calibri"/>
          <w:sz w:val="22"/>
          <w:szCs w:val="22"/>
        </w:rPr>
        <w:t xml:space="preserve">AT&amp;T sales, </w:t>
      </w:r>
      <w:r w:rsidR="00482460" w:rsidRPr="004511D3">
        <w:rPr>
          <w:rFonts w:ascii="Cambria" w:hAnsi="Cambria" w:cs="Calibri"/>
          <w:sz w:val="22"/>
          <w:szCs w:val="22"/>
        </w:rPr>
        <w:t>customers</w:t>
      </w:r>
      <w:r w:rsidR="0097610C">
        <w:rPr>
          <w:rFonts w:ascii="Cambria" w:hAnsi="Cambria" w:cs="Calibri"/>
          <w:sz w:val="22"/>
          <w:szCs w:val="22"/>
        </w:rPr>
        <w:t>,</w:t>
      </w:r>
      <w:r w:rsidR="00482460" w:rsidRPr="004511D3">
        <w:rPr>
          <w:rFonts w:ascii="Cambria" w:hAnsi="Cambria" w:cs="Calibri"/>
          <w:sz w:val="22"/>
          <w:szCs w:val="22"/>
        </w:rPr>
        <w:t xml:space="preserve"> and communities</w:t>
      </w:r>
      <w:r w:rsidR="00DB25B1" w:rsidRPr="004511D3">
        <w:rPr>
          <w:rFonts w:ascii="Cambria" w:hAnsi="Cambria" w:cs="Calibri"/>
          <w:sz w:val="22"/>
          <w:szCs w:val="22"/>
        </w:rPr>
        <w:t xml:space="preserve">. </w:t>
      </w:r>
    </w:p>
    <w:p w14:paraId="6C9D85A1" w14:textId="77777777" w:rsidR="00CB29DE" w:rsidRPr="004511D3" w:rsidRDefault="00CB29DE" w:rsidP="00CB29DE">
      <w:pPr>
        <w:shd w:val="clear" w:color="auto" w:fill="FFFFFF"/>
        <w:spacing w:line="216" w:lineRule="auto"/>
        <w:ind w:left="360"/>
        <w:rPr>
          <w:rFonts w:ascii="Cambria" w:hAnsi="Cambria" w:cs="Calibri"/>
          <w:sz w:val="22"/>
          <w:szCs w:val="22"/>
        </w:rPr>
      </w:pPr>
    </w:p>
    <w:p w14:paraId="6D534CBB" w14:textId="7ACB3E64" w:rsidR="00E64938" w:rsidRPr="004511D3" w:rsidRDefault="00E64938" w:rsidP="00E64938">
      <w:pPr>
        <w:spacing w:line="216" w:lineRule="auto"/>
        <w:rPr>
          <w:rFonts w:ascii="Cambria" w:hAnsi="Cambria" w:cs="Calibri"/>
          <w:b/>
          <w:sz w:val="22"/>
          <w:szCs w:val="22"/>
        </w:rPr>
      </w:pPr>
      <w:r>
        <w:rPr>
          <w:rFonts w:ascii="Cambria" w:hAnsi="Cambria" w:cs="Calibri"/>
          <w:b/>
          <w:sz w:val="22"/>
          <w:szCs w:val="22"/>
        </w:rPr>
        <w:lastRenderedPageBreak/>
        <w:t>AT&amp;T AWARDS</w:t>
      </w:r>
    </w:p>
    <w:p w14:paraId="2FB38FEE" w14:textId="77777777" w:rsidR="00E64938" w:rsidRPr="004511D3" w:rsidRDefault="00E64938" w:rsidP="00E64938">
      <w:pPr>
        <w:spacing w:line="216" w:lineRule="auto"/>
        <w:rPr>
          <w:rFonts w:ascii="Cambria" w:hAnsi="Cambria" w:cs="Calibri"/>
          <w:sz w:val="22"/>
          <w:szCs w:val="22"/>
        </w:rPr>
      </w:pPr>
    </w:p>
    <w:p w14:paraId="16A569D1" w14:textId="29CF7936" w:rsidR="00E64938" w:rsidRPr="004511D3" w:rsidRDefault="00E64938" w:rsidP="00E64938">
      <w:pPr>
        <w:spacing w:line="216" w:lineRule="auto"/>
        <w:rPr>
          <w:rFonts w:ascii="Cambria" w:hAnsi="Cambria" w:cs="Calibri"/>
          <w:b/>
          <w:sz w:val="22"/>
          <w:szCs w:val="22"/>
        </w:rPr>
      </w:pPr>
      <w:r w:rsidRPr="004511D3">
        <w:rPr>
          <w:rFonts w:ascii="Cambria" w:hAnsi="Cambria" w:cs="Calibri"/>
          <w:sz w:val="22"/>
          <w:szCs w:val="22"/>
        </w:rPr>
        <w:t>Service Excellence</w:t>
      </w:r>
      <w:r>
        <w:rPr>
          <w:rFonts w:ascii="Cambria" w:hAnsi="Cambria" w:cs="Calibri"/>
          <w:sz w:val="22"/>
          <w:szCs w:val="22"/>
        </w:rPr>
        <w:t xml:space="preserve"> Award: </w:t>
      </w:r>
      <w:r w:rsidRPr="004511D3">
        <w:rPr>
          <w:rFonts w:ascii="Cambria" w:hAnsi="Cambria" w:cs="Calibri"/>
          <w:sz w:val="22"/>
          <w:szCs w:val="22"/>
        </w:rPr>
        <w:t>2016 and 2012</w:t>
      </w:r>
    </w:p>
    <w:p w14:paraId="36B29C22" w14:textId="77777777" w:rsidR="00E64938" w:rsidRDefault="00E64938" w:rsidP="00440479">
      <w:pPr>
        <w:spacing w:line="216" w:lineRule="auto"/>
        <w:rPr>
          <w:rFonts w:ascii="Cambria" w:hAnsi="Cambria" w:cs="Calibri"/>
          <w:b/>
          <w:color w:val="000000"/>
          <w:sz w:val="22"/>
          <w:szCs w:val="22"/>
        </w:rPr>
      </w:pPr>
    </w:p>
    <w:p w14:paraId="4EB6C66B" w14:textId="77777777" w:rsidR="00E64938" w:rsidRDefault="00E64938" w:rsidP="00440479">
      <w:pPr>
        <w:spacing w:line="216" w:lineRule="auto"/>
        <w:rPr>
          <w:rFonts w:ascii="Cambria" w:hAnsi="Cambria" w:cs="Calibri"/>
          <w:b/>
          <w:color w:val="000000"/>
          <w:sz w:val="22"/>
          <w:szCs w:val="22"/>
        </w:rPr>
      </w:pPr>
    </w:p>
    <w:p w14:paraId="28E37D19" w14:textId="7D1CA36F" w:rsidR="00956E87" w:rsidRDefault="00956E87" w:rsidP="00440479">
      <w:pPr>
        <w:spacing w:line="216" w:lineRule="auto"/>
        <w:rPr>
          <w:rFonts w:ascii="Cambria" w:hAnsi="Cambria" w:cs="Calibri"/>
          <w:b/>
          <w:color w:val="000000"/>
          <w:sz w:val="22"/>
          <w:szCs w:val="22"/>
        </w:rPr>
      </w:pPr>
      <w:r w:rsidRPr="00956E87">
        <w:rPr>
          <w:rFonts w:ascii="Cambria" w:hAnsi="Cambria" w:cs="Calibri"/>
          <w:b/>
          <w:color w:val="000000"/>
          <w:sz w:val="22"/>
          <w:szCs w:val="22"/>
        </w:rPr>
        <w:t xml:space="preserve">OTHER </w:t>
      </w:r>
      <w:r>
        <w:rPr>
          <w:rFonts w:ascii="Cambria" w:hAnsi="Cambria" w:cs="Calibri"/>
          <w:b/>
          <w:color w:val="000000"/>
          <w:sz w:val="22"/>
          <w:szCs w:val="22"/>
        </w:rPr>
        <w:t>EMPLOYMENT</w:t>
      </w:r>
    </w:p>
    <w:p w14:paraId="3A42EA18" w14:textId="77777777" w:rsidR="00956E87" w:rsidRPr="00956E87" w:rsidRDefault="00956E87" w:rsidP="00440479">
      <w:pPr>
        <w:spacing w:line="216" w:lineRule="auto"/>
        <w:rPr>
          <w:rFonts w:ascii="Cambria" w:hAnsi="Cambria" w:cs="Calibri"/>
          <w:b/>
          <w:color w:val="000000"/>
          <w:sz w:val="22"/>
          <w:szCs w:val="22"/>
        </w:rPr>
      </w:pPr>
    </w:p>
    <w:p w14:paraId="341B7588" w14:textId="3A8B9359" w:rsidR="00AE70F3" w:rsidRPr="004511D3" w:rsidRDefault="00AE70F3" w:rsidP="00AE70F3">
      <w:pPr>
        <w:spacing w:line="216" w:lineRule="auto"/>
        <w:rPr>
          <w:rFonts w:ascii="Cambria" w:hAnsi="Cambria" w:cs="Calibri"/>
          <w:b/>
          <w:sz w:val="22"/>
          <w:szCs w:val="22"/>
        </w:rPr>
      </w:pPr>
      <w:r w:rsidRPr="004511D3">
        <w:rPr>
          <w:rFonts w:ascii="Cambria" w:hAnsi="Cambria" w:cs="Calibri"/>
          <w:b/>
          <w:sz w:val="22"/>
          <w:szCs w:val="22"/>
        </w:rPr>
        <w:t xml:space="preserve">Right of Way Project Manager/Permitting Liaison </w:t>
      </w:r>
    </w:p>
    <w:p w14:paraId="1C78C1F1" w14:textId="77777777" w:rsidR="00AE70F3" w:rsidRPr="004511D3" w:rsidRDefault="00AE70F3" w:rsidP="00AE70F3">
      <w:pPr>
        <w:spacing w:line="216" w:lineRule="auto"/>
        <w:rPr>
          <w:rFonts w:ascii="Cambria" w:hAnsi="Cambria" w:cs="Calibri"/>
          <w:sz w:val="22"/>
          <w:szCs w:val="22"/>
        </w:rPr>
      </w:pPr>
      <w:r w:rsidRPr="004511D3">
        <w:rPr>
          <w:rFonts w:ascii="Cambria" w:hAnsi="Cambria" w:cs="Calibri"/>
          <w:sz w:val="22"/>
          <w:szCs w:val="22"/>
        </w:rPr>
        <w:t xml:space="preserve">MinnCan Pipe-Line Project, Shakopee, Minnesota                                                                     </w:t>
      </w:r>
    </w:p>
    <w:p w14:paraId="5FB504BA" w14:textId="77777777" w:rsidR="00AE70F3" w:rsidRPr="004511D3" w:rsidRDefault="00AE70F3" w:rsidP="00AE70F3">
      <w:pPr>
        <w:spacing w:line="216" w:lineRule="auto"/>
        <w:rPr>
          <w:rFonts w:ascii="Cambria" w:hAnsi="Cambria" w:cs="Calibri"/>
          <w:sz w:val="22"/>
          <w:szCs w:val="22"/>
        </w:rPr>
      </w:pPr>
    </w:p>
    <w:p w14:paraId="3E834D08" w14:textId="074D0A70" w:rsidR="0093029E" w:rsidRPr="004511D3" w:rsidRDefault="0093029E" w:rsidP="0093029E">
      <w:pPr>
        <w:spacing w:line="216" w:lineRule="auto"/>
        <w:rPr>
          <w:rFonts w:ascii="Cambria" w:hAnsi="Cambria" w:cs="Calibri"/>
          <w:b/>
          <w:sz w:val="22"/>
          <w:szCs w:val="22"/>
        </w:rPr>
      </w:pPr>
      <w:r w:rsidRPr="004511D3">
        <w:rPr>
          <w:rFonts w:ascii="Cambria" w:hAnsi="Cambria" w:cs="Calibri"/>
          <w:b/>
          <w:sz w:val="22"/>
          <w:szCs w:val="22"/>
        </w:rPr>
        <w:t>Go</w:t>
      </w:r>
      <w:r w:rsidR="006A0F4F" w:rsidRPr="004511D3">
        <w:rPr>
          <w:rFonts w:ascii="Cambria" w:hAnsi="Cambria" w:cs="Calibri"/>
          <w:b/>
          <w:sz w:val="22"/>
          <w:szCs w:val="22"/>
        </w:rPr>
        <w:t>vernment Affairs and</w:t>
      </w:r>
      <w:r w:rsidRPr="004511D3">
        <w:rPr>
          <w:rFonts w:ascii="Cambria" w:hAnsi="Cambria" w:cs="Calibri"/>
          <w:b/>
          <w:sz w:val="22"/>
          <w:szCs w:val="22"/>
        </w:rPr>
        <w:t xml:space="preserve"> Grassroots Advisor/Strategist </w:t>
      </w:r>
    </w:p>
    <w:p w14:paraId="4E2EF03E" w14:textId="77777777" w:rsidR="0093029E" w:rsidRPr="004511D3" w:rsidRDefault="0093029E" w:rsidP="0093029E">
      <w:pPr>
        <w:spacing w:line="216" w:lineRule="auto"/>
        <w:rPr>
          <w:rFonts w:ascii="Cambria" w:hAnsi="Cambria" w:cs="Calibri"/>
          <w:b/>
          <w:sz w:val="22"/>
          <w:szCs w:val="22"/>
        </w:rPr>
      </w:pPr>
      <w:r w:rsidRPr="004511D3">
        <w:rPr>
          <w:rFonts w:ascii="Cambria" w:hAnsi="Cambria" w:cs="Calibri"/>
          <w:sz w:val="22"/>
          <w:szCs w:val="22"/>
        </w:rPr>
        <w:t>Highway 36 Business Owners Group</w:t>
      </w:r>
      <w:r w:rsidR="006A0F4F" w:rsidRPr="004511D3">
        <w:rPr>
          <w:rFonts w:ascii="Cambria" w:hAnsi="Cambria" w:cs="Calibri"/>
          <w:sz w:val="22"/>
          <w:szCs w:val="22"/>
        </w:rPr>
        <w:t>-</w:t>
      </w:r>
      <w:r w:rsidRPr="004511D3">
        <w:rPr>
          <w:rFonts w:ascii="Cambria" w:hAnsi="Cambria" w:cs="Calibri"/>
          <w:sz w:val="22"/>
          <w:szCs w:val="22"/>
        </w:rPr>
        <w:t>Highway 36/St. Croix River Crossing Project, Stillwater, Minnesota</w:t>
      </w:r>
      <w:r w:rsidRPr="004511D3">
        <w:rPr>
          <w:rFonts w:ascii="Cambria" w:hAnsi="Cambria" w:cs="Calibri"/>
          <w:sz w:val="22"/>
          <w:szCs w:val="22"/>
        </w:rPr>
        <w:tab/>
      </w:r>
    </w:p>
    <w:p w14:paraId="79C3472C" w14:textId="77777777" w:rsidR="005F635F" w:rsidRPr="004511D3" w:rsidRDefault="005F635F" w:rsidP="0093029E">
      <w:pPr>
        <w:spacing w:line="216" w:lineRule="auto"/>
        <w:rPr>
          <w:rFonts w:ascii="Cambria" w:hAnsi="Cambria" w:cs="Calibri"/>
          <w:b/>
          <w:sz w:val="22"/>
          <w:szCs w:val="22"/>
        </w:rPr>
      </w:pPr>
    </w:p>
    <w:p w14:paraId="538E5C38" w14:textId="6CF6BAB7" w:rsidR="0093029E" w:rsidRPr="004511D3" w:rsidRDefault="0093029E" w:rsidP="0093029E">
      <w:pPr>
        <w:spacing w:line="216" w:lineRule="auto"/>
        <w:rPr>
          <w:rFonts w:ascii="Cambria" w:hAnsi="Cambria" w:cs="Calibri"/>
          <w:b/>
          <w:sz w:val="22"/>
          <w:szCs w:val="22"/>
        </w:rPr>
      </w:pPr>
      <w:r w:rsidRPr="004511D3">
        <w:rPr>
          <w:rFonts w:ascii="Cambria" w:hAnsi="Cambria" w:cs="Calibri"/>
          <w:b/>
          <w:sz w:val="22"/>
          <w:szCs w:val="22"/>
        </w:rPr>
        <w:t>Legislative Grassroots Advocacy Consultant</w:t>
      </w:r>
      <w:r w:rsidRPr="004511D3">
        <w:rPr>
          <w:rFonts w:ascii="Cambria" w:hAnsi="Cambria" w:cs="Calibri"/>
          <w:sz w:val="22"/>
          <w:szCs w:val="22"/>
        </w:rPr>
        <w:t xml:space="preserve"> </w:t>
      </w:r>
    </w:p>
    <w:p w14:paraId="1774A64A" w14:textId="77777777" w:rsidR="0093029E" w:rsidRPr="004511D3" w:rsidRDefault="0093029E" w:rsidP="0093029E">
      <w:pPr>
        <w:spacing w:line="216" w:lineRule="auto"/>
        <w:rPr>
          <w:rFonts w:ascii="Cambria" w:hAnsi="Cambria" w:cs="Calibri"/>
          <w:b/>
          <w:sz w:val="22"/>
          <w:szCs w:val="22"/>
        </w:rPr>
      </w:pPr>
      <w:r w:rsidRPr="004511D3">
        <w:rPr>
          <w:rFonts w:ascii="Cambria" w:hAnsi="Cambria" w:cs="Calibri"/>
          <w:sz w:val="22"/>
          <w:szCs w:val="22"/>
        </w:rPr>
        <w:t>Minnesota State Bar Association, Minneapolis, Minnesota</w:t>
      </w:r>
      <w:r w:rsidRPr="004511D3">
        <w:rPr>
          <w:rFonts w:ascii="Cambria" w:hAnsi="Cambria" w:cs="Calibri"/>
          <w:b/>
          <w:sz w:val="22"/>
          <w:szCs w:val="22"/>
        </w:rPr>
        <w:t xml:space="preserve">                </w:t>
      </w:r>
    </w:p>
    <w:p w14:paraId="711C2578" w14:textId="77777777" w:rsidR="0093029E" w:rsidRPr="004511D3" w:rsidRDefault="0093029E" w:rsidP="00B26884">
      <w:pPr>
        <w:spacing w:line="216" w:lineRule="auto"/>
        <w:rPr>
          <w:rFonts w:ascii="Cambria" w:hAnsi="Cambria" w:cs="Calibri"/>
          <w:sz w:val="22"/>
          <w:szCs w:val="22"/>
        </w:rPr>
      </w:pPr>
    </w:p>
    <w:p w14:paraId="5FD65C76" w14:textId="67D83F3F" w:rsidR="00F05BBA" w:rsidRPr="004511D3" w:rsidRDefault="00EE552D" w:rsidP="00F05BBA">
      <w:pPr>
        <w:spacing w:line="216" w:lineRule="auto"/>
        <w:rPr>
          <w:rFonts w:ascii="Cambria" w:hAnsi="Cambria" w:cs="Calibri"/>
          <w:b/>
          <w:sz w:val="22"/>
          <w:szCs w:val="22"/>
        </w:rPr>
      </w:pPr>
      <w:r w:rsidRPr="004511D3">
        <w:rPr>
          <w:rFonts w:ascii="Cambria" w:hAnsi="Cambria" w:cs="Calibri"/>
          <w:b/>
          <w:sz w:val="22"/>
          <w:szCs w:val="22"/>
        </w:rPr>
        <w:t xml:space="preserve">Government Installations </w:t>
      </w:r>
      <w:r w:rsidR="00F05BBA" w:rsidRPr="004511D3">
        <w:rPr>
          <w:rFonts w:ascii="Cambria" w:hAnsi="Cambria" w:cs="Calibri"/>
          <w:b/>
          <w:sz w:val="22"/>
          <w:szCs w:val="22"/>
        </w:rPr>
        <w:t xml:space="preserve">Consultant </w:t>
      </w:r>
    </w:p>
    <w:p w14:paraId="3DA5FC0D" w14:textId="77777777" w:rsidR="00F05BBA" w:rsidRPr="004511D3" w:rsidRDefault="005C6545" w:rsidP="00F05BBA">
      <w:pPr>
        <w:spacing w:line="216" w:lineRule="auto"/>
        <w:rPr>
          <w:rFonts w:ascii="Cambria" w:hAnsi="Cambria" w:cs="Calibri"/>
          <w:sz w:val="22"/>
          <w:szCs w:val="22"/>
        </w:rPr>
      </w:pPr>
      <w:r w:rsidRPr="004511D3">
        <w:rPr>
          <w:rFonts w:ascii="Cambria" w:hAnsi="Cambria" w:cs="Calibri"/>
          <w:sz w:val="22"/>
          <w:szCs w:val="22"/>
        </w:rPr>
        <w:t>N</w:t>
      </w:r>
      <w:r w:rsidR="00F05BBA" w:rsidRPr="004511D3">
        <w:rPr>
          <w:rFonts w:ascii="Cambria" w:hAnsi="Cambria" w:cs="Calibri"/>
          <w:sz w:val="22"/>
          <w:szCs w:val="22"/>
        </w:rPr>
        <w:t xml:space="preserve">extel Communications, Columbia, Maryland  </w:t>
      </w:r>
      <w:r w:rsidR="00F05BBA" w:rsidRPr="004511D3">
        <w:rPr>
          <w:rFonts w:ascii="Cambria" w:hAnsi="Cambria" w:cs="Calibri"/>
          <w:sz w:val="22"/>
          <w:szCs w:val="22"/>
        </w:rPr>
        <w:tab/>
      </w:r>
    </w:p>
    <w:p w14:paraId="23C348C1" w14:textId="77777777" w:rsidR="005F2855" w:rsidRPr="004511D3" w:rsidRDefault="005F2855" w:rsidP="00F05BBA">
      <w:pPr>
        <w:spacing w:line="216" w:lineRule="auto"/>
        <w:rPr>
          <w:rFonts w:ascii="Cambria" w:hAnsi="Cambria" w:cs="Calibri"/>
          <w:b/>
          <w:sz w:val="22"/>
          <w:szCs w:val="22"/>
        </w:rPr>
      </w:pPr>
    </w:p>
    <w:p w14:paraId="15CAD946" w14:textId="1ABDCD46" w:rsidR="00F05BBA" w:rsidRPr="004511D3" w:rsidRDefault="00F05BBA" w:rsidP="00F05BBA">
      <w:pPr>
        <w:spacing w:line="216" w:lineRule="auto"/>
        <w:rPr>
          <w:rFonts w:ascii="Cambria" w:hAnsi="Cambria" w:cs="Calibri"/>
          <w:sz w:val="22"/>
          <w:szCs w:val="22"/>
        </w:rPr>
      </w:pPr>
      <w:r w:rsidRPr="004511D3">
        <w:rPr>
          <w:rFonts w:ascii="Cambria" w:hAnsi="Cambria" w:cs="Calibri"/>
          <w:b/>
          <w:sz w:val="22"/>
          <w:szCs w:val="22"/>
        </w:rPr>
        <w:t xml:space="preserve">Manager, Regulatory &amp; External Affairs </w:t>
      </w:r>
    </w:p>
    <w:p w14:paraId="21FE1F02" w14:textId="77777777" w:rsidR="00F05BBA" w:rsidRPr="004511D3" w:rsidRDefault="00F05BBA" w:rsidP="00F05BBA">
      <w:pPr>
        <w:spacing w:line="216" w:lineRule="auto"/>
        <w:rPr>
          <w:rFonts w:ascii="Cambria" w:hAnsi="Cambria" w:cs="Calibri"/>
          <w:sz w:val="22"/>
          <w:szCs w:val="22"/>
        </w:rPr>
      </w:pPr>
      <w:r w:rsidRPr="004511D3">
        <w:rPr>
          <w:rFonts w:ascii="Cambria" w:hAnsi="Cambria" w:cs="Calibri"/>
          <w:sz w:val="22"/>
          <w:szCs w:val="22"/>
        </w:rPr>
        <w:t>ARBROS Communications, Silver Spring, Maryland</w:t>
      </w:r>
      <w:r w:rsidR="00525DF6">
        <w:rPr>
          <w:rFonts w:ascii="Cambria" w:hAnsi="Cambria" w:cs="Calibri"/>
          <w:sz w:val="22"/>
          <w:szCs w:val="22"/>
        </w:rPr>
        <w:t xml:space="preserve"> -</w:t>
      </w:r>
      <w:r w:rsidRPr="004511D3">
        <w:rPr>
          <w:rFonts w:ascii="Cambria" w:hAnsi="Cambria" w:cs="Calibri"/>
          <w:sz w:val="22"/>
          <w:szCs w:val="22"/>
        </w:rPr>
        <w:t xml:space="preserve"> Legal and Regulatory Affairs Department</w:t>
      </w:r>
    </w:p>
    <w:p w14:paraId="2CF85BA1" w14:textId="77777777" w:rsidR="00F05BBA" w:rsidRPr="004511D3" w:rsidRDefault="00F05BBA" w:rsidP="00B26884">
      <w:pPr>
        <w:spacing w:line="216" w:lineRule="auto"/>
        <w:rPr>
          <w:rFonts w:ascii="Cambria" w:hAnsi="Cambria" w:cs="Calibri"/>
          <w:b/>
          <w:sz w:val="22"/>
          <w:szCs w:val="22"/>
        </w:rPr>
      </w:pPr>
    </w:p>
    <w:p w14:paraId="4EE00967" w14:textId="08C100BA" w:rsidR="00F05BBA" w:rsidRPr="004511D3" w:rsidRDefault="00F05BBA" w:rsidP="00F05BBA">
      <w:pPr>
        <w:spacing w:line="216" w:lineRule="auto"/>
        <w:rPr>
          <w:rFonts w:ascii="Cambria" w:hAnsi="Cambria" w:cs="Calibri"/>
          <w:b/>
          <w:sz w:val="22"/>
          <w:szCs w:val="22"/>
        </w:rPr>
      </w:pPr>
      <w:r w:rsidRPr="004511D3">
        <w:rPr>
          <w:rFonts w:ascii="Cambria" w:hAnsi="Cambria" w:cs="Calibri"/>
          <w:b/>
          <w:sz w:val="22"/>
          <w:szCs w:val="22"/>
        </w:rPr>
        <w:t xml:space="preserve">Regulatory Compliance Manager </w:t>
      </w:r>
    </w:p>
    <w:p w14:paraId="03D58D10" w14:textId="60E171E2" w:rsidR="00F05BBA" w:rsidRPr="004511D3" w:rsidRDefault="00F05BBA" w:rsidP="00F05BBA">
      <w:pPr>
        <w:spacing w:line="216" w:lineRule="auto"/>
        <w:rPr>
          <w:rFonts w:ascii="Cambria" w:hAnsi="Cambria" w:cs="Calibri"/>
          <w:sz w:val="22"/>
          <w:szCs w:val="22"/>
        </w:rPr>
      </w:pPr>
      <w:r w:rsidRPr="004511D3">
        <w:rPr>
          <w:rFonts w:ascii="Cambria" w:hAnsi="Cambria" w:cs="Calibri"/>
          <w:sz w:val="22"/>
          <w:szCs w:val="22"/>
        </w:rPr>
        <w:t>Winstar Wireless</w:t>
      </w:r>
      <w:r w:rsidR="009E184D">
        <w:rPr>
          <w:rFonts w:ascii="Cambria" w:hAnsi="Cambria" w:cs="Calibri"/>
          <w:sz w:val="22"/>
          <w:szCs w:val="22"/>
        </w:rPr>
        <w:t xml:space="preserve"> </w:t>
      </w:r>
      <w:r w:rsidRPr="004511D3">
        <w:rPr>
          <w:rFonts w:ascii="Cambria" w:hAnsi="Cambria" w:cs="Calibri"/>
          <w:sz w:val="22"/>
          <w:szCs w:val="22"/>
        </w:rPr>
        <w:t xml:space="preserve"> Communications, Washington, D.C.</w:t>
      </w:r>
      <w:r w:rsidR="00525DF6">
        <w:rPr>
          <w:rFonts w:ascii="Cambria" w:hAnsi="Cambria" w:cs="Calibri"/>
          <w:sz w:val="22"/>
          <w:szCs w:val="22"/>
        </w:rPr>
        <w:t xml:space="preserve"> - </w:t>
      </w:r>
      <w:r w:rsidRPr="004511D3">
        <w:rPr>
          <w:rFonts w:ascii="Cambria" w:hAnsi="Cambria" w:cs="Calibri"/>
          <w:sz w:val="22"/>
          <w:szCs w:val="22"/>
        </w:rPr>
        <w:t>Legal Department</w:t>
      </w:r>
    </w:p>
    <w:p w14:paraId="32914DB8" w14:textId="77777777" w:rsidR="00AE70F3" w:rsidRPr="004511D3" w:rsidRDefault="00AE70F3" w:rsidP="00F05BBA">
      <w:pPr>
        <w:spacing w:line="216" w:lineRule="auto"/>
        <w:rPr>
          <w:rFonts w:ascii="Cambria" w:hAnsi="Cambria" w:cs="Calibri"/>
          <w:sz w:val="22"/>
          <w:szCs w:val="22"/>
        </w:rPr>
      </w:pPr>
    </w:p>
    <w:p w14:paraId="0B5F5A72" w14:textId="51743B89" w:rsidR="00F05BBA" w:rsidRPr="004511D3" w:rsidRDefault="00F05BBA" w:rsidP="00F05BBA">
      <w:pPr>
        <w:spacing w:line="216" w:lineRule="auto"/>
        <w:rPr>
          <w:rFonts w:ascii="Cambria" w:hAnsi="Cambria" w:cs="Calibri"/>
          <w:sz w:val="22"/>
          <w:szCs w:val="22"/>
        </w:rPr>
      </w:pPr>
      <w:r w:rsidRPr="004511D3">
        <w:rPr>
          <w:rFonts w:ascii="Cambria" w:hAnsi="Cambria" w:cs="Calibri"/>
          <w:b/>
          <w:sz w:val="22"/>
          <w:szCs w:val="22"/>
        </w:rPr>
        <w:t xml:space="preserve">Manager, Government Affairs </w:t>
      </w:r>
    </w:p>
    <w:p w14:paraId="641D8FA5" w14:textId="77777777" w:rsidR="00F05BBA" w:rsidRPr="004511D3" w:rsidRDefault="00F05BBA" w:rsidP="00C122A4">
      <w:pPr>
        <w:spacing w:line="216" w:lineRule="auto"/>
        <w:rPr>
          <w:rFonts w:ascii="Cambria" w:hAnsi="Cambria" w:cs="Calibri"/>
          <w:sz w:val="22"/>
          <w:szCs w:val="22"/>
        </w:rPr>
      </w:pPr>
      <w:r w:rsidRPr="004511D3">
        <w:rPr>
          <w:rFonts w:ascii="Cambria" w:hAnsi="Cambria" w:cs="Calibri"/>
          <w:sz w:val="22"/>
          <w:szCs w:val="22"/>
        </w:rPr>
        <w:t>PrimeCo Personal Communications, Washington, D.C.</w:t>
      </w:r>
      <w:r w:rsidR="00525DF6">
        <w:rPr>
          <w:rFonts w:ascii="Cambria" w:hAnsi="Cambria" w:cs="Calibri"/>
          <w:sz w:val="22"/>
          <w:szCs w:val="22"/>
        </w:rPr>
        <w:t xml:space="preserve"> -</w:t>
      </w:r>
      <w:r w:rsidRPr="004511D3">
        <w:rPr>
          <w:rFonts w:ascii="Cambria" w:hAnsi="Cambria" w:cs="Calibri"/>
          <w:sz w:val="22"/>
          <w:szCs w:val="22"/>
        </w:rPr>
        <w:t xml:space="preserve"> Legal &amp; Regulatory Department</w:t>
      </w:r>
    </w:p>
    <w:p w14:paraId="5D1C8AAD" w14:textId="77777777" w:rsidR="00245769" w:rsidRPr="004511D3" w:rsidRDefault="00245769" w:rsidP="00F05BBA">
      <w:pPr>
        <w:pStyle w:val="ListParagraph"/>
        <w:spacing w:line="216" w:lineRule="auto"/>
        <w:rPr>
          <w:rFonts w:ascii="Cambria" w:hAnsi="Cambria" w:cs="Calibri"/>
          <w:sz w:val="22"/>
          <w:szCs w:val="22"/>
        </w:rPr>
      </w:pPr>
    </w:p>
    <w:p w14:paraId="2B00F19B" w14:textId="5119F6FB" w:rsidR="005C7510" w:rsidRPr="004511D3" w:rsidRDefault="005C7510" w:rsidP="005C7510">
      <w:pPr>
        <w:spacing w:line="216" w:lineRule="auto"/>
        <w:rPr>
          <w:rFonts w:ascii="Cambria" w:hAnsi="Cambria" w:cs="Calibri"/>
          <w:sz w:val="22"/>
          <w:szCs w:val="22"/>
        </w:rPr>
      </w:pPr>
      <w:r w:rsidRPr="004511D3">
        <w:rPr>
          <w:rFonts w:ascii="Cambria" w:hAnsi="Cambria" w:cs="Calibri"/>
          <w:b/>
          <w:sz w:val="22"/>
          <w:szCs w:val="22"/>
        </w:rPr>
        <w:t xml:space="preserve">Director, Grassroots Advocacy </w:t>
      </w:r>
    </w:p>
    <w:p w14:paraId="5E418A38" w14:textId="77777777" w:rsidR="005C7510" w:rsidRPr="004511D3" w:rsidRDefault="005C7510" w:rsidP="005C7510">
      <w:pPr>
        <w:spacing w:line="216" w:lineRule="auto"/>
        <w:rPr>
          <w:rFonts w:ascii="Cambria" w:hAnsi="Cambria" w:cs="Calibri"/>
          <w:sz w:val="22"/>
          <w:szCs w:val="22"/>
        </w:rPr>
      </w:pPr>
      <w:r w:rsidRPr="004511D3">
        <w:rPr>
          <w:rFonts w:ascii="Cambria" w:hAnsi="Cambria" w:cs="Calibri"/>
          <w:sz w:val="22"/>
          <w:szCs w:val="22"/>
        </w:rPr>
        <w:t>American Land Title Association, Washington, D.C.</w:t>
      </w:r>
      <w:r w:rsidR="00525DF6">
        <w:rPr>
          <w:rFonts w:ascii="Cambria" w:hAnsi="Cambria" w:cs="Calibri"/>
          <w:sz w:val="22"/>
          <w:szCs w:val="22"/>
        </w:rPr>
        <w:t xml:space="preserve"> -</w:t>
      </w:r>
      <w:r w:rsidRPr="004511D3">
        <w:rPr>
          <w:rFonts w:ascii="Cambria" w:hAnsi="Cambria" w:cs="Calibri"/>
          <w:sz w:val="22"/>
          <w:szCs w:val="22"/>
        </w:rPr>
        <w:t xml:space="preserve"> Legal Department</w:t>
      </w:r>
    </w:p>
    <w:p w14:paraId="1360680E" w14:textId="77777777" w:rsidR="009B294C" w:rsidRPr="004511D3" w:rsidRDefault="009B294C" w:rsidP="005C7510">
      <w:pPr>
        <w:spacing w:line="216" w:lineRule="auto"/>
        <w:rPr>
          <w:rFonts w:ascii="Cambria" w:hAnsi="Cambria" w:cs="Calibri"/>
          <w:sz w:val="22"/>
          <w:szCs w:val="22"/>
        </w:rPr>
      </w:pPr>
    </w:p>
    <w:p w14:paraId="74848F2A" w14:textId="17D4F8BB" w:rsidR="005C7510" w:rsidRPr="004511D3" w:rsidRDefault="005C7510" w:rsidP="005C7510">
      <w:pPr>
        <w:spacing w:line="216" w:lineRule="auto"/>
        <w:rPr>
          <w:rFonts w:ascii="Cambria" w:hAnsi="Cambria" w:cs="Calibri"/>
          <w:b/>
          <w:sz w:val="22"/>
          <w:szCs w:val="22"/>
        </w:rPr>
      </w:pPr>
      <w:r w:rsidRPr="004511D3">
        <w:rPr>
          <w:rFonts w:ascii="Cambria" w:hAnsi="Cambria" w:cs="Calibri"/>
          <w:b/>
          <w:sz w:val="22"/>
          <w:szCs w:val="22"/>
        </w:rPr>
        <w:t xml:space="preserve">Manager, State Grassroots Advocacy </w:t>
      </w:r>
    </w:p>
    <w:p w14:paraId="1C75334C" w14:textId="77777777" w:rsidR="005C7510" w:rsidRPr="004511D3" w:rsidRDefault="005C7510" w:rsidP="005C7510">
      <w:pPr>
        <w:spacing w:line="216" w:lineRule="auto"/>
        <w:rPr>
          <w:rFonts w:ascii="Cambria" w:hAnsi="Cambria" w:cs="Calibri"/>
          <w:sz w:val="22"/>
          <w:szCs w:val="22"/>
        </w:rPr>
      </w:pPr>
      <w:r w:rsidRPr="004511D3">
        <w:rPr>
          <w:rFonts w:ascii="Cambria" w:hAnsi="Cambria" w:cs="Calibri"/>
          <w:sz w:val="22"/>
          <w:szCs w:val="22"/>
        </w:rPr>
        <w:t>Appraisal Institute</w:t>
      </w:r>
      <w:r w:rsidR="00525DF6">
        <w:rPr>
          <w:rFonts w:ascii="Cambria" w:hAnsi="Cambria" w:cs="Calibri"/>
          <w:sz w:val="22"/>
          <w:szCs w:val="22"/>
        </w:rPr>
        <w:t xml:space="preserve">, </w:t>
      </w:r>
      <w:r w:rsidRPr="004511D3">
        <w:rPr>
          <w:rFonts w:ascii="Cambria" w:hAnsi="Cambria" w:cs="Calibri"/>
          <w:sz w:val="22"/>
          <w:szCs w:val="22"/>
        </w:rPr>
        <w:t>Chicago, Illinois</w:t>
      </w:r>
      <w:r w:rsidR="00525DF6">
        <w:rPr>
          <w:rFonts w:ascii="Cambria" w:hAnsi="Cambria" w:cs="Calibri"/>
          <w:sz w:val="22"/>
          <w:szCs w:val="22"/>
        </w:rPr>
        <w:t xml:space="preserve"> -</w:t>
      </w:r>
      <w:r w:rsidRPr="004511D3">
        <w:rPr>
          <w:rFonts w:ascii="Cambria" w:hAnsi="Cambria" w:cs="Calibri"/>
          <w:sz w:val="22"/>
          <w:szCs w:val="22"/>
        </w:rPr>
        <w:t xml:space="preserve"> Legal Department</w:t>
      </w:r>
    </w:p>
    <w:p w14:paraId="573DB9F5" w14:textId="77777777" w:rsidR="00891E30" w:rsidRPr="004511D3" w:rsidRDefault="00891E30" w:rsidP="005C7510">
      <w:pPr>
        <w:spacing w:line="216" w:lineRule="auto"/>
        <w:rPr>
          <w:rFonts w:ascii="Cambria" w:hAnsi="Cambria" w:cs="Calibri"/>
          <w:sz w:val="22"/>
          <w:szCs w:val="22"/>
        </w:rPr>
      </w:pPr>
    </w:p>
    <w:p w14:paraId="7613D38D" w14:textId="66AE544B" w:rsidR="005C7510" w:rsidRPr="004511D3" w:rsidRDefault="005C7510" w:rsidP="005C7510">
      <w:pPr>
        <w:spacing w:line="216" w:lineRule="auto"/>
        <w:rPr>
          <w:rFonts w:ascii="Cambria" w:hAnsi="Cambria" w:cs="Calibri"/>
          <w:b/>
          <w:sz w:val="22"/>
          <w:szCs w:val="22"/>
        </w:rPr>
      </w:pPr>
      <w:r w:rsidRPr="004511D3">
        <w:rPr>
          <w:rFonts w:ascii="Cambria" w:hAnsi="Cambria" w:cs="Calibri"/>
          <w:b/>
          <w:sz w:val="22"/>
          <w:szCs w:val="22"/>
        </w:rPr>
        <w:t xml:space="preserve">Senior Legislative Analyst </w:t>
      </w:r>
    </w:p>
    <w:p w14:paraId="71A7C979" w14:textId="77777777" w:rsidR="005C7510" w:rsidRPr="004511D3" w:rsidRDefault="005C7510" w:rsidP="005C7510">
      <w:pPr>
        <w:spacing w:line="216" w:lineRule="auto"/>
        <w:rPr>
          <w:rFonts w:ascii="Cambria" w:hAnsi="Cambria" w:cs="Calibri"/>
          <w:sz w:val="22"/>
          <w:szCs w:val="22"/>
        </w:rPr>
      </w:pPr>
      <w:r w:rsidRPr="004511D3">
        <w:rPr>
          <w:rFonts w:ascii="Cambria" w:hAnsi="Cambria" w:cs="Calibri"/>
          <w:sz w:val="22"/>
          <w:szCs w:val="22"/>
        </w:rPr>
        <w:t>Multistate Associates, Alexandria, Virginia</w:t>
      </w:r>
      <w:r w:rsidRPr="004511D3">
        <w:rPr>
          <w:rFonts w:ascii="Cambria" w:hAnsi="Cambria" w:cs="Calibri"/>
          <w:sz w:val="22"/>
          <w:szCs w:val="22"/>
        </w:rPr>
        <w:tab/>
      </w:r>
    </w:p>
    <w:p w14:paraId="4CE90D89" w14:textId="77777777" w:rsidR="00891E30" w:rsidRPr="004511D3" w:rsidRDefault="00891E30" w:rsidP="00891E30">
      <w:pPr>
        <w:spacing w:line="216" w:lineRule="auto"/>
        <w:ind w:left="720"/>
        <w:rPr>
          <w:sz w:val="22"/>
          <w:szCs w:val="22"/>
        </w:rPr>
      </w:pPr>
    </w:p>
    <w:p w14:paraId="23B90DDF" w14:textId="0E7FDCE2" w:rsidR="00891E30" w:rsidRPr="004511D3" w:rsidRDefault="00891E30" w:rsidP="00891E30">
      <w:pPr>
        <w:spacing w:line="216" w:lineRule="auto"/>
        <w:rPr>
          <w:rFonts w:ascii="Cambria" w:hAnsi="Cambria"/>
          <w:sz w:val="22"/>
          <w:szCs w:val="22"/>
        </w:rPr>
      </w:pPr>
      <w:r w:rsidRPr="004511D3">
        <w:rPr>
          <w:rFonts w:ascii="Cambria" w:hAnsi="Cambria"/>
          <w:b/>
          <w:sz w:val="22"/>
          <w:szCs w:val="22"/>
        </w:rPr>
        <w:t xml:space="preserve">Governor’s Policy Fellow </w:t>
      </w:r>
    </w:p>
    <w:p w14:paraId="0D55FA55" w14:textId="77777777" w:rsidR="00891E30" w:rsidRPr="004511D3" w:rsidRDefault="00891E30" w:rsidP="00891E30">
      <w:pPr>
        <w:spacing w:line="216" w:lineRule="auto"/>
        <w:rPr>
          <w:rFonts w:ascii="Cambria" w:hAnsi="Cambria"/>
          <w:b/>
          <w:sz w:val="22"/>
          <w:szCs w:val="22"/>
        </w:rPr>
      </w:pPr>
      <w:r w:rsidRPr="004511D3">
        <w:rPr>
          <w:rFonts w:ascii="Cambria" w:hAnsi="Cambria"/>
          <w:sz w:val="22"/>
          <w:szCs w:val="22"/>
        </w:rPr>
        <w:t>Office of the Governor, State of Maryland, Annapolis, Maryland</w:t>
      </w:r>
      <w:r w:rsidRPr="004511D3">
        <w:rPr>
          <w:rFonts w:ascii="Cambria" w:hAnsi="Cambria"/>
          <w:b/>
          <w:sz w:val="22"/>
          <w:szCs w:val="22"/>
        </w:rPr>
        <w:tab/>
      </w:r>
      <w:r w:rsidRPr="004511D3">
        <w:rPr>
          <w:rFonts w:ascii="Cambria" w:hAnsi="Cambria"/>
          <w:b/>
          <w:sz w:val="22"/>
          <w:szCs w:val="22"/>
        </w:rPr>
        <w:tab/>
      </w:r>
      <w:r w:rsidRPr="004511D3">
        <w:rPr>
          <w:rFonts w:ascii="Cambria" w:hAnsi="Cambria"/>
          <w:b/>
          <w:sz w:val="22"/>
          <w:szCs w:val="22"/>
        </w:rPr>
        <w:tab/>
      </w:r>
      <w:r w:rsidRPr="004511D3">
        <w:rPr>
          <w:rFonts w:ascii="Cambria" w:hAnsi="Cambria"/>
          <w:b/>
          <w:sz w:val="22"/>
          <w:szCs w:val="22"/>
        </w:rPr>
        <w:tab/>
      </w:r>
      <w:r w:rsidRPr="004511D3">
        <w:rPr>
          <w:rFonts w:ascii="Cambria" w:hAnsi="Cambria"/>
          <w:b/>
          <w:sz w:val="22"/>
          <w:szCs w:val="22"/>
        </w:rPr>
        <w:tab/>
      </w:r>
    </w:p>
    <w:p w14:paraId="36714BF2" w14:textId="77777777" w:rsidR="00CE0018" w:rsidRDefault="00CE0018" w:rsidP="00B26884">
      <w:pPr>
        <w:spacing w:line="216" w:lineRule="auto"/>
        <w:rPr>
          <w:rFonts w:ascii="Cambria" w:hAnsi="Cambria" w:cs="Calibri"/>
          <w:b/>
          <w:sz w:val="22"/>
          <w:szCs w:val="22"/>
        </w:rPr>
      </w:pPr>
    </w:p>
    <w:p w14:paraId="337B5E2E" w14:textId="77777777" w:rsidR="00451B1D" w:rsidRPr="004511D3" w:rsidRDefault="00E35E3E" w:rsidP="00B26884">
      <w:pPr>
        <w:spacing w:line="216" w:lineRule="auto"/>
        <w:rPr>
          <w:rFonts w:ascii="Cambria" w:hAnsi="Cambria" w:cs="Calibri"/>
          <w:b/>
          <w:sz w:val="22"/>
          <w:szCs w:val="22"/>
        </w:rPr>
      </w:pPr>
      <w:r w:rsidRPr="004511D3">
        <w:rPr>
          <w:rFonts w:ascii="Cambria" w:hAnsi="Cambria" w:cs="Calibri"/>
          <w:b/>
          <w:sz w:val="22"/>
          <w:szCs w:val="22"/>
        </w:rPr>
        <w:t>EDUCATION</w:t>
      </w:r>
    </w:p>
    <w:p w14:paraId="1ED8C755" w14:textId="77777777" w:rsidR="00451B1D" w:rsidRPr="004511D3" w:rsidRDefault="00451B1D" w:rsidP="00B26884">
      <w:pPr>
        <w:spacing w:line="216" w:lineRule="auto"/>
        <w:rPr>
          <w:rFonts w:ascii="Cambria" w:hAnsi="Cambria" w:cs="Calibri"/>
          <w:sz w:val="22"/>
          <w:szCs w:val="22"/>
        </w:rPr>
      </w:pPr>
    </w:p>
    <w:p w14:paraId="7D63B954" w14:textId="77777777" w:rsidR="00451B1D" w:rsidRPr="004511D3" w:rsidRDefault="00451B1D" w:rsidP="00B26884">
      <w:pPr>
        <w:spacing w:line="216" w:lineRule="auto"/>
        <w:rPr>
          <w:rFonts w:ascii="Cambria" w:hAnsi="Cambria" w:cs="Calibri"/>
          <w:b/>
          <w:sz w:val="22"/>
          <w:szCs w:val="22"/>
        </w:rPr>
      </w:pPr>
      <w:r w:rsidRPr="004511D3">
        <w:rPr>
          <w:rFonts w:ascii="Cambria" w:hAnsi="Cambria" w:cs="Calibri"/>
          <w:b/>
          <w:sz w:val="22"/>
          <w:szCs w:val="22"/>
        </w:rPr>
        <w:t xml:space="preserve">University of Baltimore, Yale Gordon College of Liberal Arts, </w:t>
      </w:r>
    </w:p>
    <w:p w14:paraId="75C9C738" w14:textId="77777777" w:rsidR="00451B1D" w:rsidRPr="004511D3" w:rsidRDefault="00451B1D" w:rsidP="00B26884">
      <w:pPr>
        <w:spacing w:line="216" w:lineRule="auto"/>
        <w:rPr>
          <w:rFonts w:ascii="Cambria" w:hAnsi="Cambria" w:cs="Calibri"/>
          <w:sz w:val="22"/>
          <w:szCs w:val="22"/>
        </w:rPr>
      </w:pPr>
      <w:r w:rsidRPr="004511D3">
        <w:rPr>
          <w:rFonts w:ascii="Cambria" w:hAnsi="Cambria" w:cs="Calibri"/>
          <w:b/>
          <w:sz w:val="22"/>
          <w:szCs w:val="22"/>
        </w:rPr>
        <w:t>School of Public Affairs, Baltimore, Maryland</w:t>
      </w:r>
      <w:r w:rsidRPr="004511D3">
        <w:rPr>
          <w:rFonts w:ascii="Cambria" w:hAnsi="Cambria" w:cs="Calibri"/>
          <w:sz w:val="22"/>
          <w:szCs w:val="22"/>
        </w:rPr>
        <w:tab/>
      </w:r>
    </w:p>
    <w:p w14:paraId="58ECAB59" w14:textId="77777777" w:rsidR="00643B9F" w:rsidRPr="004511D3" w:rsidRDefault="00643B9F" w:rsidP="00B26884">
      <w:pPr>
        <w:spacing w:line="216" w:lineRule="auto"/>
        <w:rPr>
          <w:rFonts w:ascii="Cambria" w:hAnsi="Cambria" w:cs="Calibri"/>
          <w:sz w:val="22"/>
          <w:szCs w:val="22"/>
        </w:rPr>
      </w:pPr>
    </w:p>
    <w:p w14:paraId="0A7666DA" w14:textId="77777777" w:rsidR="002F20CC" w:rsidRDefault="00451B1D" w:rsidP="00B26884">
      <w:pPr>
        <w:spacing w:line="216" w:lineRule="auto"/>
        <w:rPr>
          <w:rFonts w:ascii="Cambria" w:hAnsi="Cambria" w:cs="Calibri"/>
          <w:sz w:val="22"/>
          <w:szCs w:val="22"/>
        </w:rPr>
      </w:pPr>
      <w:r w:rsidRPr="004511D3">
        <w:rPr>
          <w:rFonts w:ascii="Cambria" w:hAnsi="Cambria" w:cs="Calibri"/>
          <w:sz w:val="22"/>
          <w:szCs w:val="22"/>
        </w:rPr>
        <w:t>Master</w:t>
      </w:r>
      <w:r w:rsidR="00EB63C1">
        <w:rPr>
          <w:rFonts w:ascii="Cambria" w:hAnsi="Cambria" w:cs="Calibri"/>
          <w:sz w:val="22"/>
          <w:szCs w:val="22"/>
        </w:rPr>
        <w:t>s’ Degree</w:t>
      </w:r>
      <w:r w:rsidRPr="004511D3">
        <w:rPr>
          <w:rFonts w:ascii="Cambria" w:hAnsi="Cambria" w:cs="Calibri"/>
          <w:sz w:val="22"/>
          <w:szCs w:val="22"/>
        </w:rPr>
        <w:t xml:space="preserve"> Public Administration</w:t>
      </w:r>
      <w:r w:rsidR="00EB63C1">
        <w:rPr>
          <w:rFonts w:ascii="Cambria" w:hAnsi="Cambria" w:cs="Calibri"/>
          <w:sz w:val="22"/>
          <w:szCs w:val="22"/>
        </w:rPr>
        <w:t xml:space="preserve"> (MPA)</w:t>
      </w:r>
      <w:r w:rsidRPr="004511D3">
        <w:rPr>
          <w:rFonts w:ascii="Cambria" w:hAnsi="Cambria" w:cs="Calibri"/>
          <w:sz w:val="22"/>
          <w:szCs w:val="22"/>
        </w:rPr>
        <w:t xml:space="preserve">, Government </w:t>
      </w:r>
      <w:r w:rsidR="000963E0" w:rsidRPr="004511D3">
        <w:rPr>
          <w:rFonts w:ascii="Cambria" w:hAnsi="Cambria" w:cs="Calibri"/>
          <w:sz w:val="22"/>
          <w:szCs w:val="22"/>
        </w:rPr>
        <w:t>Affairs</w:t>
      </w:r>
      <w:r w:rsidRPr="004511D3">
        <w:rPr>
          <w:rFonts w:ascii="Cambria" w:hAnsi="Cambria" w:cs="Calibri"/>
          <w:sz w:val="22"/>
          <w:szCs w:val="22"/>
        </w:rPr>
        <w:t xml:space="preserve"> Emphasis</w:t>
      </w:r>
      <w:r w:rsidR="002F20CC">
        <w:rPr>
          <w:rFonts w:ascii="Cambria" w:hAnsi="Cambria" w:cs="Calibri"/>
          <w:sz w:val="22"/>
          <w:szCs w:val="22"/>
        </w:rPr>
        <w:t xml:space="preserve"> </w:t>
      </w:r>
    </w:p>
    <w:p w14:paraId="7B5473C9" w14:textId="77777777" w:rsidR="00EB63C1" w:rsidRPr="004511D3" w:rsidRDefault="00EB63C1" w:rsidP="00EB63C1">
      <w:pPr>
        <w:spacing w:line="216" w:lineRule="auto"/>
        <w:rPr>
          <w:rFonts w:ascii="Cambria" w:hAnsi="Cambria" w:cs="Calibri"/>
          <w:sz w:val="22"/>
          <w:szCs w:val="22"/>
        </w:rPr>
      </w:pPr>
      <w:r w:rsidRPr="004511D3">
        <w:rPr>
          <w:rFonts w:ascii="Cambria" w:hAnsi="Cambria" w:cs="Calibri"/>
          <w:sz w:val="22"/>
          <w:szCs w:val="22"/>
        </w:rPr>
        <w:t>Schaefer Center for Public Policy Fellow</w:t>
      </w:r>
    </w:p>
    <w:p w14:paraId="71EAE7DE" w14:textId="77777777" w:rsidR="00451B1D" w:rsidRPr="004511D3" w:rsidRDefault="00451B1D" w:rsidP="00B26884">
      <w:pPr>
        <w:spacing w:line="216" w:lineRule="auto"/>
        <w:rPr>
          <w:rFonts w:ascii="Cambria" w:hAnsi="Cambria" w:cs="Calibri"/>
          <w:sz w:val="22"/>
          <w:szCs w:val="22"/>
        </w:rPr>
      </w:pPr>
      <w:r w:rsidRPr="004511D3">
        <w:rPr>
          <w:rFonts w:ascii="Cambria" w:hAnsi="Cambria" w:cs="Calibri"/>
          <w:sz w:val="22"/>
          <w:szCs w:val="22"/>
        </w:rPr>
        <w:t>Pi Alpha Alpha National Honors Recipient</w:t>
      </w:r>
    </w:p>
    <w:p w14:paraId="5BCE279B" w14:textId="77777777" w:rsidR="00891E30" w:rsidRPr="004511D3" w:rsidRDefault="00891E30" w:rsidP="00B26884">
      <w:pPr>
        <w:spacing w:line="216" w:lineRule="auto"/>
        <w:rPr>
          <w:rFonts w:ascii="Cambria" w:hAnsi="Cambria" w:cs="Calibri"/>
          <w:sz w:val="22"/>
          <w:szCs w:val="22"/>
        </w:rPr>
      </w:pPr>
    </w:p>
    <w:p w14:paraId="0ED25E2C" w14:textId="77777777" w:rsidR="00451B1D" w:rsidRPr="004511D3" w:rsidRDefault="00451B1D" w:rsidP="00B26884">
      <w:pPr>
        <w:spacing w:line="216" w:lineRule="auto"/>
        <w:rPr>
          <w:rFonts w:ascii="Cambria" w:hAnsi="Cambria" w:cs="Calibri"/>
          <w:b/>
          <w:sz w:val="22"/>
          <w:szCs w:val="22"/>
        </w:rPr>
      </w:pPr>
      <w:r w:rsidRPr="004511D3">
        <w:rPr>
          <w:rFonts w:ascii="Cambria" w:hAnsi="Cambria" w:cs="Calibri"/>
          <w:b/>
          <w:sz w:val="22"/>
          <w:szCs w:val="22"/>
        </w:rPr>
        <w:t>University of Delaware, College of Liberal Arts, Newark, Delaware</w:t>
      </w:r>
    </w:p>
    <w:p w14:paraId="377370F0" w14:textId="77777777" w:rsidR="00643B9F" w:rsidRPr="004511D3" w:rsidRDefault="00643B9F" w:rsidP="00B26884">
      <w:pPr>
        <w:spacing w:line="216" w:lineRule="auto"/>
        <w:rPr>
          <w:rFonts w:ascii="Cambria" w:hAnsi="Cambria" w:cs="Calibri"/>
          <w:sz w:val="22"/>
          <w:szCs w:val="22"/>
        </w:rPr>
      </w:pPr>
    </w:p>
    <w:p w14:paraId="62C06E71" w14:textId="77777777" w:rsidR="00DF1584" w:rsidRPr="004511D3" w:rsidRDefault="00451B1D" w:rsidP="00B26884">
      <w:pPr>
        <w:spacing w:line="216" w:lineRule="auto"/>
        <w:rPr>
          <w:rFonts w:ascii="Cambria" w:hAnsi="Cambria" w:cs="Calibri"/>
          <w:sz w:val="22"/>
          <w:szCs w:val="22"/>
        </w:rPr>
      </w:pPr>
      <w:r w:rsidRPr="004511D3">
        <w:rPr>
          <w:rFonts w:ascii="Cambria" w:hAnsi="Cambria" w:cs="Calibri"/>
          <w:sz w:val="22"/>
          <w:szCs w:val="22"/>
        </w:rPr>
        <w:t>Bachelor of Arts in History</w:t>
      </w:r>
    </w:p>
    <w:p w14:paraId="0B59DB4B" w14:textId="77777777" w:rsidR="00DD271D" w:rsidRPr="004511D3" w:rsidRDefault="00DD271D" w:rsidP="00B26884">
      <w:pPr>
        <w:spacing w:line="216" w:lineRule="auto"/>
        <w:rPr>
          <w:rFonts w:ascii="Cambria" w:hAnsi="Cambria" w:cs="Calibri"/>
          <w:b/>
          <w:sz w:val="22"/>
          <w:szCs w:val="22"/>
        </w:rPr>
      </w:pPr>
    </w:p>
    <w:sectPr w:rsidR="00DD271D" w:rsidRPr="004511D3" w:rsidSect="005F2855">
      <w:headerReference w:type="default" r:id="rId8"/>
      <w:headerReference w:type="first" r:id="rId9"/>
      <w:endnotePr>
        <w:numFmt w:val="decimal"/>
      </w:endnotePr>
      <w:type w:val="continuous"/>
      <w:pgSz w:w="12240" w:h="15840" w:code="1"/>
      <w:pgMar w:top="1152" w:right="1080" w:bottom="1008" w:left="1080" w:header="43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8DFCE" w14:textId="77777777" w:rsidR="0053720D" w:rsidRDefault="0053720D">
      <w:r>
        <w:separator/>
      </w:r>
    </w:p>
  </w:endnote>
  <w:endnote w:type="continuationSeparator" w:id="0">
    <w:p w14:paraId="6012EFBC" w14:textId="77777777" w:rsidR="0053720D" w:rsidRDefault="00537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4B2D0" w14:textId="77777777" w:rsidR="0053720D" w:rsidRDefault="0053720D">
      <w:r>
        <w:separator/>
      </w:r>
    </w:p>
  </w:footnote>
  <w:footnote w:type="continuationSeparator" w:id="0">
    <w:p w14:paraId="4E66549B" w14:textId="77777777" w:rsidR="0053720D" w:rsidRDefault="00537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59F6" w14:textId="77777777" w:rsidR="002503C9" w:rsidRPr="009B294C" w:rsidRDefault="002503C9">
    <w:pPr>
      <w:tabs>
        <w:tab w:val="left" w:pos="-1080"/>
        <w:tab w:val="left" w:pos="-720"/>
        <w:tab w:val="left" w:pos="254"/>
        <w:tab w:val="left" w:pos="509"/>
      </w:tabs>
      <w:spacing w:line="216" w:lineRule="auto"/>
      <w:jc w:val="center"/>
      <w:rPr>
        <w:rFonts w:ascii="Arial" w:hAnsi="Arial" w:cs="Arial"/>
        <w:b/>
        <w:caps/>
      </w:rPr>
    </w:pPr>
    <w:r w:rsidRPr="009B294C">
      <w:rPr>
        <w:rFonts w:ascii="Arial" w:hAnsi="Arial" w:cs="Arial"/>
        <w:b/>
        <w:caps/>
      </w:rPr>
      <w:t>Mitchell J. Sadoff</w:t>
    </w:r>
  </w:p>
  <w:p w14:paraId="68531AD1" w14:textId="77777777" w:rsidR="002503C9" w:rsidRPr="009B294C" w:rsidRDefault="002503C9">
    <w:pPr>
      <w:pStyle w:val="Header"/>
      <w:jc w:val="center"/>
      <w:rPr>
        <w:rFonts w:ascii="Arial" w:hAnsi="Arial" w:cs="Arial"/>
        <w:b/>
        <w:caps/>
      </w:rPr>
    </w:pPr>
    <w:r w:rsidRPr="009B294C">
      <w:rPr>
        <w:rFonts w:ascii="Arial" w:hAnsi="Arial" w:cs="Arial"/>
        <w:b/>
        <w:caps/>
      </w:rPr>
      <w:t xml:space="preserve">Page </w:t>
    </w:r>
    <w:r w:rsidRPr="009B294C">
      <w:rPr>
        <w:rFonts w:ascii="Arial" w:hAnsi="Arial" w:cs="Arial"/>
        <w:b/>
        <w:caps/>
      </w:rPr>
      <w:fldChar w:fldCharType="begin"/>
    </w:r>
    <w:r w:rsidRPr="009B294C">
      <w:rPr>
        <w:rFonts w:ascii="Arial" w:hAnsi="Arial" w:cs="Arial"/>
        <w:b/>
        <w:caps/>
      </w:rPr>
      <w:instrText xml:space="preserve"> PAGE </w:instrText>
    </w:r>
    <w:r w:rsidRPr="009B294C">
      <w:rPr>
        <w:rFonts w:ascii="Arial" w:hAnsi="Arial" w:cs="Arial"/>
        <w:b/>
        <w:caps/>
      </w:rPr>
      <w:fldChar w:fldCharType="separate"/>
    </w:r>
    <w:r w:rsidR="00EB63C1">
      <w:rPr>
        <w:rFonts w:ascii="Arial" w:hAnsi="Arial" w:cs="Arial"/>
        <w:b/>
        <w:caps/>
        <w:noProof/>
      </w:rPr>
      <w:t>3</w:t>
    </w:r>
    <w:r w:rsidRPr="009B294C">
      <w:rPr>
        <w:rFonts w:ascii="Arial" w:hAnsi="Arial" w:cs="Arial"/>
        <w:b/>
        <w:caps/>
      </w:rPr>
      <w:fldChar w:fldCharType="end"/>
    </w:r>
  </w:p>
  <w:p w14:paraId="5738A5B5" w14:textId="77777777" w:rsidR="002503C9" w:rsidRDefault="002503C9">
    <w:pPr>
      <w:pStyle w:val="Header"/>
      <w:jc w:val="center"/>
      <w:rPr>
        <w:b/>
        <w:smallCaps/>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5F82D" w14:textId="77777777" w:rsidR="002503C9" w:rsidRPr="009B294C" w:rsidRDefault="002503C9">
    <w:pPr>
      <w:pStyle w:val="Title"/>
      <w:spacing w:line="216" w:lineRule="auto"/>
      <w:rPr>
        <w:bCs w:val="0"/>
        <w:smallCaps w:val="0"/>
        <w:sz w:val="24"/>
        <w:szCs w:val="24"/>
      </w:rPr>
    </w:pPr>
  </w:p>
  <w:p w14:paraId="5BAEA5EC" w14:textId="77777777" w:rsidR="002503C9" w:rsidRPr="00231B22" w:rsidRDefault="002503C9" w:rsidP="00AD655E">
    <w:pPr>
      <w:pStyle w:val="Title"/>
      <w:spacing w:line="216" w:lineRule="auto"/>
      <w:rPr>
        <w:rFonts w:ascii="Cambria" w:hAnsi="Cambria" w:cs="Arial"/>
        <w:bCs w:val="0"/>
        <w:smallCaps w:val="0"/>
        <w:sz w:val="22"/>
        <w:szCs w:val="22"/>
      </w:rPr>
    </w:pPr>
    <w:r w:rsidRPr="00231B22">
      <w:rPr>
        <w:rFonts w:ascii="Cambria" w:hAnsi="Cambria" w:cs="Arial"/>
        <w:bCs w:val="0"/>
        <w:smallCaps w:val="0"/>
        <w:sz w:val="22"/>
        <w:szCs w:val="22"/>
      </w:rPr>
      <w:t>MITCHELL J. SADOFF</w:t>
    </w:r>
  </w:p>
  <w:p w14:paraId="562024D3" w14:textId="77777777" w:rsidR="002503C9" w:rsidRPr="00231B22" w:rsidRDefault="00B45148" w:rsidP="00AD655E">
    <w:pPr>
      <w:tabs>
        <w:tab w:val="left" w:pos="-1080"/>
        <w:tab w:val="left" w:pos="-720"/>
        <w:tab w:val="left" w:pos="254"/>
        <w:tab w:val="left" w:pos="509"/>
      </w:tabs>
      <w:spacing w:line="216" w:lineRule="auto"/>
      <w:jc w:val="center"/>
      <w:rPr>
        <w:rFonts w:ascii="Cambria" w:hAnsi="Cambria" w:cs="Arial"/>
        <w:bCs/>
        <w:sz w:val="22"/>
        <w:szCs w:val="22"/>
      </w:rPr>
    </w:pPr>
    <w:r>
      <w:rPr>
        <w:rFonts w:ascii="Cambria" w:hAnsi="Cambria" w:cs="Arial"/>
        <w:bCs/>
        <w:sz w:val="22"/>
        <w:szCs w:val="22"/>
      </w:rPr>
      <w:t>4926 Sound View Drive</w:t>
    </w:r>
    <w:r w:rsidR="002503C9" w:rsidRPr="00231B22">
      <w:rPr>
        <w:rFonts w:ascii="Cambria" w:hAnsi="Cambria" w:cs="Arial"/>
        <w:bCs/>
        <w:sz w:val="22"/>
        <w:szCs w:val="22"/>
      </w:rPr>
      <w:t xml:space="preserve"> </w:t>
    </w:r>
    <w:r>
      <w:rPr>
        <w:rFonts w:ascii="Cambria" w:hAnsi="Cambria" w:cs="Arial"/>
        <w:bCs/>
        <w:sz w:val="22"/>
        <w:szCs w:val="22"/>
      </w:rPr>
      <w:t>Mt. Pleasant</w:t>
    </w:r>
    <w:r w:rsidR="00C23522">
      <w:rPr>
        <w:rFonts w:ascii="Cambria" w:hAnsi="Cambria" w:cs="Arial"/>
        <w:bCs/>
        <w:sz w:val="22"/>
        <w:szCs w:val="22"/>
      </w:rPr>
      <w:t>,</w:t>
    </w:r>
    <w:r>
      <w:rPr>
        <w:rFonts w:ascii="Cambria" w:hAnsi="Cambria" w:cs="Arial"/>
        <w:bCs/>
        <w:sz w:val="22"/>
        <w:szCs w:val="22"/>
      </w:rPr>
      <w:t xml:space="preserve"> SC</w:t>
    </w:r>
    <w:r w:rsidR="002503C9" w:rsidRPr="00231B22">
      <w:rPr>
        <w:rFonts w:ascii="Cambria" w:hAnsi="Cambria" w:cs="Arial"/>
        <w:bCs/>
        <w:sz w:val="22"/>
        <w:szCs w:val="22"/>
      </w:rPr>
      <w:t xml:space="preserve"> </w:t>
    </w:r>
    <w:r>
      <w:rPr>
        <w:rFonts w:ascii="Cambria" w:hAnsi="Cambria" w:cs="Arial"/>
        <w:bCs/>
        <w:sz w:val="22"/>
        <w:szCs w:val="22"/>
      </w:rPr>
      <w:t>29466</w:t>
    </w:r>
  </w:p>
  <w:p w14:paraId="2A31A78B" w14:textId="7ADCBA4D" w:rsidR="002503C9" w:rsidRPr="00231B22" w:rsidRDefault="006C4722" w:rsidP="00AD655E">
    <w:pPr>
      <w:pStyle w:val="Header"/>
      <w:jc w:val="center"/>
      <w:rPr>
        <w:rFonts w:ascii="Cambria" w:hAnsi="Cambria" w:cs="Arial"/>
        <w:sz w:val="22"/>
        <w:szCs w:val="22"/>
      </w:rPr>
    </w:pPr>
    <w:r>
      <w:rPr>
        <w:rFonts w:ascii="Cambria" w:hAnsi="Cambria" w:cs="Arial"/>
        <w:sz w:val="22"/>
        <w:szCs w:val="22"/>
      </w:rPr>
      <w:t>Mobile: (843</w:t>
    </w:r>
    <w:r w:rsidR="002503C9" w:rsidRPr="00231B22">
      <w:rPr>
        <w:rFonts w:ascii="Cambria" w:hAnsi="Cambria" w:cs="Arial"/>
        <w:sz w:val="22"/>
        <w:szCs w:val="22"/>
      </w:rPr>
      <w:t xml:space="preserve">) </w:t>
    </w:r>
    <w:r>
      <w:rPr>
        <w:rFonts w:ascii="Cambria" w:hAnsi="Cambria" w:cs="Arial"/>
        <w:sz w:val="22"/>
        <w:szCs w:val="22"/>
      </w:rPr>
      <w:t>813</w:t>
    </w:r>
    <w:r w:rsidR="002503C9" w:rsidRPr="00231B22">
      <w:rPr>
        <w:rFonts w:ascii="Cambria" w:hAnsi="Cambria" w:cs="Arial"/>
        <w:sz w:val="22"/>
        <w:szCs w:val="22"/>
      </w:rPr>
      <w:t>-</w:t>
    </w:r>
    <w:r>
      <w:rPr>
        <w:rFonts w:ascii="Cambria" w:hAnsi="Cambria" w:cs="Arial"/>
        <w:sz w:val="22"/>
        <w:szCs w:val="22"/>
      </w:rPr>
      <w:t>8741</w:t>
    </w:r>
    <w:r w:rsidR="002503C9" w:rsidRPr="00231B22">
      <w:rPr>
        <w:rFonts w:ascii="Cambria" w:hAnsi="Cambria" w:cs="Arial"/>
        <w:sz w:val="22"/>
        <w:szCs w:val="22"/>
      </w:rPr>
      <w:t xml:space="preserve"> </w:t>
    </w:r>
    <w:r w:rsidR="002503C9" w:rsidRPr="00231B22">
      <w:rPr>
        <w:rFonts w:ascii="Cambria" w:hAnsi="Cambria" w:cs="Arial"/>
        <w:sz w:val="22"/>
        <w:szCs w:val="22"/>
      </w:rPr>
      <w:sym w:font="Wingdings 2" w:char="F0AE"/>
    </w:r>
    <w:r w:rsidR="002503C9" w:rsidRPr="00231B22">
      <w:rPr>
        <w:rFonts w:ascii="Cambria" w:hAnsi="Cambria" w:cs="Arial"/>
        <w:sz w:val="22"/>
        <w:szCs w:val="22"/>
      </w:rPr>
      <w:t xml:space="preserve"> e-mail: m</w:t>
    </w:r>
    <w:r w:rsidR="00AD655E">
      <w:rPr>
        <w:rFonts w:ascii="Cambria" w:hAnsi="Cambria" w:cs="Arial"/>
        <w:sz w:val="22"/>
        <w:szCs w:val="22"/>
      </w:rPr>
      <w:t>s8788@att.com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1C2062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8F6193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00FFF"/>
    <w:multiLevelType w:val="hybridMultilevel"/>
    <w:tmpl w:val="AF664F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904578"/>
    <w:multiLevelType w:val="hybridMultilevel"/>
    <w:tmpl w:val="B672DCC0"/>
    <w:lvl w:ilvl="0" w:tplc="573067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5EC6C51"/>
    <w:multiLevelType w:val="hybridMultilevel"/>
    <w:tmpl w:val="53D8D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36733C"/>
    <w:multiLevelType w:val="hybridMultilevel"/>
    <w:tmpl w:val="41AA82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4B6DD2"/>
    <w:multiLevelType w:val="hybridMultilevel"/>
    <w:tmpl w:val="A6B4DE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9845ED"/>
    <w:multiLevelType w:val="hybridMultilevel"/>
    <w:tmpl w:val="B86CB4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8C6858"/>
    <w:multiLevelType w:val="hybridMultilevel"/>
    <w:tmpl w:val="AD2AC6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E42849"/>
    <w:multiLevelType w:val="hybridMultilevel"/>
    <w:tmpl w:val="705CD1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0F2254"/>
    <w:multiLevelType w:val="hybridMultilevel"/>
    <w:tmpl w:val="54300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67027E"/>
    <w:multiLevelType w:val="hybridMultilevel"/>
    <w:tmpl w:val="9DA8B0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C3727E"/>
    <w:multiLevelType w:val="multilevel"/>
    <w:tmpl w:val="D374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DF0DCC"/>
    <w:multiLevelType w:val="hybridMultilevel"/>
    <w:tmpl w:val="E5F6C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E410CE"/>
    <w:multiLevelType w:val="hybridMultilevel"/>
    <w:tmpl w:val="604EF8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AD7D95"/>
    <w:multiLevelType w:val="hybridMultilevel"/>
    <w:tmpl w:val="3538F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4C54DF"/>
    <w:multiLevelType w:val="hybridMultilevel"/>
    <w:tmpl w:val="4D2AB5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366DFC"/>
    <w:multiLevelType w:val="hybridMultilevel"/>
    <w:tmpl w:val="574679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9A1D1E"/>
    <w:multiLevelType w:val="hybridMultilevel"/>
    <w:tmpl w:val="868064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5D157B"/>
    <w:multiLevelType w:val="hybridMultilevel"/>
    <w:tmpl w:val="A7E0DD1E"/>
    <w:lvl w:ilvl="0" w:tplc="573067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7A969B9"/>
    <w:multiLevelType w:val="hybridMultilevel"/>
    <w:tmpl w:val="07906FE2"/>
    <w:lvl w:ilvl="0" w:tplc="573067C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CF1E22"/>
    <w:multiLevelType w:val="hybridMultilevel"/>
    <w:tmpl w:val="21E230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442382"/>
    <w:multiLevelType w:val="hybridMultilevel"/>
    <w:tmpl w:val="C9FC5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142BD5"/>
    <w:multiLevelType w:val="hybridMultilevel"/>
    <w:tmpl w:val="740444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880892"/>
    <w:multiLevelType w:val="hybridMultilevel"/>
    <w:tmpl w:val="F260D6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502BE4"/>
    <w:multiLevelType w:val="hybridMultilevel"/>
    <w:tmpl w:val="40AEAB78"/>
    <w:lvl w:ilvl="0" w:tplc="573067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524873"/>
    <w:multiLevelType w:val="hybridMultilevel"/>
    <w:tmpl w:val="5DCCB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BF0D6A"/>
    <w:multiLevelType w:val="hybridMultilevel"/>
    <w:tmpl w:val="7CD8D2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D366CD"/>
    <w:multiLevelType w:val="multilevel"/>
    <w:tmpl w:val="0E286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FF76F0"/>
    <w:multiLevelType w:val="hybridMultilevel"/>
    <w:tmpl w:val="44D643CE"/>
    <w:lvl w:ilvl="0" w:tplc="573067C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4507C"/>
    <w:multiLevelType w:val="hybridMultilevel"/>
    <w:tmpl w:val="CF300AA8"/>
    <w:lvl w:ilvl="0" w:tplc="573067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4F95791"/>
    <w:multiLevelType w:val="hybridMultilevel"/>
    <w:tmpl w:val="19D6AC32"/>
    <w:lvl w:ilvl="0" w:tplc="F0CED7F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506D8B"/>
    <w:multiLevelType w:val="hybridMultilevel"/>
    <w:tmpl w:val="61F8D9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FB1B86"/>
    <w:multiLevelType w:val="hybridMultilevel"/>
    <w:tmpl w:val="3A00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389123">
    <w:abstractNumId w:val="0"/>
  </w:num>
  <w:num w:numId="2" w16cid:durableId="1936940220">
    <w:abstractNumId w:val="1"/>
  </w:num>
  <w:num w:numId="3" w16cid:durableId="687679793">
    <w:abstractNumId w:val="5"/>
  </w:num>
  <w:num w:numId="4" w16cid:durableId="565455008">
    <w:abstractNumId w:val="2"/>
  </w:num>
  <w:num w:numId="5" w16cid:durableId="753009311">
    <w:abstractNumId w:val="23"/>
  </w:num>
  <w:num w:numId="6" w16cid:durableId="1908343582">
    <w:abstractNumId w:val="8"/>
  </w:num>
  <w:num w:numId="7" w16cid:durableId="540939386">
    <w:abstractNumId w:val="24"/>
  </w:num>
  <w:num w:numId="8" w16cid:durableId="130179120">
    <w:abstractNumId w:val="14"/>
  </w:num>
  <w:num w:numId="9" w16cid:durableId="947933187">
    <w:abstractNumId w:val="9"/>
  </w:num>
  <w:num w:numId="10" w16cid:durableId="1356540767">
    <w:abstractNumId w:val="31"/>
  </w:num>
  <w:num w:numId="11" w16cid:durableId="2072189408">
    <w:abstractNumId w:val="21"/>
  </w:num>
  <w:num w:numId="12" w16cid:durableId="1353804964">
    <w:abstractNumId w:val="18"/>
  </w:num>
  <w:num w:numId="13" w16cid:durableId="486015369">
    <w:abstractNumId w:val="6"/>
  </w:num>
  <w:num w:numId="14" w16cid:durableId="2131512721">
    <w:abstractNumId w:val="32"/>
  </w:num>
  <w:num w:numId="15" w16cid:durableId="1939173726">
    <w:abstractNumId w:val="11"/>
  </w:num>
  <w:num w:numId="16" w16cid:durableId="54475285">
    <w:abstractNumId w:val="7"/>
  </w:num>
  <w:num w:numId="17" w16cid:durableId="717316383">
    <w:abstractNumId w:val="28"/>
  </w:num>
  <w:num w:numId="18" w16cid:durableId="1123615493">
    <w:abstractNumId w:val="19"/>
  </w:num>
  <w:num w:numId="19" w16cid:durableId="768040435">
    <w:abstractNumId w:val="30"/>
  </w:num>
  <w:num w:numId="20" w16cid:durableId="967393923">
    <w:abstractNumId w:val="3"/>
  </w:num>
  <w:num w:numId="21" w16cid:durableId="1497190518">
    <w:abstractNumId w:val="20"/>
  </w:num>
  <w:num w:numId="22" w16cid:durableId="1532374004">
    <w:abstractNumId w:val="12"/>
  </w:num>
  <w:num w:numId="23" w16cid:durableId="2079085184">
    <w:abstractNumId w:val="17"/>
  </w:num>
  <w:num w:numId="24" w16cid:durableId="1939217034">
    <w:abstractNumId w:val="4"/>
  </w:num>
  <w:num w:numId="25" w16cid:durableId="1597984712">
    <w:abstractNumId w:val="22"/>
  </w:num>
  <w:num w:numId="26" w16cid:durableId="2085712478">
    <w:abstractNumId w:val="15"/>
  </w:num>
  <w:num w:numId="27" w16cid:durableId="1966421265">
    <w:abstractNumId w:val="33"/>
  </w:num>
  <w:num w:numId="28" w16cid:durableId="1762681388">
    <w:abstractNumId w:val="27"/>
  </w:num>
  <w:num w:numId="29" w16cid:durableId="1920286872">
    <w:abstractNumId w:val="29"/>
  </w:num>
  <w:num w:numId="30" w16cid:durableId="421414359">
    <w:abstractNumId w:val="25"/>
  </w:num>
  <w:num w:numId="31" w16cid:durableId="548146054">
    <w:abstractNumId w:val="10"/>
  </w:num>
  <w:num w:numId="32" w16cid:durableId="301011151">
    <w:abstractNumId w:val="13"/>
  </w:num>
  <w:num w:numId="33" w16cid:durableId="2097239825">
    <w:abstractNumId w:val="16"/>
  </w:num>
  <w:num w:numId="34" w16cid:durableId="871840410">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C3"/>
    <w:rsid w:val="00002A56"/>
    <w:rsid w:val="0000610E"/>
    <w:rsid w:val="00007182"/>
    <w:rsid w:val="00020FAC"/>
    <w:rsid w:val="00021772"/>
    <w:rsid w:val="00024402"/>
    <w:rsid w:val="0003074D"/>
    <w:rsid w:val="0003284E"/>
    <w:rsid w:val="0003555C"/>
    <w:rsid w:val="000443DB"/>
    <w:rsid w:val="000455F7"/>
    <w:rsid w:val="00047577"/>
    <w:rsid w:val="00055018"/>
    <w:rsid w:val="000611EB"/>
    <w:rsid w:val="000614C4"/>
    <w:rsid w:val="000726C4"/>
    <w:rsid w:val="00076328"/>
    <w:rsid w:val="00080AF4"/>
    <w:rsid w:val="000851C3"/>
    <w:rsid w:val="000851F1"/>
    <w:rsid w:val="0009187A"/>
    <w:rsid w:val="0009194B"/>
    <w:rsid w:val="0009506F"/>
    <w:rsid w:val="000963E0"/>
    <w:rsid w:val="000972BE"/>
    <w:rsid w:val="00097F09"/>
    <w:rsid w:val="000A03FF"/>
    <w:rsid w:val="000B3A12"/>
    <w:rsid w:val="000B6890"/>
    <w:rsid w:val="000C05E7"/>
    <w:rsid w:val="000C216C"/>
    <w:rsid w:val="000C5D49"/>
    <w:rsid w:val="000D0ECE"/>
    <w:rsid w:val="000D4F57"/>
    <w:rsid w:val="000D53AF"/>
    <w:rsid w:val="000E64CF"/>
    <w:rsid w:val="000F1C0A"/>
    <w:rsid w:val="000F783E"/>
    <w:rsid w:val="000F7B52"/>
    <w:rsid w:val="00104142"/>
    <w:rsid w:val="00105573"/>
    <w:rsid w:val="00106609"/>
    <w:rsid w:val="00113FEC"/>
    <w:rsid w:val="00130FE1"/>
    <w:rsid w:val="001369B7"/>
    <w:rsid w:val="00141B37"/>
    <w:rsid w:val="00143013"/>
    <w:rsid w:val="001466C9"/>
    <w:rsid w:val="00150169"/>
    <w:rsid w:val="00151066"/>
    <w:rsid w:val="001541B1"/>
    <w:rsid w:val="0016214A"/>
    <w:rsid w:val="0016553E"/>
    <w:rsid w:val="00166A9E"/>
    <w:rsid w:val="00171C11"/>
    <w:rsid w:val="001747FD"/>
    <w:rsid w:val="001764B1"/>
    <w:rsid w:val="00182A78"/>
    <w:rsid w:val="001838A0"/>
    <w:rsid w:val="00186FA0"/>
    <w:rsid w:val="00194C2C"/>
    <w:rsid w:val="00197042"/>
    <w:rsid w:val="001A1181"/>
    <w:rsid w:val="001A2CD4"/>
    <w:rsid w:val="001A60C7"/>
    <w:rsid w:val="001B024D"/>
    <w:rsid w:val="001B17E4"/>
    <w:rsid w:val="001B3D2A"/>
    <w:rsid w:val="001B4D5F"/>
    <w:rsid w:val="001B6656"/>
    <w:rsid w:val="001B684F"/>
    <w:rsid w:val="001C2123"/>
    <w:rsid w:val="001D0D46"/>
    <w:rsid w:val="001D2E9A"/>
    <w:rsid w:val="001E68C6"/>
    <w:rsid w:val="001F04AB"/>
    <w:rsid w:val="00203F99"/>
    <w:rsid w:val="00204698"/>
    <w:rsid w:val="0020596A"/>
    <w:rsid w:val="00212172"/>
    <w:rsid w:val="00216231"/>
    <w:rsid w:val="002177B1"/>
    <w:rsid w:val="00217CF9"/>
    <w:rsid w:val="00231B22"/>
    <w:rsid w:val="0023383B"/>
    <w:rsid w:val="00235130"/>
    <w:rsid w:val="00240032"/>
    <w:rsid w:val="002418C0"/>
    <w:rsid w:val="00245769"/>
    <w:rsid w:val="00245D06"/>
    <w:rsid w:val="002503C9"/>
    <w:rsid w:val="0026105B"/>
    <w:rsid w:val="002624DF"/>
    <w:rsid w:val="0026472F"/>
    <w:rsid w:val="00266871"/>
    <w:rsid w:val="002670E6"/>
    <w:rsid w:val="00267D70"/>
    <w:rsid w:val="002713C7"/>
    <w:rsid w:val="00276047"/>
    <w:rsid w:val="002814D9"/>
    <w:rsid w:val="0028495E"/>
    <w:rsid w:val="00285AAD"/>
    <w:rsid w:val="00287F28"/>
    <w:rsid w:val="00292DD3"/>
    <w:rsid w:val="002934E8"/>
    <w:rsid w:val="002973FF"/>
    <w:rsid w:val="002A7915"/>
    <w:rsid w:val="002B024B"/>
    <w:rsid w:val="002B1139"/>
    <w:rsid w:val="002B433E"/>
    <w:rsid w:val="002B7EA5"/>
    <w:rsid w:val="002C0788"/>
    <w:rsid w:val="002C431C"/>
    <w:rsid w:val="002C4F2E"/>
    <w:rsid w:val="002D64E8"/>
    <w:rsid w:val="002E12F3"/>
    <w:rsid w:val="002E19CA"/>
    <w:rsid w:val="002F1CD5"/>
    <w:rsid w:val="002F20CC"/>
    <w:rsid w:val="0030398F"/>
    <w:rsid w:val="00314DA9"/>
    <w:rsid w:val="00320865"/>
    <w:rsid w:val="003210E5"/>
    <w:rsid w:val="0032283B"/>
    <w:rsid w:val="00322DC4"/>
    <w:rsid w:val="0033202C"/>
    <w:rsid w:val="003341CC"/>
    <w:rsid w:val="00355133"/>
    <w:rsid w:val="0037164E"/>
    <w:rsid w:val="00374EF3"/>
    <w:rsid w:val="00377329"/>
    <w:rsid w:val="00377EE0"/>
    <w:rsid w:val="00394D44"/>
    <w:rsid w:val="003A21F7"/>
    <w:rsid w:val="003A62B5"/>
    <w:rsid w:val="003B3985"/>
    <w:rsid w:val="003B7784"/>
    <w:rsid w:val="003C5ECF"/>
    <w:rsid w:val="003D6228"/>
    <w:rsid w:val="003D6770"/>
    <w:rsid w:val="003E1966"/>
    <w:rsid w:val="003E30D5"/>
    <w:rsid w:val="003E389C"/>
    <w:rsid w:val="003E5599"/>
    <w:rsid w:val="003E56FF"/>
    <w:rsid w:val="003F16D5"/>
    <w:rsid w:val="003F4F7E"/>
    <w:rsid w:val="00400262"/>
    <w:rsid w:val="00410642"/>
    <w:rsid w:val="00412ACB"/>
    <w:rsid w:val="00422B5B"/>
    <w:rsid w:val="00423169"/>
    <w:rsid w:val="00426030"/>
    <w:rsid w:val="004337CD"/>
    <w:rsid w:val="00435275"/>
    <w:rsid w:val="00440479"/>
    <w:rsid w:val="00442026"/>
    <w:rsid w:val="004511D3"/>
    <w:rsid w:val="0045188F"/>
    <w:rsid w:val="00451B1D"/>
    <w:rsid w:val="00453A70"/>
    <w:rsid w:val="00454403"/>
    <w:rsid w:val="00467EDD"/>
    <w:rsid w:val="00470782"/>
    <w:rsid w:val="00472196"/>
    <w:rsid w:val="00475DF1"/>
    <w:rsid w:val="00482460"/>
    <w:rsid w:val="00485720"/>
    <w:rsid w:val="004877A5"/>
    <w:rsid w:val="004A2418"/>
    <w:rsid w:val="004B0B72"/>
    <w:rsid w:val="004C5728"/>
    <w:rsid w:val="004D01D1"/>
    <w:rsid w:val="004D03EC"/>
    <w:rsid w:val="004D0980"/>
    <w:rsid w:val="004E6575"/>
    <w:rsid w:val="004F0ADB"/>
    <w:rsid w:val="005136D0"/>
    <w:rsid w:val="0052045C"/>
    <w:rsid w:val="00525DF6"/>
    <w:rsid w:val="00533AC8"/>
    <w:rsid w:val="00536038"/>
    <w:rsid w:val="0053720D"/>
    <w:rsid w:val="0054094E"/>
    <w:rsid w:val="00540950"/>
    <w:rsid w:val="00546127"/>
    <w:rsid w:val="00552830"/>
    <w:rsid w:val="00554FE9"/>
    <w:rsid w:val="00555F20"/>
    <w:rsid w:val="00557835"/>
    <w:rsid w:val="005627F2"/>
    <w:rsid w:val="00573DA5"/>
    <w:rsid w:val="00574F6E"/>
    <w:rsid w:val="00581819"/>
    <w:rsid w:val="005845E8"/>
    <w:rsid w:val="005853E6"/>
    <w:rsid w:val="00590C78"/>
    <w:rsid w:val="0059286D"/>
    <w:rsid w:val="00597185"/>
    <w:rsid w:val="005A68B7"/>
    <w:rsid w:val="005A69D0"/>
    <w:rsid w:val="005B0931"/>
    <w:rsid w:val="005B09DC"/>
    <w:rsid w:val="005B7B0C"/>
    <w:rsid w:val="005C044E"/>
    <w:rsid w:val="005C63AF"/>
    <w:rsid w:val="005C6545"/>
    <w:rsid w:val="005C6993"/>
    <w:rsid w:val="005C7510"/>
    <w:rsid w:val="005C7A14"/>
    <w:rsid w:val="005D3EF1"/>
    <w:rsid w:val="005D491A"/>
    <w:rsid w:val="005D7896"/>
    <w:rsid w:val="005D78BF"/>
    <w:rsid w:val="005E3B1A"/>
    <w:rsid w:val="005E40BD"/>
    <w:rsid w:val="005E50DF"/>
    <w:rsid w:val="005E55C6"/>
    <w:rsid w:val="005F1BAA"/>
    <w:rsid w:val="005F2855"/>
    <w:rsid w:val="005F635F"/>
    <w:rsid w:val="00610B9A"/>
    <w:rsid w:val="0061240B"/>
    <w:rsid w:val="00612FA8"/>
    <w:rsid w:val="0061538E"/>
    <w:rsid w:val="00615ECD"/>
    <w:rsid w:val="00616DC8"/>
    <w:rsid w:val="00622881"/>
    <w:rsid w:val="006273F1"/>
    <w:rsid w:val="00643B9F"/>
    <w:rsid w:val="00651D94"/>
    <w:rsid w:val="00652B0C"/>
    <w:rsid w:val="006666E2"/>
    <w:rsid w:val="0066694C"/>
    <w:rsid w:val="00675ECF"/>
    <w:rsid w:val="00681BDB"/>
    <w:rsid w:val="00683DE8"/>
    <w:rsid w:val="0068547B"/>
    <w:rsid w:val="0069353C"/>
    <w:rsid w:val="00694D4A"/>
    <w:rsid w:val="00695AC3"/>
    <w:rsid w:val="00696339"/>
    <w:rsid w:val="006A03F2"/>
    <w:rsid w:val="006A0F4F"/>
    <w:rsid w:val="006A2CD8"/>
    <w:rsid w:val="006A5F2B"/>
    <w:rsid w:val="006B0E7F"/>
    <w:rsid w:val="006B29FF"/>
    <w:rsid w:val="006C0030"/>
    <w:rsid w:val="006C0DCD"/>
    <w:rsid w:val="006C4722"/>
    <w:rsid w:val="006C4F21"/>
    <w:rsid w:val="006C584E"/>
    <w:rsid w:val="006C5DF2"/>
    <w:rsid w:val="006D74D7"/>
    <w:rsid w:val="006E227B"/>
    <w:rsid w:val="006E2A58"/>
    <w:rsid w:val="006E6509"/>
    <w:rsid w:val="006F69F6"/>
    <w:rsid w:val="007019F8"/>
    <w:rsid w:val="0071145C"/>
    <w:rsid w:val="007125F3"/>
    <w:rsid w:val="00714433"/>
    <w:rsid w:val="00714C9E"/>
    <w:rsid w:val="00726DA5"/>
    <w:rsid w:val="00726E34"/>
    <w:rsid w:val="00732AB0"/>
    <w:rsid w:val="00737F42"/>
    <w:rsid w:val="00741802"/>
    <w:rsid w:val="00744F8A"/>
    <w:rsid w:val="00745DC7"/>
    <w:rsid w:val="007513B1"/>
    <w:rsid w:val="007576FC"/>
    <w:rsid w:val="00763016"/>
    <w:rsid w:val="007633CB"/>
    <w:rsid w:val="007660FB"/>
    <w:rsid w:val="00766A3B"/>
    <w:rsid w:val="00774CF5"/>
    <w:rsid w:val="00781DA3"/>
    <w:rsid w:val="00784BF8"/>
    <w:rsid w:val="007858FD"/>
    <w:rsid w:val="007864F8"/>
    <w:rsid w:val="0078671D"/>
    <w:rsid w:val="007940C9"/>
    <w:rsid w:val="0079417F"/>
    <w:rsid w:val="007A09E2"/>
    <w:rsid w:val="007A2BE2"/>
    <w:rsid w:val="007A72AB"/>
    <w:rsid w:val="007B38BD"/>
    <w:rsid w:val="007B3CFF"/>
    <w:rsid w:val="007B44B5"/>
    <w:rsid w:val="007C2DD1"/>
    <w:rsid w:val="007C335B"/>
    <w:rsid w:val="007C5A92"/>
    <w:rsid w:val="007C5E73"/>
    <w:rsid w:val="007D3364"/>
    <w:rsid w:val="007E20F2"/>
    <w:rsid w:val="007E716A"/>
    <w:rsid w:val="007F0B87"/>
    <w:rsid w:val="00800642"/>
    <w:rsid w:val="008110EA"/>
    <w:rsid w:val="00813BD9"/>
    <w:rsid w:val="00815DDE"/>
    <w:rsid w:val="00815E0F"/>
    <w:rsid w:val="0082202E"/>
    <w:rsid w:val="008303D7"/>
    <w:rsid w:val="00831001"/>
    <w:rsid w:val="00834161"/>
    <w:rsid w:val="00836BAB"/>
    <w:rsid w:val="00845BB7"/>
    <w:rsid w:val="00846D6C"/>
    <w:rsid w:val="0085132D"/>
    <w:rsid w:val="008517B5"/>
    <w:rsid w:val="00855FF8"/>
    <w:rsid w:val="00864390"/>
    <w:rsid w:val="00866286"/>
    <w:rsid w:val="0086786D"/>
    <w:rsid w:val="00867970"/>
    <w:rsid w:val="0088199D"/>
    <w:rsid w:val="00886BAD"/>
    <w:rsid w:val="00891968"/>
    <w:rsid w:val="00891E30"/>
    <w:rsid w:val="00891F11"/>
    <w:rsid w:val="008A40D4"/>
    <w:rsid w:val="008A6945"/>
    <w:rsid w:val="008A7220"/>
    <w:rsid w:val="008B2B00"/>
    <w:rsid w:val="008B4E77"/>
    <w:rsid w:val="008C0E7B"/>
    <w:rsid w:val="008C4C4C"/>
    <w:rsid w:val="008D06A0"/>
    <w:rsid w:val="008D4015"/>
    <w:rsid w:val="008E0E8D"/>
    <w:rsid w:val="008E4160"/>
    <w:rsid w:val="008E5EFA"/>
    <w:rsid w:val="008F531A"/>
    <w:rsid w:val="008F6B65"/>
    <w:rsid w:val="00900FEB"/>
    <w:rsid w:val="00901317"/>
    <w:rsid w:val="00904BA2"/>
    <w:rsid w:val="00905FF4"/>
    <w:rsid w:val="0090720B"/>
    <w:rsid w:val="00910F7C"/>
    <w:rsid w:val="0091316C"/>
    <w:rsid w:val="009154F7"/>
    <w:rsid w:val="0091588C"/>
    <w:rsid w:val="0092083B"/>
    <w:rsid w:val="0093029E"/>
    <w:rsid w:val="00934787"/>
    <w:rsid w:val="0093490E"/>
    <w:rsid w:val="0093728A"/>
    <w:rsid w:val="009410E8"/>
    <w:rsid w:val="009415D0"/>
    <w:rsid w:val="00950235"/>
    <w:rsid w:val="009545E5"/>
    <w:rsid w:val="009557DB"/>
    <w:rsid w:val="009562B9"/>
    <w:rsid w:val="00956E87"/>
    <w:rsid w:val="00965467"/>
    <w:rsid w:val="00967AAF"/>
    <w:rsid w:val="00972817"/>
    <w:rsid w:val="0097610C"/>
    <w:rsid w:val="009762D8"/>
    <w:rsid w:val="00981309"/>
    <w:rsid w:val="00983B28"/>
    <w:rsid w:val="009843F1"/>
    <w:rsid w:val="00985ED6"/>
    <w:rsid w:val="00986F64"/>
    <w:rsid w:val="009965A2"/>
    <w:rsid w:val="009A006A"/>
    <w:rsid w:val="009A5283"/>
    <w:rsid w:val="009A5E1D"/>
    <w:rsid w:val="009A6692"/>
    <w:rsid w:val="009A73E2"/>
    <w:rsid w:val="009B1416"/>
    <w:rsid w:val="009B294C"/>
    <w:rsid w:val="009B4B4D"/>
    <w:rsid w:val="009B5BB3"/>
    <w:rsid w:val="009C05AC"/>
    <w:rsid w:val="009C5359"/>
    <w:rsid w:val="009C6192"/>
    <w:rsid w:val="009D190B"/>
    <w:rsid w:val="009E184D"/>
    <w:rsid w:val="009E3213"/>
    <w:rsid w:val="009E68A5"/>
    <w:rsid w:val="009F4C63"/>
    <w:rsid w:val="009F75E9"/>
    <w:rsid w:val="00A02973"/>
    <w:rsid w:val="00A2591D"/>
    <w:rsid w:val="00A27971"/>
    <w:rsid w:val="00A3089B"/>
    <w:rsid w:val="00A32963"/>
    <w:rsid w:val="00A34452"/>
    <w:rsid w:val="00A36430"/>
    <w:rsid w:val="00A40C1D"/>
    <w:rsid w:val="00A442AA"/>
    <w:rsid w:val="00A444BD"/>
    <w:rsid w:val="00A45267"/>
    <w:rsid w:val="00A523BA"/>
    <w:rsid w:val="00A53694"/>
    <w:rsid w:val="00A54A75"/>
    <w:rsid w:val="00A56F10"/>
    <w:rsid w:val="00A6221F"/>
    <w:rsid w:val="00A65571"/>
    <w:rsid w:val="00A807DB"/>
    <w:rsid w:val="00A81B16"/>
    <w:rsid w:val="00A84864"/>
    <w:rsid w:val="00A85AB4"/>
    <w:rsid w:val="00A86016"/>
    <w:rsid w:val="00A87ED6"/>
    <w:rsid w:val="00A908DD"/>
    <w:rsid w:val="00A9127B"/>
    <w:rsid w:val="00A94515"/>
    <w:rsid w:val="00A9487F"/>
    <w:rsid w:val="00A956DB"/>
    <w:rsid w:val="00A95E27"/>
    <w:rsid w:val="00A97BE1"/>
    <w:rsid w:val="00AA06C2"/>
    <w:rsid w:val="00AA6EE8"/>
    <w:rsid w:val="00AB1CC4"/>
    <w:rsid w:val="00AB2073"/>
    <w:rsid w:val="00AB2D36"/>
    <w:rsid w:val="00AC3BE4"/>
    <w:rsid w:val="00AC50DC"/>
    <w:rsid w:val="00AD0938"/>
    <w:rsid w:val="00AD1F00"/>
    <w:rsid w:val="00AD221F"/>
    <w:rsid w:val="00AD655E"/>
    <w:rsid w:val="00AE70F3"/>
    <w:rsid w:val="00AF7F1C"/>
    <w:rsid w:val="00B00150"/>
    <w:rsid w:val="00B0175F"/>
    <w:rsid w:val="00B110AB"/>
    <w:rsid w:val="00B161B6"/>
    <w:rsid w:val="00B21B1E"/>
    <w:rsid w:val="00B253A1"/>
    <w:rsid w:val="00B26884"/>
    <w:rsid w:val="00B315F2"/>
    <w:rsid w:val="00B35975"/>
    <w:rsid w:val="00B420E1"/>
    <w:rsid w:val="00B42959"/>
    <w:rsid w:val="00B439B1"/>
    <w:rsid w:val="00B44DAE"/>
    <w:rsid w:val="00B45148"/>
    <w:rsid w:val="00B5711B"/>
    <w:rsid w:val="00B637C6"/>
    <w:rsid w:val="00B66619"/>
    <w:rsid w:val="00B723B5"/>
    <w:rsid w:val="00B76990"/>
    <w:rsid w:val="00B85498"/>
    <w:rsid w:val="00B86667"/>
    <w:rsid w:val="00B90C7B"/>
    <w:rsid w:val="00B938F0"/>
    <w:rsid w:val="00BA1226"/>
    <w:rsid w:val="00BA3F62"/>
    <w:rsid w:val="00BA4C0C"/>
    <w:rsid w:val="00BA7EA2"/>
    <w:rsid w:val="00BB03CD"/>
    <w:rsid w:val="00BC4182"/>
    <w:rsid w:val="00BD3F8D"/>
    <w:rsid w:val="00BD73E2"/>
    <w:rsid w:val="00BE10EA"/>
    <w:rsid w:val="00BE2D41"/>
    <w:rsid w:val="00BF2148"/>
    <w:rsid w:val="00BF5EB6"/>
    <w:rsid w:val="00C014DC"/>
    <w:rsid w:val="00C122A4"/>
    <w:rsid w:val="00C15067"/>
    <w:rsid w:val="00C17BE5"/>
    <w:rsid w:val="00C23522"/>
    <w:rsid w:val="00C46AAD"/>
    <w:rsid w:val="00C47D4E"/>
    <w:rsid w:val="00C55150"/>
    <w:rsid w:val="00C60679"/>
    <w:rsid w:val="00C611B6"/>
    <w:rsid w:val="00C62244"/>
    <w:rsid w:val="00C67935"/>
    <w:rsid w:val="00C84E06"/>
    <w:rsid w:val="00C85C02"/>
    <w:rsid w:val="00C85E3B"/>
    <w:rsid w:val="00C87537"/>
    <w:rsid w:val="00CA7A05"/>
    <w:rsid w:val="00CB29DE"/>
    <w:rsid w:val="00CB39F0"/>
    <w:rsid w:val="00CB5C2D"/>
    <w:rsid w:val="00CB71FD"/>
    <w:rsid w:val="00CB7F22"/>
    <w:rsid w:val="00CC0D8D"/>
    <w:rsid w:val="00CC514E"/>
    <w:rsid w:val="00CD746D"/>
    <w:rsid w:val="00CE0018"/>
    <w:rsid w:val="00CE1153"/>
    <w:rsid w:val="00CE2CE8"/>
    <w:rsid w:val="00CE5DB8"/>
    <w:rsid w:val="00CF030B"/>
    <w:rsid w:val="00CF4CDB"/>
    <w:rsid w:val="00D07409"/>
    <w:rsid w:val="00D114A8"/>
    <w:rsid w:val="00D11772"/>
    <w:rsid w:val="00D24645"/>
    <w:rsid w:val="00D35FD7"/>
    <w:rsid w:val="00D3622D"/>
    <w:rsid w:val="00D3722A"/>
    <w:rsid w:val="00D408F7"/>
    <w:rsid w:val="00D40BF0"/>
    <w:rsid w:val="00D40EED"/>
    <w:rsid w:val="00D42561"/>
    <w:rsid w:val="00D42AC5"/>
    <w:rsid w:val="00D4531D"/>
    <w:rsid w:val="00D459D4"/>
    <w:rsid w:val="00D470A3"/>
    <w:rsid w:val="00D470B0"/>
    <w:rsid w:val="00D50A6F"/>
    <w:rsid w:val="00D536F5"/>
    <w:rsid w:val="00D540EC"/>
    <w:rsid w:val="00D57DCB"/>
    <w:rsid w:val="00D6461D"/>
    <w:rsid w:val="00D651A2"/>
    <w:rsid w:val="00D67E3E"/>
    <w:rsid w:val="00D7208B"/>
    <w:rsid w:val="00D760DF"/>
    <w:rsid w:val="00D77FFD"/>
    <w:rsid w:val="00D809B3"/>
    <w:rsid w:val="00D839C3"/>
    <w:rsid w:val="00D83B17"/>
    <w:rsid w:val="00D96C38"/>
    <w:rsid w:val="00DA077E"/>
    <w:rsid w:val="00DB25B1"/>
    <w:rsid w:val="00DB7326"/>
    <w:rsid w:val="00DB7461"/>
    <w:rsid w:val="00DD0708"/>
    <w:rsid w:val="00DD271D"/>
    <w:rsid w:val="00DE05F6"/>
    <w:rsid w:val="00DE6128"/>
    <w:rsid w:val="00DF13D0"/>
    <w:rsid w:val="00DF1584"/>
    <w:rsid w:val="00E00FAB"/>
    <w:rsid w:val="00E02F96"/>
    <w:rsid w:val="00E0799B"/>
    <w:rsid w:val="00E16889"/>
    <w:rsid w:val="00E26876"/>
    <w:rsid w:val="00E33AD1"/>
    <w:rsid w:val="00E35E3E"/>
    <w:rsid w:val="00E42693"/>
    <w:rsid w:val="00E44E91"/>
    <w:rsid w:val="00E46A52"/>
    <w:rsid w:val="00E46DC2"/>
    <w:rsid w:val="00E5283D"/>
    <w:rsid w:val="00E571FF"/>
    <w:rsid w:val="00E64938"/>
    <w:rsid w:val="00E658AA"/>
    <w:rsid w:val="00E66ABD"/>
    <w:rsid w:val="00E711E5"/>
    <w:rsid w:val="00E71706"/>
    <w:rsid w:val="00E72D39"/>
    <w:rsid w:val="00E76082"/>
    <w:rsid w:val="00E81977"/>
    <w:rsid w:val="00E91796"/>
    <w:rsid w:val="00E95B82"/>
    <w:rsid w:val="00E979E0"/>
    <w:rsid w:val="00EA0341"/>
    <w:rsid w:val="00EA24AE"/>
    <w:rsid w:val="00EB63C1"/>
    <w:rsid w:val="00EC1392"/>
    <w:rsid w:val="00EC3313"/>
    <w:rsid w:val="00EC60C9"/>
    <w:rsid w:val="00ED3839"/>
    <w:rsid w:val="00ED783E"/>
    <w:rsid w:val="00EE062E"/>
    <w:rsid w:val="00EE1052"/>
    <w:rsid w:val="00EE263D"/>
    <w:rsid w:val="00EE552D"/>
    <w:rsid w:val="00EF0234"/>
    <w:rsid w:val="00EF1F21"/>
    <w:rsid w:val="00F02C90"/>
    <w:rsid w:val="00F02E75"/>
    <w:rsid w:val="00F05553"/>
    <w:rsid w:val="00F05BBA"/>
    <w:rsid w:val="00F17043"/>
    <w:rsid w:val="00F354D2"/>
    <w:rsid w:val="00F51160"/>
    <w:rsid w:val="00F5242E"/>
    <w:rsid w:val="00F56BFB"/>
    <w:rsid w:val="00F65010"/>
    <w:rsid w:val="00F70C6D"/>
    <w:rsid w:val="00F932D4"/>
    <w:rsid w:val="00FA6208"/>
    <w:rsid w:val="00FA7C3A"/>
    <w:rsid w:val="00FB541D"/>
    <w:rsid w:val="00FB6C44"/>
    <w:rsid w:val="00FC25B5"/>
    <w:rsid w:val="00FC4A2A"/>
    <w:rsid w:val="00FD4060"/>
    <w:rsid w:val="00FE2986"/>
    <w:rsid w:val="00FE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DE67C5"/>
  <w15:chartTrackingRefBased/>
  <w15:docId w15:val="{EE90C715-3C79-404C-B763-37101A68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sz w:val="24"/>
      <w:szCs w:val="24"/>
    </w:rPr>
  </w:style>
  <w:style w:type="paragraph" w:styleId="Heading3">
    <w:name w:val="heading 3"/>
    <w:basedOn w:val="Normal"/>
    <w:next w:val="Normal"/>
    <w:qFormat/>
    <w:pPr>
      <w:keepNext/>
      <w:tabs>
        <w:tab w:val="left" w:pos="-1080"/>
        <w:tab w:val="left" w:pos="-720"/>
        <w:tab w:val="left" w:pos="254"/>
        <w:tab w:val="left" w:pos="509"/>
      </w:tabs>
      <w:jc w:val="center"/>
      <w:outlineLvl w:val="2"/>
    </w:pPr>
    <w:rPr>
      <w:b/>
      <w:bCs/>
      <w:sz w:val="22"/>
      <w:szCs w:val="22"/>
    </w:rPr>
  </w:style>
  <w:style w:type="paragraph" w:styleId="Heading4">
    <w:name w:val="heading 4"/>
    <w:basedOn w:val="Normal"/>
    <w:next w:val="Normal"/>
    <w:qFormat/>
    <w:pPr>
      <w:keepNext/>
      <w:tabs>
        <w:tab w:val="left" w:pos="-1080"/>
        <w:tab w:val="left" w:pos="-720"/>
        <w:tab w:val="left" w:pos="254"/>
        <w:tab w:val="left" w:pos="509"/>
      </w:tabs>
      <w:spacing w:line="216" w:lineRule="auto"/>
      <w:jc w:val="both"/>
      <w:outlineLvl w:val="3"/>
    </w:pPr>
    <w:rPr>
      <w:b/>
      <w:bCs/>
      <w:sz w:val="22"/>
      <w:szCs w:val="22"/>
      <w:u w:val="single"/>
    </w:rPr>
  </w:style>
  <w:style w:type="paragraph" w:styleId="Heading5">
    <w:name w:val="heading 5"/>
    <w:basedOn w:val="Normal"/>
    <w:next w:val="Normal"/>
    <w:qFormat/>
    <w:pPr>
      <w:keepNext/>
      <w:tabs>
        <w:tab w:val="left" w:pos="-1080"/>
        <w:tab w:val="left" w:pos="-720"/>
        <w:tab w:val="left" w:pos="254"/>
        <w:tab w:val="left" w:pos="509"/>
      </w:tabs>
      <w:spacing w:line="215" w:lineRule="auto"/>
      <w:outlineLvl w:val="4"/>
    </w:pPr>
    <w:rPr>
      <w:b/>
      <w:bCs/>
      <w:sz w:val="24"/>
      <w:szCs w:val="24"/>
    </w:rPr>
  </w:style>
  <w:style w:type="paragraph" w:styleId="Heading6">
    <w:name w:val="heading 6"/>
    <w:basedOn w:val="Normal"/>
    <w:next w:val="Normal"/>
    <w:qFormat/>
    <w:pPr>
      <w:keepNext/>
      <w:ind w:firstLine="360"/>
      <w:outlineLvl w:val="5"/>
    </w:pPr>
    <w:rPr>
      <w:rFonts w:ascii="Arial" w:hAnsi="Arial" w:cs="Arial"/>
      <w:b/>
      <w:bCs/>
      <w:sz w:val="24"/>
      <w:szCs w:val="24"/>
    </w:rPr>
  </w:style>
  <w:style w:type="paragraph" w:styleId="Heading7">
    <w:name w:val="heading 7"/>
    <w:basedOn w:val="Normal"/>
    <w:next w:val="Normal"/>
    <w:qFormat/>
    <w:pPr>
      <w:keepNext/>
      <w:tabs>
        <w:tab w:val="left" w:pos="-1080"/>
        <w:tab w:val="left" w:pos="-720"/>
        <w:tab w:val="left" w:pos="254"/>
        <w:tab w:val="left" w:pos="509"/>
      </w:tabs>
      <w:spacing w:line="216" w:lineRule="auto"/>
      <w:jc w:val="both"/>
      <w:outlineLvl w:val="6"/>
    </w:pPr>
    <w:rPr>
      <w:rFonts w:ascii="Arial" w:hAnsi="Arial" w:cs="Arial"/>
      <w:b/>
      <w:bCs/>
      <w:caps/>
      <w:sz w:val="22"/>
      <w:szCs w:val="22"/>
    </w:rPr>
  </w:style>
  <w:style w:type="paragraph" w:styleId="Heading8">
    <w:name w:val="heading 8"/>
    <w:basedOn w:val="Normal"/>
    <w:next w:val="Normal"/>
    <w:qFormat/>
    <w:pPr>
      <w:keepNext/>
      <w:tabs>
        <w:tab w:val="left" w:pos="-1080"/>
        <w:tab w:val="left" w:pos="-720"/>
        <w:tab w:val="left" w:pos="254"/>
        <w:tab w:val="left" w:pos="509"/>
      </w:tabs>
      <w:spacing w:line="216" w:lineRule="auto"/>
      <w:outlineLvl w:val="7"/>
    </w:pPr>
    <w:rPr>
      <w:rFonts w:ascii="Arial" w:hAnsi="Arial" w:cs="Arial"/>
      <w:b/>
      <w:bCs/>
      <w:caps/>
      <w:sz w:val="22"/>
      <w:szCs w:val="22"/>
    </w:rPr>
  </w:style>
  <w:style w:type="paragraph" w:styleId="Heading9">
    <w:name w:val="heading 9"/>
    <w:basedOn w:val="Normal"/>
    <w:next w:val="Normal"/>
    <w:qFormat/>
    <w:pPr>
      <w:keepNext/>
      <w:tabs>
        <w:tab w:val="left" w:pos="-1080"/>
        <w:tab w:val="left" w:pos="-720"/>
        <w:tab w:val="left" w:pos="254"/>
        <w:tab w:val="left" w:pos="509"/>
      </w:tabs>
      <w:spacing w:line="216" w:lineRule="auto"/>
      <w:jc w:val="center"/>
      <w:outlineLvl w:val="8"/>
    </w:pPr>
    <w:rPr>
      <w:rFonts w:ascii="Arial" w:hAnsi="Arial" w:cs="Arial"/>
      <w:b/>
      <w:bCs/>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1080"/>
        <w:tab w:val="left" w:pos="-720"/>
        <w:tab w:val="left" w:pos="254"/>
        <w:tab w:val="left" w:pos="509"/>
      </w:tabs>
      <w:jc w:val="center"/>
    </w:pPr>
    <w:rPr>
      <w:b/>
      <w:bCs/>
      <w:smallCaps/>
      <w:sz w:val="30"/>
      <w:szCs w:val="30"/>
    </w:rPr>
  </w:style>
  <w:style w:type="character" w:customStyle="1" w:styleId="a">
    <w:name w:val="_"/>
    <w:rPr>
      <w:rFonts w:ascii="Times New" w:hAnsi="Times New"/>
    </w:rPr>
  </w:style>
  <w:style w:type="character" w:customStyle="1" w:styleId="Quick">
    <w:name w:val="Quick •"/>
    <w:rPr>
      <w:rFonts w:ascii="Times New" w:hAnsi="Times New"/>
      <w:sz w:val="22"/>
      <w:szCs w:val="22"/>
    </w:rPr>
  </w:style>
  <w:style w:type="character" w:customStyle="1" w:styleId="a0">
    <w:name w:val="_"/>
    <w:rPr>
      <w:rFonts w:ascii="Times New" w:hAnsi="Times New"/>
      <w:sz w:val="22"/>
      <w:szCs w:val="22"/>
    </w:rPr>
  </w:style>
  <w:style w:type="paragraph" w:customStyle="1" w:styleId="1">
    <w:name w:val="1"/>
    <w:aliases w:val=" 2, 3"/>
    <w:basedOn w:val="Normal"/>
    <w:pPr>
      <w:ind w:left="720" w:hanging="720"/>
    </w:pPr>
    <w:rPr>
      <w:rFonts w:ascii="Times New" w:hAnsi="Times New"/>
      <w:sz w:val="22"/>
      <w:szCs w:val="22"/>
    </w:rPr>
  </w:style>
  <w:style w:type="paragraph" w:styleId="BodyText2">
    <w:name w:val="Body Text 2"/>
    <w:basedOn w:val="Normal"/>
    <w:pPr>
      <w:tabs>
        <w:tab w:val="left" w:pos="270"/>
      </w:tabs>
      <w:spacing w:line="216" w:lineRule="auto"/>
    </w:pPr>
    <w:rPr>
      <w:rFonts w:ascii="Arial" w:hAnsi="Arial" w:cs="Arial"/>
      <w:b/>
      <w:bCs/>
      <w:sz w:val="16"/>
      <w:szCs w:val="16"/>
    </w:rPr>
  </w:style>
  <w:style w:type="paragraph" w:styleId="BodyTextIndent">
    <w:name w:val="Body Text Indent"/>
    <w:basedOn w:val="Normal"/>
    <w:pPr>
      <w:tabs>
        <w:tab w:val="left" w:pos="-1080"/>
        <w:tab w:val="left" w:pos="-720"/>
        <w:tab w:val="left" w:pos="254"/>
        <w:tab w:val="left" w:pos="509"/>
      </w:tabs>
      <w:spacing w:line="216" w:lineRule="auto"/>
      <w:ind w:left="254" w:hanging="254"/>
    </w:pPr>
  </w:style>
  <w:style w:type="paragraph" w:styleId="BodyTextIndent2">
    <w:name w:val="Body Text Indent 2"/>
    <w:basedOn w:val="Normal"/>
    <w:pPr>
      <w:tabs>
        <w:tab w:val="left" w:pos="-1080"/>
        <w:tab w:val="left" w:pos="-720"/>
        <w:tab w:val="left" w:pos="254"/>
        <w:tab w:val="left" w:pos="509"/>
      </w:tabs>
      <w:spacing w:line="216" w:lineRule="auto"/>
      <w:ind w:left="254" w:hanging="254"/>
    </w:pPr>
    <w:rPr>
      <w:sz w:val="22"/>
      <w:szCs w:val="22"/>
    </w:rPr>
  </w:style>
  <w:style w:type="paragraph" w:styleId="BodyText">
    <w:name w:val="Body Text"/>
    <w:basedOn w:val="Normal"/>
    <w:pPr>
      <w:tabs>
        <w:tab w:val="left" w:pos="-1080"/>
        <w:tab w:val="left" w:pos="-720"/>
        <w:tab w:val="left" w:pos="254"/>
        <w:tab w:val="left" w:pos="509"/>
      </w:tabs>
      <w:spacing w:line="215" w:lineRule="auto"/>
    </w:pPr>
    <w:rPr>
      <w:sz w:val="22"/>
      <w:szCs w:val="22"/>
    </w:rPr>
  </w:style>
  <w:style w:type="paragraph" w:styleId="BodyTextIndent3">
    <w:name w:val="Body Text Indent 3"/>
    <w:basedOn w:val="Normal"/>
    <w:pPr>
      <w:tabs>
        <w:tab w:val="left" w:pos="-1080"/>
        <w:tab w:val="left" w:pos="-720"/>
        <w:tab w:val="left" w:pos="254"/>
        <w:tab w:val="left" w:pos="509"/>
      </w:tabs>
      <w:spacing w:line="215" w:lineRule="auto"/>
      <w:ind w:left="254" w:hanging="254"/>
    </w:pPr>
    <w:rPr>
      <w:sz w:val="22"/>
      <w:szCs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Bullet2">
    <w:name w:val="List Bullet 2"/>
    <w:basedOn w:val="Normal"/>
    <w:pPr>
      <w:numPr>
        <w:numId w:val="1"/>
      </w:numPr>
    </w:pPr>
  </w:style>
  <w:style w:type="paragraph" w:styleId="ListBullet">
    <w:name w:val="List Bullet"/>
    <w:basedOn w:val="Normal"/>
    <w:pPr>
      <w:numPr>
        <w:numId w:val="2"/>
      </w:numPr>
    </w:pPr>
  </w:style>
  <w:style w:type="character" w:customStyle="1" w:styleId="label-text1">
    <w:name w:val="label-text1"/>
    <w:rsid w:val="008A7220"/>
    <w:rPr>
      <w:rFonts w:ascii="Verdana" w:hAnsi="Verdana" w:hint="default"/>
      <w:color w:val="000000"/>
      <w:sz w:val="19"/>
      <w:szCs w:val="19"/>
    </w:rPr>
  </w:style>
  <w:style w:type="paragraph" w:styleId="NormalWeb">
    <w:name w:val="Normal (Web)"/>
    <w:basedOn w:val="Normal"/>
    <w:uiPriority w:val="99"/>
    <w:rsid w:val="0026105B"/>
    <w:pPr>
      <w:spacing w:before="100" w:beforeAutospacing="1" w:after="100" w:afterAutospacing="1"/>
    </w:pPr>
    <w:rPr>
      <w:color w:val="000000"/>
      <w:sz w:val="24"/>
      <w:szCs w:val="24"/>
    </w:rPr>
  </w:style>
  <w:style w:type="character" w:styleId="Hyperlink">
    <w:name w:val="Hyperlink"/>
    <w:rsid w:val="00D83B17"/>
    <w:rPr>
      <w:color w:val="0000FF"/>
      <w:u w:val="single"/>
    </w:rPr>
  </w:style>
  <w:style w:type="character" w:customStyle="1" w:styleId="text1">
    <w:name w:val="text1"/>
    <w:rsid w:val="00B161B6"/>
    <w:rPr>
      <w:rFonts w:ascii="Arial" w:hAnsi="Arial" w:cs="Arial" w:hint="default"/>
      <w:sz w:val="17"/>
      <w:szCs w:val="17"/>
    </w:rPr>
  </w:style>
  <w:style w:type="paragraph" w:customStyle="1" w:styleId="text2">
    <w:name w:val="text2"/>
    <w:basedOn w:val="Normal"/>
    <w:rsid w:val="00972817"/>
    <w:pPr>
      <w:spacing w:before="100" w:beforeAutospacing="1" w:after="100" w:afterAutospacing="1"/>
    </w:pPr>
    <w:rPr>
      <w:color w:val="000000"/>
      <w:sz w:val="29"/>
      <w:szCs w:val="29"/>
    </w:rPr>
  </w:style>
  <w:style w:type="paragraph" w:styleId="ListParagraph">
    <w:name w:val="List Paragraph"/>
    <w:basedOn w:val="Normal"/>
    <w:uiPriority w:val="34"/>
    <w:qFormat/>
    <w:rsid w:val="00E711E5"/>
    <w:pPr>
      <w:ind w:left="720"/>
    </w:pPr>
  </w:style>
  <w:style w:type="character" w:styleId="CommentReference">
    <w:name w:val="annotation reference"/>
    <w:rsid w:val="00CE1153"/>
    <w:rPr>
      <w:sz w:val="16"/>
      <w:szCs w:val="16"/>
    </w:rPr>
  </w:style>
  <w:style w:type="paragraph" w:styleId="CommentText">
    <w:name w:val="annotation text"/>
    <w:basedOn w:val="Normal"/>
    <w:link w:val="CommentTextChar"/>
    <w:rsid w:val="00CE1153"/>
  </w:style>
  <w:style w:type="character" w:customStyle="1" w:styleId="CommentTextChar">
    <w:name w:val="Comment Text Char"/>
    <w:basedOn w:val="DefaultParagraphFont"/>
    <w:link w:val="CommentText"/>
    <w:rsid w:val="00CE1153"/>
  </w:style>
  <w:style w:type="paragraph" w:styleId="CommentSubject">
    <w:name w:val="annotation subject"/>
    <w:basedOn w:val="CommentText"/>
    <w:next w:val="CommentText"/>
    <w:link w:val="CommentSubjectChar"/>
    <w:rsid w:val="00CE1153"/>
    <w:rPr>
      <w:b/>
      <w:bCs/>
    </w:rPr>
  </w:style>
  <w:style w:type="character" w:customStyle="1" w:styleId="CommentSubjectChar">
    <w:name w:val="Comment Subject Char"/>
    <w:link w:val="CommentSubject"/>
    <w:rsid w:val="00CE1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4158">
      <w:bodyDiv w:val="1"/>
      <w:marLeft w:val="0"/>
      <w:marRight w:val="0"/>
      <w:marTop w:val="0"/>
      <w:marBottom w:val="0"/>
      <w:divBdr>
        <w:top w:val="none" w:sz="0" w:space="0" w:color="auto"/>
        <w:left w:val="none" w:sz="0" w:space="0" w:color="auto"/>
        <w:bottom w:val="none" w:sz="0" w:space="0" w:color="auto"/>
        <w:right w:val="none" w:sz="0" w:space="0" w:color="auto"/>
      </w:divBdr>
      <w:divsChild>
        <w:div w:id="369306113">
          <w:marLeft w:val="0"/>
          <w:marRight w:val="0"/>
          <w:marTop w:val="0"/>
          <w:marBottom w:val="0"/>
          <w:divBdr>
            <w:top w:val="none" w:sz="0" w:space="0" w:color="auto"/>
            <w:left w:val="none" w:sz="0" w:space="0" w:color="auto"/>
            <w:bottom w:val="none" w:sz="0" w:space="0" w:color="auto"/>
            <w:right w:val="none" w:sz="0" w:space="0" w:color="auto"/>
          </w:divBdr>
          <w:divsChild>
            <w:div w:id="1636641832">
              <w:marLeft w:val="0"/>
              <w:marRight w:val="0"/>
              <w:marTop w:val="0"/>
              <w:marBottom w:val="0"/>
              <w:divBdr>
                <w:top w:val="none" w:sz="0" w:space="0" w:color="auto"/>
                <w:left w:val="none" w:sz="0" w:space="0" w:color="auto"/>
                <w:bottom w:val="none" w:sz="0" w:space="0" w:color="auto"/>
                <w:right w:val="none" w:sz="0" w:space="0" w:color="auto"/>
              </w:divBdr>
              <w:divsChild>
                <w:div w:id="419958694">
                  <w:marLeft w:val="3"/>
                  <w:marRight w:val="0"/>
                  <w:marTop w:val="300"/>
                  <w:marBottom w:val="0"/>
                  <w:divBdr>
                    <w:top w:val="none" w:sz="0" w:space="0" w:color="auto"/>
                    <w:left w:val="none" w:sz="0" w:space="0" w:color="auto"/>
                    <w:bottom w:val="none" w:sz="0" w:space="0" w:color="auto"/>
                    <w:right w:val="none" w:sz="0" w:space="0" w:color="auto"/>
                  </w:divBdr>
                  <w:divsChild>
                    <w:div w:id="1480340404">
                      <w:marLeft w:val="0"/>
                      <w:marRight w:val="0"/>
                      <w:marTop w:val="225"/>
                      <w:marBottom w:val="225"/>
                      <w:divBdr>
                        <w:top w:val="none" w:sz="0" w:space="0" w:color="auto"/>
                        <w:left w:val="none" w:sz="0" w:space="0" w:color="auto"/>
                        <w:bottom w:val="none" w:sz="0" w:space="0" w:color="auto"/>
                        <w:right w:val="none" w:sz="0" w:space="0" w:color="auto"/>
                      </w:divBdr>
                      <w:divsChild>
                        <w:div w:id="949891658">
                          <w:marLeft w:val="0"/>
                          <w:marRight w:val="0"/>
                          <w:marTop w:val="0"/>
                          <w:marBottom w:val="0"/>
                          <w:divBdr>
                            <w:top w:val="none" w:sz="0" w:space="0" w:color="auto"/>
                            <w:left w:val="none" w:sz="0" w:space="0" w:color="auto"/>
                            <w:bottom w:val="none" w:sz="0" w:space="0" w:color="auto"/>
                            <w:right w:val="none" w:sz="0" w:space="0" w:color="auto"/>
                          </w:divBdr>
                          <w:divsChild>
                            <w:div w:id="17102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54892">
      <w:bodyDiv w:val="1"/>
      <w:marLeft w:val="0"/>
      <w:marRight w:val="0"/>
      <w:marTop w:val="0"/>
      <w:marBottom w:val="0"/>
      <w:divBdr>
        <w:top w:val="none" w:sz="0" w:space="0" w:color="auto"/>
        <w:left w:val="none" w:sz="0" w:space="0" w:color="auto"/>
        <w:bottom w:val="none" w:sz="0" w:space="0" w:color="auto"/>
        <w:right w:val="none" w:sz="0" w:space="0" w:color="auto"/>
      </w:divBdr>
      <w:divsChild>
        <w:div w:id="665129709">
          <w:marLeft w:val="0"/>
          <w:marRight w:val="0"/>
          <w:marTop w:val="0"/>
          <w:marBottom w:val="0"/>
          <w:divBdr>
            <w:top w:val="none" w:sz="0" w:space="0" w:color="auto"/>
            <w:left w:val="none" w:sz="0" w:space="0" w:color="auto"/>
            <w:bottom w:val="none" w:sz="0" w:space="0" w:color="auto"/>
            <w:right w:val="none" w:sz="0" w:space="0" w:color="auto"/>
          </w:divBdr>
          <w:divsChild>
            <w:div w:id="1396465692">
              <w:marLeft w:val="0"/>
              <w:marRight w:val="0"/>
              <w:marTop w:val="0"/>
              <w:marBottom w:val="0"/>
              <w:divBdr>
                <w:top w:val="none" w:sz="0" w:space="0" w:color="auto"/>
                <w:left w:val="none" w:sz="0" w:space="0" w:color="auto"/>
                <w:bottom w:val="none" w:sz="0" w:space="0" w:color="auto"/>
                <w:right w:val="none" w:sz="0" w:space="0" w:color="auto"/>
              </w:divBdr>
              <w:divsChild>
                <w:div w:id="1845364141">
                  <w:marLeft w:val="0"/>
                  <w:marRight w:val="0"/>
                  <w:marTop w:val="0"/>
                  <w:marBottom w:val="0"/>
                  <w:divBdr>
                    <w:top w:val="none" w:sz="0" w:space="0" w:color="auto"/>
                    <w:left w:val="none" w:sz="0" w:space="0" w:color="auto"/>
                    <w:bottom w:val="none" w:sz="0" w:space="0" w:color="auto"/>
                    <w:right w:val="none" w:sz="0" w:space="0" w:color="auto"/>
                  </w:divBdr>
                  <w:divsChild>
                    <w:div w:id="663823065">
                      <w:marLeft w:val="3075"/>
                      <w:marRight w:val="0"/>
                      <w:marTop w:val="0"/>
                      <w:marBottom w:val="0"/>
                      <w:divBdr>
                        <w:top w:val="single" w:sz="6" w:space="0" w:color="FFFFFF"/>
                        <w:left w:val="single" w:sz="6" w:space="4" w:color="FFFFFF"/>
                        <w:bottom w:val="single" w:sz="6" w:space="0" w:color="FFFFFF"/>
                        <w:right w:val="single" w:sz="6" w:space="4" w:color="FFFFFF"/>
                      </w:divBdr>
                      <w:divsChild>
                        <w:div w:id="15356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50399">
      <w:bodyDiv w:val="1"/>
      <w:marLeft w:val="0"/>
      <w:marRight w:val="0"/>
      <w:marTop w:val="0"/>
      <w:marBottom w:val="0"/>
      <w:divBdr>
        <w:top w:val="none" w:sz="0" w:space="0" w:color="auto"/>
        <w:left w:val="none" w:sz="0" w:space="0" w:color="auto"/>
        <w:bottom w:val="none" w:sz="0" w:space="0" w:color="auto"/>
        <w:right w:val="none" w:sz="0" w:space="0" w:color="auto"/>
      </w:divBdr>
      <w:divsChild>
        <w:div w:id="441917663">
          <w:marLeft w:val="0"/>
          <w:marRight w:val="0"/>
          <w:marTop w:val="0"/>
          <w:marBottom w:val="0"/>
          <w:divBdr>
            <w:top w:val="none" w:sz="0" w:space="0" w:color="auto"/>
            <w:left w:val="none" w:sz="0" w:space="0" w:color="auto"/>
            <w:bottom w:val="none" w:sz="0" w:space="0" w:color="auto"/>
            <w:right w:val="none" w:sz="0" w:space="0" w:color="auto"/>
          </w:divBdr>
          <w:divsChild>
            <w:div w:id="687412453">
              <w:marLeft w:val="0"/>
              <w:marRight w:val="0"/>
              <w:marTop w:val="0"/>
              <w:marBottom w:val="0"/>
              <w:divBdr>
                <w:top w:val="none" w:sz="0" w:space="0" w:color="auto"/>
                <w:left w:val="none" w:sz="0" w:space="0" w:color="auto"/>
                <w:bottom w:val="none" w:sz="0" w:space="0" w:color="auto"/>
                <w:right w:val="none" w:sz="0" w:space="0" w:color="auto"/>
              </w:divBdr>
              <w:divsChild>
                <w:div w:id="449012610">
                  <w:marLeft w:val="3"/>
                  <w:marRight w:val="0"/>
                  <w:marTop w:val="300"/>
                  <w:marBottom w:val="0"/>
                  <w:divBdr>
                    <w:top w:val="none" w:sz="0" w:space="0" w:color="auto"/>
                    <w:left w:val="none" w:sz="0" w:space="0" w:color="auto"/>
                    <w:bottom w:val="none" w:sz="0" w:space="0" w:color="auto"/>
                    <w:right w:val="none" w:sz="0" w:space="0" w:color="auto"/>
                  </w:divBdr>
                  <w:divsChild>
                    <w:div w:id="1891069723">
                      <w:marLeft w:val="0"/>
                      <w:marRight w:val="0"/>
                      <w:marTop w:val="225"/>
                      <w:marBottom w:val="225"/>
                      <w:divBdr>
                        <w:top w:val="none" w:sz="0" w:space="0" w:color="auto"/>
                        <w:left w:val="none" w:sz="0" w:space="0" w:color="auto"/>
                        <w:bottom w:val="none" w:sz="0" w:space="0" w:color="auto"/>
                        <w:right w:val="none" w:sz="0" w:space="0" w:color="auto"/>
                      </w:divBdr>
                      <w:divsChild>
                        <w:div w:id="118764040">
                          <w:marLeft w:val="0"/>
                          <w:marRight w:val="0"/>
                          <w:marTop w:val="0"/>
                          <w:marBottom w:val="0"/>
                          <w:divBdr>
                            <w:top w:val="none" w:sz="0" w:space="0" w:color="auto"/>
                            <w:left w:val="none" w:sz="0" w:space="0" w:color="auto"/>
                            <w:bottom w:val="none" w:sz="0" w:space="0" w:color="auto"/>
                            <w:right w:val="none" w:sz="0" w:space="0" w:color="auto"/>
                          </w:divBdr>
                          <w:divsChild>
                            <w:div w:id="4642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935927">
      <w:bodyDiv w:val="1"/>
      <w:marLeft w:val="0"/>
      <w:marRight w:val="0"/>
      <w:marTop w:val="0"/>
      <w:marBottom w:val="0"/>
      <w:divBdr>
        <w:top w:val="none" w:sz="0" w:space="0" w:color="auto"/>
        <w:left w:val="none" w:sz="0" w:space="0" w:color="auto"/>
        <w:bottom w:val="none" w:sz="0" w:space="0" w:color="auto"/>
        <w:right w:val="none" w:sz="0" w:space="0" w:color="auto"/>
      </w:divBdr>
    </w:div>
    <w:div w:id="1081219088">
      <w:bodyDiv w:val="1"/>
      <w:marLeft w:val="0"/>
      <w:marRight w:val="0"/>
      <w:marTop w:val="0"/>
      <w:marBottom w:val="0"/>
      <w:divBdr>
        <w:top w:val="none" w:sz="0" w:space="0" w:color="auto"/>
        <w:left w:val="none" w:sz="0" w:space="0" w:color="auto"/>
        <w:bottom w:val="none" w:sz="0" w:space="0" w:color="auto"/>
        <w:right w:val="none" w:sz="0" w:space="0" w:color="auto"/>
      </w:divBdr>
      <w:divsChild>
        <w:div w:id="1263076694">
          <w:marLeft w:val="0"/>
          <w:marRight w:val="0"/>
          <w:marTop w:val="0"/>
          <w:marBottom w:val="0"/>
          <w:divBdr>
            <w:top w:val="none" w:sz="0" w:space="0" w:color="auto"/>
            <w:left w:val="none" w:sz="0" w:space="0" w:color="auto"/>
            <w:bottom w:val="none" w:sz="0" w:space="0" w:color="auto"/>
            <w:right w:val="none" w:sz="0" w:space="0" w:color="auto"/>
          </w:divBdr>
          <w:divsChild>
            <w:div w:id="1104955199">
              <w:marLeft w:val="0"/>
              <w:marRight w:val="0"/>
              <w:marTop w:val="0"/>
              <w:marBottom w:val="0"/>
              <w:divBdr>
                <w:top w:val="none" w:sz="0" w:space="0" w:color="auto"/>
                <w:left w:val="none" w:sz="0" w:space="0" w:color="auto"/>
                <w:bottom w:val="none" w:sz="0" w:space="0" w:color="auto"/>
                <w:right w:val="none" w:sz="0" w:space="0" w:color="auto"/>
              </w:divBdr>
              <w:divsChild>
                <w:div w:id="1220168771">
                  <w:marLeft w:val="0"/>
                  <w:marRight w:val="0"/>
                  <w:marTop w:val="0"/>
                  <w:marBottom w:val="0"/>
                  <w:divBdr>
                    <w:top w:val="none" w:sz="0" w:space="0" w:color="auto"/>
                    <w:left w:val="none" w:sz="0" w:space="0" w:color="auto"/>
                    <w:bottom w:val="none" w:sz="0" w:space="0" w:color="auto"/>
                    <w:right w:val="none" w:sz="0" w:space="0" w:color="auto"/>
                  </w:divBdr>
                  <w:divsChild>
                    <w:div w:id="2088381061">
                      <w:marLeft w:val="0"/>
                      <w:marRight w:val="0"/>
                      <w:marTop w:val="0"/>
                      <w:marBottom w:val="0"/>
                      <w:divBdr>
                        <w:top w:val="none" w:sz="0" w:space="0" w:color="auto"/>
                        <w:left w:val="none" w:sz="0" w:space="0" w:color="auto"/>
                        <w:bottom w:val="none" w:sz="0" w:space="0" w:color="auto"/>
                        <w:right w:val="none" w:sz="0" w:space="0" w:color="auto"/>
                      </w:divBdr>
                      <w:divsChild>
                        <w:div w:id="1666736078">
                          <w:marLeft w:val="0"/>
                          <w:marRight w:val="0"/>
                          <w:marTop w:val="0"/>
                          <w:marBottom w:val="0"/>
                          <w:divBdr>
                            <w:top w:val="none" w:sz="0" w:space="0" w:color="auto"/>
                            <w:left w:val="none" w:sz="0" w:space="0" w:color="auto"/>
                            <w:bottom w:val="none" w:sz="0" w:space="0" w:color="auto"/>
                            <w:right w:val="none" w:sz="0" w:space="0" w:color="auto"/>
                          </w:divBdr>
                          <w:divsChild>
                            <w:div w:id="1988511258">
                              <w:marLeft w:val="0"/>
                              <w:marRight w:val="0"/>
                              <w:marTop w:val="0"/>
                              <w:marBottom w:val="0"/>
                              <w:divBdr>
                                <w:top w:val="none" w:sz="0" w:space="0" w:color="auto"/>
                                <w:left w:val="none" w:sz="0" w:space="0" w:color="auto"/>
                                <w:bottom w:val="none" w:sz="0" w:space="0" w:color="auto"/>
                                <w:right w:val="none" w:sz="0" w:space="0" w:color="auto"/>
                              </w:divBdr>
                              <w:divsChild>
                                <w:div w:id="241185652">
                                  <w:marLeft w:val="0"/>
                                  <w:marRight w:val="0"/>
                                  <w:marTop w:val="0"/>
                                  <w:marBottom w:val="0"/>
                                  <w:divBdr>
                                    <w:top w:val="none" w:sz="0" w:space="0" w:color="auto"/>
                                    <w:left w:val="none" w:sz="0" w:space="0" w:color="auto"/>
                                    <w:bottom w:val="none" w:sz="0" w:space="0" w:color="auto"/>
                                    <w:right w:val="none" w:sz="0" w:space="0" w:color="auto"/>
                                  </w:divBdr>
                                  <w:divsChild>
                                    <w:div w:id="704211212">
                                      <w:marLeft w:val="0"/>
                                      <w:marRight w:val="0"/>
                                      <w:marTop w:val="0"/>
                                      <w:marBottom w:val="0"/>
                                      <w:divBdr>
                                        <w:top w:val="none" w:sz="0" w:space="0" w:color="auto"/>
                                        <w:left w:val="none" w:sz="0" w:space="0" w:color="auto"/>
                                        <w:bottom w:val="none" w:sz="0" w:space="0" w:color="auto"/>
                                        <w:right w:val="none" w:sz="0" w:space="0" w:color="auto"/>
                                      </w:divBdr>
                                      <w:divsChild>
                                        <w:div w:id="146746325">
                                          <w:marLeft w:val="0"/>
                                          <w:marRight w:val="0"/>
                                          <w:marTop w:val="0"/>
                                          <w:marBottom w:val="0"/>
                                          <w:divBdr>
                                            <w:top w:val="none" w:sz="0" w:space="0" w:color="auto"/>
                                            <w:left w:val="none" w:sz="0" w:space="0" w:color="auto"/>
                                            <w:bottom w:val="none" w:sz="0" w:space="0" w:color="auto"/>
                                            <w:right w:val="none" w:sz="0" w:space="0" w:color="auto"/>
                                          </w:divBdr>
                                          <w:divsChild>
                                            <w:div w:id="72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2425465">
      <w:bodyDiv w:val="1"/>
      <w:marLeft w:val="0"/>
      <w:marRight w:val="0"/>
      <w:marTop w:val="0"/>
      <w:marBottom w:val="0"/>
      <w:divBdr>
        <w:top w:val="none" w:sz="0" w:space="0" w:color="auto"/>
        <w:left w:val="none" w:sz="0" w:space="0" w:color="auto"/>
        <w:bottom w:val="none" w:sz="0" w:space="0" w:color="auto"/>
        <w:right w:val="none" w:sz="0" w:space="0" w:color="auto"/>
      </w:divBdr>
      <w:divsChild>
        <w:div w:id="983316169">
          <w:marLeft w:val="0"/>
          <w:marRight w:val="0"/>
          <w:marTop w:val="0"/>
          <w:marBottom w:val="0"/>
          <w:divBdr>
            <w:top w:val="none" w:sz="0" w:space="0" w:color="auto"/>
            <w:left w:val="none" w:sz="0" w:space="0" w:color="auto"/>
            <w:bottom w:val="none" w:sz="0" w:space="0" w:color="auto"/>
            <w:right w:val="none" w:sz="0" w:space="0" w:color="auto"/>
          </w:divBdr>
          <w:divsChild>
            <w:div w:id="473448968">
              <w:marLeft w:val="0"/>
              <w:marRight w:val="0"/>
              <w:marTop w:val="0"/>
              <w:marBottom w:val="0"/>
              <w:divBdr>
                <w:top w:val="none" w:sz="0" w:space="0" w:color="auto"/>
                <w:left w:val="none" w:sz="0" w:space="0" w:color="auto"/>
                <w:bottom w:val="none" w:sz="0" w:space="0" w:color="auto"/>
                <w:right w:val="none" w:sz="0" w:space="0" w:color="auto"/>
              </w:divBdr>
              <w:divsChild>
                <w:div w:id="1795320843">
                  <w:marLeft w:val="0"/>
                  <w:marRight w:val="0"/>
                  <w:marTop w:val="0"/>
                  <w:marBottom w:val="0"/>
                  <w:divBdr>
                    <w:top w:val="none" w:sz="0" w:space="0" w:color="auto"/>
                    <w:left w:val="none" w:sz="0" w:space="0" w:color="auto"/>
                    <w:bottom w:val="none" w:sz="0" w:space="0" w:color="auto"/>
                    <w:right w:val="none" w:sz="0" w:space="0" w:color="auto"/>
                  </w:divBdr>
                  <w:divsChild>
                    <w:div w:id="1023173328">
                      <w:marLeft w:val="0"/>
                      <w:marRight w:val="0"/>
                      <w:marTop w:val="0"/>
                      <w:marBottom w:val="0"/>
                      <w:divBdr>
                        <w:top w:val="none" w:sz="0" w:space="0" w:color="auto"/>
                        <w:left w:val="none" w:sz="0" w:space="0" w:color="auto"/>
                        <w:bottom w:val="none" w:sz="0" w:space="0" w:color="auto"/>
                        <w:right w:val="none" w:sz="0" w:space="0" w:color="auto"/>
                      </w:divBdr>
                      <w:divsChild>
                        <w:div w:id="484514242">
                          <w:marLeft w:val="0"/>
                          <w:marRight w:val="0"/>
                          <w:marTop w:val="0"/>
                          <w:marBottom w:val="0"/>
                          <w:divBdr>
                            <w:top w:val="none" w:sz="0" w:space="0" w:color="auto"/>
                            <w:left w:val="none" w:sz="0" w:space="0" w:color="auto"/>
                            <w:bottom w:val="none" w:sz="0" w:space="0" w:color="auto"/>
                            <w:right w:val="none" w:sz="0" w:space="0" w:color="auto"/>
                          </w:divBdr>
                          <w:divsChild>
                            <w:div w:id="964238896">
                              <w:marLeft w:val="0"/>
                              <w:marRight w:val="0"/>
                              <w:marTop w:val="0"/>
                              <w:marBottom w:val="0"/>
                              <w:divBdr>
                                <w:top w:val="none" w:sz="0" w:space="0" w:color="auto"/>
                                <w:left w:val="none" w:sz="0" w:space="0" w:color="auto"/>
                                <w:bottom w:val="none" w:sz="0" w:space="0" w:color="auto"/>
                                <w:right w:val="none" w:sz="0" w:space="0" w:color="auto"/>
                              </w:divBdr>
                              <w:divsChild>
                                <w:div w:id="486819846">
                                  <w:marLeft w:val="0"/>
                                  <w:marRight w:val="0"/>
                                  <w:marTop w:val="0"/>
                                  <w:marBottom w:val="0"/>
                                  <w:divBdr>
                                    <w:top w:val="none" w:sz="0" w:space="0" w:color="auto"/>
                                    <w:left w:val="none" w:sz="0" w:space="0" w:color="auto"/>
                                    <w:bottom w:val="none" w:sz="0" w:space="0" w:color="auto"/>
                                    <w:right w:val="none" w:sz="0" w:space="0" w:color="auto"/>
                                  </w:divBdr>
                                  <w:divsChild>
                                    <w:div w:id="1038238475">
                                      <w:marLeft w:val="0"/>
                                      <w:marRight w:val="0"/>
                                      <w:marTop w:val="0"/>
                                      <w:marBottom w:val="0"/>
                                      <w:divBdr>
                                        <w:top w:val="none" w:sz="0" w:space="0" w:color="auto"/>
                                        <w:left w:val="none" w:sz="0" w:space="0" w:color="auto"/>
                                        <w:bottom w:val="none" w:sz="0" w:space="0" w:color="auto"/>
                                        <w:right w:val="none" w:sz="0" w:space="0" w:color="auto"/>
                                      </w:divBdr>
                                      <w:divsChild>
                                        <w:div w:id="52430586">
                                          <w:marLeft w:val="0"/>
                                          <w:marRight w:val="0"/>
                                          <w:marTop w:val="0"/>
                                          <w:marBottom w:val="0"/>
                                          <w:divBdr>
                                            <w:top w:val="none" w:sz="0" w:space="0" w:color="auto"/>
                                            <w:left w:val="none" w:sz="0" w:space="0" w:color="auto"/>
                                            <w:bottom w:val="none" w:sz="0" w:space="0" w:color="auto"/>
                                            <w:right w:val="none" w:sz="0" w:space="0" w:color="auto"/>
                                          </w:divBdr>
                                          <w:divsChild>
                                            <w:div w:id="83652479">
                                              <w:marLeft w:val="0"/>
                                              <w:marRight w:val="0"/>
                                              <w:marTop w:val="0"/>
                                              <w:marBottom w:val="0"/>
                                              <w:divBdr>
                                                <w:top w:val="none" w:sz="0" w:space="0" w:color="auto"/>
                                                <w:left w:val="none" w:sz="0" w:space="0" w:color="auto"/>
                                                <w:bottom w:val="none" w:sz="0" w:space="0" w:color="auto"/>
                                                <w:right w:val="none" w:sz="0" w:space="0" w:color="auto"/>
                                              </w:divBdr>
                                              <w:divsChild>
                                                <w:div w:id="1997878109">
                                                  <w:marLeft w:val="0"/>
                                                  <w:marRight w:val="0"/>
                                                  <w:marTop w:val="0"/>
                                                  <w:marBottom w:val="0"/>
                                                  <w:divBdr>
                                                    <w:top w:val="none" w:sz="0" w:space="0" w:color="auto"/>
                                                    <w:left w:val="none" w:sz="0" w:space="0" w:color="auto"/>
                                                    <w:bottom w:val="none" w:sz="0" w:space="0" w:color="auto"/>
                                                    <w:right w:val="none" w:sz="0" w:space="0" w:color="auto"/>
                                                  </w:divBdr>
                                                  <w:divsChild>
                                                    <w:div w:id="1657151340">
                                                      <w:marLeft w:val="0"/>
                                                      <w:marRight w:val="0"/>
                                                      <w:marTop w:val="0"/>
                                                      <w:marBottom w:val="0"/>
                                                      <w:divBdr>
                                                        <w:top w:val="none" w:sz="0" w:space="0" w:color="auto"/>
                                                        <w:left w:val="none" w:sz="0" w:space="0" w:color="auto"/>
                                                        <w:bottom w:val="none" w:sz="0" w:space="0" w:color="auto"/>
                                                        <w:right w:val="none" w:sz="0" w:space="0" w:color="auto"/>
                                                      </w:divBdr>
                                                      <w:divsChild>
                                                        <w:div w:id="836656851">
                                                          <w:marLeft w:val="0"/>
                                                          <w:marRight w:val="0"/>
                                                          <w:marTop w:val="0"/>
                                                          <w:marBottom w:val="0"/>
                                                          <w:divBdr>
                                                            <w:top w:val="none" w:sz="0" w:space="0" w:color="auto"/>
                                                            <w:left w:val="none" w:sz="0" w:space="0" w:color="auto"/>
                                                            <w:bottom w:val="none" w:sz="0" w:space="0" w:color="auto"/>
                                                            <w:right w:val="none" w:sz="0" w:space="0" w:color="auto"/>
                                                          </w:divBdr>
                                                          <w:divsChild>
                                                            <w:div w:id="1661928997">
                                                              <w:marLeft w:val="0"/>
                                                              <w:marRight w:val="0"/>
                                                              <w:marTop w:val="0"/>
                                                              <w:marBottom w:val="0"/>
                                                              <w:divBdr>
                                                                <w:top w:val="none" w:sz="0" w:space="0" w:color="auto"/>
                                                                <w:left w:val="none" w:sz="0" w:space="0" w:color="auto"/>
                                                                <w:bottom w:val="none" w:sz="0" w:space="0" w:color="auto"/>
                                                                <w:right w:val="none" w:sz="0" w:space="0" w:color="auto"/>
                                                              </w:divBdr>
                                                              <w:divsChild>
                                                                <w:div w:id="291252763">
                                                                  <w:marLeft w:val="0"/>
                                                                  <w:marRight w:val="0"/>
                                                                  <w:marTop w:val="0"/>
                                                                  <w:marBottom w:val="0"/>
                                                                  <w:divBdr>
                                                                    <w:top w:val="none" w:sz="0" w:space="0" w:color="auto"/>
                                                                    <w:left w:val="none" w:sz="0" w:space="0" w:color="auto"/>
                                                                    <w:bottom w:val="none" w:sz="0" w:space="0" w:color="auto"/>
                                                                    <w:right w:val="none" w:sz="0" w:space="0" w:color="auto"/>
                                                                  </w:divBdr>
                                                                  <w:divsChild>
                                                                    <w:div w:id="1856458321">
                                                                      <w:marLeft w:val="0"/>
                                                                      <w:marRight w:val="0"/>
                                                                      <w:marTop w:val="0"/>
                                                                      <w:marBottom w:val="0"/>
                                                                      <w:divBdr>
                                                                        <w:top w:val="none" w:sz="0" w:space="0" w:color="auto"/>
                                                                        <w:left w:val="none" w:sz="0" w:space="0" w:color="auto"/>
                                                                        <w:bottom w:val="none" w:sz="0" w:space="0" w:color="auto"/>
                                                                        <w:right w:val="none" w:sz="0" w:space="0" w:color="auto"/>
                                                                      </w:divBdr>
                                                                      <w:divsChild>
                                                                        <w:div w:id="20685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0832651">
      <w:bodyDiv w:val="1"/>
      <w:marLeft w:val="0"/>
      <w:marRight w:val="0"/>
      <w:marTop w:val="0"/>
      <w:marBottom w:val="0"/>
      <w:divBdr>
        <w:top w:val="none" w:sz="0" w:space="0" w:color="auto"/>
        <w:left w:val="none" w:sz="0" w:space="0" w:color="auto"/>
        <w:bottom w:val="none" w:sz="0" w:space="0" w:color="auto"/>
        <w:right w:val="none" w:sz="0" w:space="0" w:color="auto"/>
      </w:divBdr>
    </w:div>
    <w:div w:id="2112510676">
      <w:bodyDiv w:val="1"/>
      <w:marLeft w:val="0"/>
      <w:marRight w:val="0"/>
      <w:marTop w:val="0"/>
      <w:marBottom w:val="0"/>
      <w:divBdr>
        <w:top w:val="none" w:sz="0" w:space="0" w:color="auto"/>
        <w:left w:val="none" w:sz="0" w:space="0" w:color="auto"/>
        <w:bottom w:val="none" w:sz="0" w:space="0" w:color="auto"/>
        <w:right w:val="none" w:sz="0" w:space="0" w:color="auto"/>
      </w:divBdr>
      <w:divsChild>
        <w:div w:id="1711226787">
          <w:marLeft w:val="0"/>
          <w:marRight w:val="0"/>
          <w:marTop w:val="0"/>
          <w:marBottom w:val="0"/>
          <w:divBdr>
            <w:top w:val="none" w:sz="0" w:space="0" w:color="auto"/>
            <w:left w:val="none" w:sz="0" w:space="0" w:color="auto"/>
            <w:bottom w:val="none" w:sz="0" w:space="0" w:color="auto"/>
            <w:right w:val="none" w:sz="0" w:space="0" w:color="auto"/>
          </w:divBdr>
          <w:divsChild>
            <w:div w:id="1322999744">
              <w:marLeft w:val="0"/>
              <w:marRight w:val="0"/>
              <w:marTop w:val="0"/>
              <w:marBottom w:val="0"/>
              <w:divBdr>
                <w:top w:val="none" w:sz="0" w:space="0" w:color="auto"/>
                <w:left w:val="none" w:sz="0" w:space="0" w:color="auto"/>
                <w:bottom w:val="none" w:sz="0" w:space="0" w:color="auto"/>
                <w:right w:val="none" w:sz="0" w:space="0" w:color="auto"/>
              </w:divBdr>
              <w:divsChild>
                <w:div w:id="1736976295">
                  <w:marLeft w:val="3"/>
                  <w:marRight w:val="0"/>
                  <w:marTop w:val="300"/>
                  <w:marBottom w:val="0"/>
                  <w:divBdr>
                    <w:top w:val="none" w:sz="0" w:space="0" w:color="auto"/>
                    <w:left w:val="none" w:sz="0" w:space="0" w:color="auto"/>
                    <w:bottom w:val="none" w:sz="0" w:space="0" w:color="auto"/>
                    <w:right w:val="none" w:sz="0" w:space="0" w:color="auto"/>
                  </w:divBdr>
                  <w:divsChild>
                    <w:div w:id="453329043">
                      <w:marLeft w:val="0"/>
                      <w:marRight w:val="0"/>
                      <w:marTop w:val="225"/>
                      <w:marBottom w:val="225"/>
                      <w:divBdr>
                        <w:top w:val="none" w:sz="0" w:space="0" w:color="auto"/>
                        <w:left w:val="none" w:sz="0" w:space="0" w:color="auto"/>
                        <w:bottom w:val="none" w:sz="0" w:space="0" w:color="auto"/>
                        <w:right w:val="none" w:sz="0" w:space="0" w:color="auto"/>
                      </w:divBdr>
                      <w:divsChild>
                        <w:div w:id="939603659">
                          <w:marLeft w:val="0"/>
                          <w:marRight w:val="0"/>
                          <w:marTop w:val="0"/>
                          <w:marBottom w:val="0"/>
                          <w:divBdr>
                            <w:top w:val="none" w:sz="0" w:space="0" w:color="auto"/>
                            <w:left w:val="none" w:sz="0" w:space="0" w:color="auto"/>
                            <w:bottom w:val="none" w:sz="0" w:space="0" w:color="auto"/>
                            <w:right w:val="none" w:sz="0" w:space="0" w:color="auto"/>
                          </w:divBdr>
                          <w:divsChild>
                            <w:div w:id="12523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FC63F-F029-423B-AB7C-557A58CDF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MITCHELL J</vt:lpstr>
    </vt:vector>
  </TitlesOfParts>
  <Company>PrimeCo</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MITCHELL J</dc:title>
  <dc:subject/>
  <dc:creator>IT Department</dc:creator>
  <cp:keywords/>
  <cp:lastModifiedBy>SADOFF, MITCHELL</cp:lastModifiedBy>
  <cp:revision>2</cp:revision>
  <cp:lastPrinted>2007-11-18T19:09:00Z</cp:lastPrinted>
  <dcterms:created xsi:type="dcterms:W3CDTF">2023-05-01T21:21:00Z</dcterms:created>
  <dcterms:modified xsi:type="dcterms:W3CDTF">2023-05-01T21:21:00Z</dcterms:modified>
</cp:coreProperties>
</file>