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re Franklin Medium" w:cs="Libre Franklin Medium" w:eastAsia="Libre Franklin Medium" w:hAnsi="Libre Franklin Medium"/>
          <w:b w:val="1"/>
          <w:sz w:val="38"/>
          <w:szCs w:val="38"/>
        </w:rPr>
      </w:pPr>
      <w:r w:rsidDel="00000000" w:rsidR="00000000" w:rsidRPr="00000000">
        <w:rPr>
          <w:rFonts w:ascii="Libre Franklin Medium" w:cs="Libre Franklin Medium" w:eastAsia="Libre Franklin Medium" w:hAnsi="Libre Franklin Medium"/>
          <w:b w:val="1"/>
          <w:sz w:val="38"/>
          <w:szCs w:val="38"/>
          <w:rtl w:val="0"/>
        </w:rPr>
        <w:t xml:space="preserve">Kekeletso J. Thabane</w:t>
      </w:r>
    </w:p>
    <w:p w:rsidR="00000000" w:rsidDel="00000000" w:rsidP="00000000" w:rsidRDefault="00000000" w:rsidRPr="00000000" w14:paraId="00000002">
      <w:pPr>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Grapevine, Texas 76051 </w:t>
      </w:r>
    </w:p>
    <w:p w:rsidR="00000000" w:rsidDel="00000000" w:rsidP="00000000" w:rsidRDefault="00000000" w:rsidRPr="00000000" w14:paraId="00000003">
      <w:pPr>
        <w:spacing w:before="6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  585-709-9486 • jthabane@gmail.com</w:t>
      </w:r>
    </w:p>
    <w:p w:rsidR="00000000" w:rsidDel="00000000" w:rsidP="00000000" w:rsidRDefault="00000000" w:rsidRPr="00000000" w14:paraId="00000004">
      <w:pPr>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5">
      <w:pPr>
        <w:pBdr>
          <w:top w:color="000000" w:space="8" w:sz="12" w:val="single"/>
        </w:pBdr>
        <w:spacing w:after="60" w:lineRule="auto"/>
        <w:jc w:val="center"/>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Management Consultant</w:t>
      </w:r>
    </w:p>
    <w:p w:rsidR="00000000" w:rsidDel="00000000" w:rsidP="00000000" w:rsidRDefault="00000000" w:rsidRPr="00000000" w14:paraId="00000006">
      <w:pPr>
        <w:pBdr>
          <w:bottom w:color="000000" w:space="8" w:sz="12" w:val="single"/>
        </w:pBdr>
        <w:jc w:val="center"/>
        <w:rPr>
          <w:rFonts w:ascii="Libre Franklin" w:cs="Libre Franklin" w:eastAsia="Libre Franklin" w:hAnsi="Libre Franklin"/>
          <w:i w:val="1"/>
          <w:sz w:val="21"/>
          <w:szCs w:val="21"/>
        </w:rPr>
      </w:pPr>
      <w:r w:rsidDel="00000000" w:rsidR="00000000" w:rsidRPr="00000000">
        <w:rPr>
          <w:rFonts w:ascii="Libre Franklin" w:cs="Libre Franklin" w:eastAsia="Libre Franklin" w:hAnsi="Libre Franklin"/>
          <w:i w:val="1"/>
          <w:sz w:val="21"/>
          <w:szCs w:val="21"/>
          <w:rtl w:val="0"/>
        </w:rPr>
        <w:t xml:space="preserve">Multifaceted Management Professional with over 10 years of dedicated and focused expertise.</w:t>
      </w:r>
    </w:p>
    <w:p w:rsidR="00000000" w:rsidDel="00000000" w:rsidP="00000000" w:rsidRDefault="00000000" w:rsidRPr="00000000" w14:paraId="00000007">
      <w:pPr>
        <w:spacing w:after="120" w:before="200" w:lineRule="auto"/>
        <w:jc w:val="both"/>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An experienced management professional with a solid track record in software and product delivery, efficient and impactful team development and strong client relation management. Demonstrated ability to lead diverse teams and communicate effectively to all level professionals. Led large-scale data intensive projects within the transactional services arena across multitude of industries. Specialized in data governance, data migration/optimization and business intelligence services.</w:t>
      </w:r>
    </w:p>
    <w:p w:rsidR="00000000" w:rsidDel="00000000" w:rsidP="00000000" w:rsidRDefault="00000000" w:rsidRPr="00000000" w14:paraId="00000008">
      <w:pPr>
        <w:spacing w:before="160" w:lineRule="auto"/>
        <w:jc w:val="center"/>
        <w:rPr>
          <w:rFonts w:ascii="Libre Franklin" w:cs="Libre Franklin" w:eastAsia="Libre Franklin" w:hAnsi="Libre Franklin"/>
          <w:i w:val="1"/>
          <w:sz w:val="21"/>
          <w:szCs w:val="21"/>
        </w:rPr>
      </w:pPr>
      <w:r w:rsidDel="00000000" w:rsidR="00000000" w:rsidRPr="00000000">
        <w:rPr>
          <w:rFonts w:ascii="Libre Franklin" w:cs="Libre Franklin" w:eastAsia="Libre Franklin" w:hAnsi="Libre Franklin"/>
          <w:i w:val="1"/>
          <w:sz w:val="21"/>
          <w:szCs w:val="21"/>
          <w:rtl w:val="0"/>
        </w:rPr>
        <w:t xml:space="preserve">Business &amp; Process Analysis/ Requirements Gathering/ Risk Management / SDLC Methodology/ Root-Cause Analysis/ Client Management / Effective Communication/ Team Leadership/ Quantitative Analysis/ Data Analysis/ Project Management / Troubleshooting &amp; Issue Resolution</w:t>
      </w:r>
    </w:p>
    <w:p w:rsidR="00000000" w:rsidDel="00000000" w:rsidP="00000000" w:rsidRDefault="00000000" w:rsidRPr="00000000" w14:paraId="00000009">
      <w:pPr>
        <w:pBdr>
          <w:top w:color="000000" w:space="12" w:sz="12" w:val="single"/>
        </w:pBdr>
        <w:spacing w:after="120" w:before="240" w:lineRule="auto"/>
        <w:jc w:val="center"/>
        <w:rPr>
          <w:rFonts w:ascii="Libre Franklin Medium" w:cs="Libre Franklin Medium" w:eastAsia="Libre Franklin Medium" w:hAnsi="Libre Franklin Medium"/>
          <w:b w:val="1"/>
          <w:smallCaps w:val="1"/>
          <w:sz w:val="23"/>
          <w:szCs w:val="23"/>
        </w:rPr>
      </w:pPr>
      <w:r w:rsidDel="00000000" w:rsidR="00000000" w:rsidRPr="00000000">
        <w:rPr>
          <w:rFonts w:ascii="Libre Franklin Medium" w:cs="Libre Franklin Medium" w:eastAsia="Libre Franklin Medium" w:hAnsi="Libre Franklin Medium"/>
          <w:b w:val="1"/>
          <w:smallCaps w:val="1"/>
          <w:sz w:val="23"/>
          <w:szCs w:val="23"/>
          <w:rtl w:val="0"/>
        </w:rPr>
        <w:t xml:space="preserve">TECHNICAL PROFICIENCIES</w:t>
      </w:r>
    </w:p>
    <w:tbl>
      <w:tblPr>
        <w:tblStyle w:val="Table1"/>
        <w:tblW w:w="9576.0" w:type="dxa"/>
        <w:jc w:val="left"/>
        <w:tblInd w:w="-115.0" w:type="dxa"/>
        <w:tblLayout w:type="fixed"/>
        <w:tblLook w:val="0000"/>
      </w:tblPr>
      <w:tblGrid>
        <w:gridCol w:w="2694"/>
        <w:gridCol w:w="6882"/>
        <w:tblGridChange w:id="0">
          <w:tblGrid>
            <w:gridCol w:w="2694"/>
            <w:gridCol w:w="6882"/>
          </w:tblGrid>
        </w:tblGridChange>
      </w:tblGrid>
      <w:tr>
        <w:trPr>
          <w:cantSplit w:val="0"/>
          <w:tblHeader w:val="0"/>
        </w:trPr>
        <w:tc>
          <w:tcPr/>
          <w:p w:rsidR="00000000" w:rsidDel="00000000" w:rsidP="00000000" w:rsidRDefault="00000000" w:rsidRPr="00000000" w14:paraId="0000000A">
            <w:pPr>
              <w:spacing w:before="100" w:lineRule="auto"/>
              <w:jc w:val="right"/>
              <w:rPr>
                <w:rFonts w:ascii="Libre Franklin" w:cs="Libre Franklin" w:eastAsia="Libre Franklin" w:hAnsi="Libre Franklin"/>
                <w:b w:val="1"/>
                <w:i w:val="1"/>
                <w:sz w:val="21"/>
                <w:szCs w:val="21"/>
              </w:rPr>
            </w:pPr>
            <w:r w:rsidDel="00000000" w:rsidR="00000000" w:rsidRPr="00000000">
              <w:rPr>
                <w:rFonts w:ascii="Libre Franklin" w:cs="Libre Franklin" w:eastAsia="Libre Franklin" w:hAnsi="Libre Franklin"/>
                <w:b w:val="1"/>
                <w:i w:val="1"/>
                <w:sz w:val="21"/>
                <w:szCs w:val="21"/>
                <w:rtl w:val="0"/>
              </w:rPr>
              <w:t xml:space="preserve">Analytic/Visual Software:</w:t>
            </w:r>
          </w:p>
        </w:tc>
        <w:tc>
          <w:tcPr/>
          <w:p w:rsidR="00000000" w:rsidDel="00000000" w:rsidP="00000000" w:rsidRDefault="00000000" w:rsidRPr="00000000" w14:paraId="0000000B">
            <w:pPr>
              <w:spacing w:before="100" w:lineRule="auto"/>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Alteryx Designer, QlikView, Tableau, Power BI,PowerApps</w:t>
            </w:r>
          </w:p>
        </w:tc>
      </w:tr>
      <w:tr>
        <w:trPr>
          <w:cantSplit w:val="0"/>
          <w:tblHeader w:val="0"/>
        </w:trPr>
        <w:tc>
          <w:tcPr/>
          <w:p w:rsidR="00000000" w:rsidDel="00000000" w:rsidP="00000000" w:rsidRDefault="00000000" w:rsidRPr="00000000" w14:paraId="0000000C">
            <w:pPr>
              <w:spacing w:before="100" w:lineRule="auto"/>
              <w:jc w:val="right"/>
              <w:rPr>
                <w:rFonts w:ascii="Libre Franklin" w:cs="Libre Franklin" w:eastAsia="Libre Franklin" w:hAnsi="Libre Franklin"/>
                <w:b w:val="1"/>
                <w:i w:val="1"/>
                <w:sz w:val="21"/>
                <w:szCs w:val="21"/>
              </w:rPr>
            </w:pPr>
            <w:r w:rsidDel="00000000" w:rsidR="00000000" w:rsidRPr="00000000">
              <w:rPr>
                <w:rFonts w:ascii="Libre Franklin" w:cs="Libre Franklin" w:eastAsia="Libre Franklin" w:hAnsi="Libre Franklin"/>
                <w:b w:val="1"/>
                <w:i w:val="1"/>
                <w:sz w:val="21"/>
                <w:szCs w:val="21"/>
                <w:rtl w:val="0"/>
              </w:rPr>
              <w:t xml:space="preserve">Database Platforms:</w:t>
            </w:r>
          </w:p>
        </w:tc>
        <w:tc>
          <w:tcPr/>
          <w:p w:rsidR="00000000" w:rsidDel="00000000" w:rsidP="00000000" w:rsidRDefault="00000000" w:rsidRPr="00000000" w14:paraId="0000000D">
            <w:pPr>
              <w:spacing w:before="100" w:lineRule="auto"/>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SQL Server, Oracle and Sybase development and management work.</w:t>
            </w:r>
          </w:p>
        </w:tc>
      </w:tr>
      <w:tr>
        <w:trPr>
          <w:cantSplit w:val="0"/>
          <w:tblHeader w:val="0"/>
        </w:trPr>
        <w:tc>
          <w:tcPr/>
          <w:p w:rsidR="00000000" w:rsidDel="00000000" w:rsidP="00000000" w:rsidRDefault="00000000" w:rsidRPr="00000000" w14:paraId="0000000E">
            <w:pPr>
              <w:spacing w:before="100" w:lineRule="auto"/>
              <w:jc w:val="right"/>
              <w:rPr>
                <w:rFonts w:ascii="Libre Franklin" w:cs="Libre Franklin" w:eastAsia="Libre Franklin" w:hAnsi="Libre Franklin"/>
                <w:b w:val="1"/>
                <w:i w:val="1"/>
                <w:sz w:val="21"/>
                <w:szCs w:val="21"/>
              </w:rPr>
            </w:pPr>
            <w:r w:rsidDel="00000000" w:rsidR="00000000" w:rsidRPr="00000000">
              <w:rPr>
                <w:rFonts w:ascii="Libre Franklin" w:cs="Libre Franklin" w:eastAsia="Libre Franklin" w:hAnsi="Libre Franklin"/>
                <w:b w:val="1"/>
                <w:i w:val="1"/>
                <w:sz w:val="21"/>
                <w:szCs w:val="21"/>
                <w:rtl w:val="0"/>
              </w:rPr>
              <w:t xml:space="preserve">Quantitative Tools:</w:t>
            </w:r>
          </w:p>
          <w:p w:rsidR="00000000" w:rsidDel="00000000" w:rsidP="00000000" w:rsidRDefault="00000000" w:rsidRPr="00000000" w14:paraId="0000000F">
            <w:pPr>
              <w:spacing w:before="100" w:lineRule="auto"/>
              <w:jc w:val="right"/>
              <w:rPr>
                <w:rFonts w:ascii="Libre Franklin" w:cs="Libre Franklin" w:eastAsia="Libre Franklin" w:hAnsi="Libre Franklin"/>
                <w:b w:val="1"/>
                <w:i w:val="1"/>
                <w:sz w:val="21"/>
                <w:szCs w:val="21"/>
              </w:rPr>
            </w:pPr>
            <w:r w:rsidDel="00000000" w:rsidR="00000000" w:rsidRPr="00000000">
              <w:rPr>
                <w:rFonts w:ascii="Libre Franklin" w:cs="Libre Franklin" w:eastAsia="Libre Franklin" w:hAnsi="Libre Franklin"/>
                <w:b w:val="1"/>
                <w:i w:val="1"/>
                <w:sz w:val="21"/>
                <w:szCs w:val="21"/>
                <w:rtl w:val="0"/>
              </w:rPr>
              <w:t xml:space="preserve">Development/Programming Languages:</w:t>
            </w:r>
          </w:p>
        </w:tc>
        <w:tc>
          <w:tcPr/>
          <w:p w:rsidR="00000000" w:rsidDel="00000000" w:rsidP="00000000" w:rsidRDefault="00000000" w:rsidRPr="00000000" w14:paraId="00000010">
            <w:pPr>
              <w:spacing w:before="100" w:lineRule="auto"/>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Statistical Packages: Statistica, SAS, R, Python, Minitab</w:t>
            </w:r>
          </w:p>
          <w:p w:rsidR="00000000" w:rsidDel="00000000" w:rsidP="00000000" w:rsidRDefault="00000000" w:rsidRPr="00000000" w14:paraId="00000011">
            <w:pPr>
              <w:spacing w:before="100" w:lineRule="auto"/>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HTML, JavaScript, .NET Framework (c#), Java</w:t>
            </w:r>
          </w:p>
        </w:tc>
      </w:tr>
    </w:tbl>
    <w:p w:rsidR="00000000" w:rsidDel="00000000" w:rsidP="00000000" w:rsidRDefault="00000000" w:rsidRPr="00000000" w14:paraId="00000012">
      <w:pPr>
        <w:pBdr>
          <w:top w:color="000000" w:space="12" w:sz="12" w:val="single"/>
        </w:pBdr>
        <w:spacing w:after="120" w:before="240" w:lineRule="auto"/>
        <w:jc w:val="center"/>
        <w:rPr>
          <w:rFonts w:ascii="Libre Franklin Medium" w:cs="Libre Franklin Medium" w:eastAsia="Libre Franklin Medium" w:hAnsi="Libre Franklin Medium"/>
          <w:b w:val="1"/>
          <w:smallCaps w:val="1"/>
          <w:sz w:val="23"/>
          <w:szCs w:val="23"/>
        </w:rPr>
      </w:pPr>
      <w:r w:rsidDel="00000000" w:rsidR="00000000" w:rsidRPr="00000000">
        <w:rPr>
          <w:rFonts w:ascii="Libre Franklin Medium" w:cs="Libre Franklin Medium" w:eastAsia="Libre Franklin Medium" w:hAnsi="Libre Franklin Medium"/>
          <w:b w:val="1"/>
          <w:smallCaps w:val="1"/>
          <w:sz w:val="23"/>
          <w:szCs w:val="23"/>
          <w:rtl w:val="0"/>
        </w:rPr>
        <w:t xml:space="preserve">PROFESSIONAL EXPERIENCE </w:t>
      </w:r>
    </w:p>
    <w:p w:rsidR="00000000" w:rsidDel="00000000" w:rsidP="00000000" w:rsidRDefault="00000000" w:rsidRPr="00000000" w14:paraId="00000013">
      <w:pPr>
        <w:tabs>
          <w:tab w:val="right" w:leader="none" w:pos="9360"/>
        </w:tabs>
        <w:spacing w:before="360" w:lineRule="auto"/>
        <w:jc w:val="both"/>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2"/>
          <w:szCs w:val="22"/>
          <w:rtl w:val="0"/>
        </w:rPr>
        <w:t xml:space="preserve">Director-Deal Advisory, Accounting Advisory Services </w:t>
      </w:r>
      <w:r w:rsidDel="00000000" w:rsidR="00000000" w:rsidRPr="00000000">
        <w:rPr>
          <w:rFonts w:ascii="Libre Franklin" w:cs="Libre Franklin" w:eastAsia="Libre Franklin" w:hAnsi="Libre Franklin"/>
          <w:sz w:val="22"/>
          <w:szCs w:val="22"/>
          <w:rtl w:val="0"/>
        </w:rPr>
        <w:t xml:space="preserve">(2011 – Present)</w:t>
      </w:r>
      <w:r w:rsidDel="00000000" w:rsidR="00000000" w:rsidRPr="00000000">
        <w:rPr>
          <w:rFonts w:ascii="Libre Franklin" w:cs="Libre Franklin" w:eastAsia="Libre Franklin" w:hAnsi="Libre Franklin"/>
          <w:sz w:val="21"/>
          <w:szCs w:val="21"/>
          <w:rtl w:val="0"/>
        </w:rPr>
        <w:t xml:space="preserve"> </w:t>
        <w:tab/>
        <w:t xml:space="preserve">KPMG LLP, Dallas, TX</w:t>
      </w:r>
      <w:r w:rsidDel="00000000" w:rsidR="00000000" w:rsidRPr="00000000">
        <w:rPr>
          <w:rtl w:val="0"/>
        </w:rPr>
      </w:r>
    </w:p>
    <w:p w:rsidR="00000000" w:rsidDel="00000000" w:rsidP="00000000" w:rsidRDefault="00000000" w:rsidRPr="00000000" w14:paraId="00000014">
      <w:pPr>
        <w:tabs>
          <w:tab w:val="right" w:leader="none" w:pos="9360"/>
        </w:tabs>
        <w:spacing w:before="60" w:lineRule="auto"/>
        <w:jc w:val="both"/>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Active member in developing technology and process improvement products within M&amp;A client arena and financial services space. I specifically focus on building reusable and scalable products to better align with business strategic objectives.</w:t>
      </w:r>
    </w:p>
    <w:p w:rsidR="00000000" w:rsidDel="00000000" w:rsidP="00000000" w:rsidRDefault="00000000" w:rsidRPr="00000000" w14:paraId="00000015">
      <w:pPr>
        <w:tabs>
          <w:tab w:val="right" w:leader="none" w:pos="9360"/>
        </w:tabs>
        <w:spacing w:before="60" w:lineRule="auto"/>
        <w:jc w:val="both"/>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 </w:t>
      </w:r>
    </w:p>
    <w:p w:rsidR="00000000" w:rsidDel="00000000" w:rsidP="00000000" w:rsidRDefault="00000000" w:rsidRPr="00000000" w14:paraId="00000016">
      <w:pPr>
        <w:tabs>
          <w:tab w:val="left" w:leader="none" w:pos="7170"/>
        </w:tabs>
        <w:spacing w:before="60" w:lineRule="auto"/>
        <w:rPr>
          <w:rFonts w:ascii="Libre Franklin" w:cs="Libre Franklin" w:eastAsia="Libre Franklin" w:hAnsi="Libre Franklin"/>
          <w:b w:val="1"/>
          <w:i w:val="1"/>
          <w:sz w:val="20"/>
          <w:szCs w:val="20"/>
        </w:rPr>
      </w:pPr>
      <w:r w:rsidDel="00000000" w:rsidR="00000000" w:rsidRPr="00000000">
        <w:rPr>
          <w:rFonts w:ascii="Libre Franklin" w:cs="Libre Franklin" w:eastAsia="Libre Franklin" w:hAnsi="Libre Franklin"/>
          <w:b w:val="1"/>
          <w:i w:val="1"/>
          <w:sz w:val="20"/>
          <w:szCs w:val="20"/>
          <w:rtl w:val="0"/>
        </w:rPr>
        <w:t xml:space="preserve">Key Achievements</w:t>
      </w:r>
    </w:p>
    <w:p w:rsidR="00000000" w:rsidDel="00000000" w:rsidP="00000000" w:rsidRDefault="00000000" w:rsidRPr="00000000" w14:paraId="00000017">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Delivery responsibilities </w:t>
      </w:r>
    </w:p>
    <w:p w:rsidR="00000000" w:rsidDel="00000000" w:rsidP="00000000" w:rsidRDefault="00000000" w:rsidRPr="00000000" w14:paraId="00000018">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Led variety of M&amp;A deals focused on data &amp; technology roles and expertise. Some highlights include </w:t>
      </w:r>
    </w:p>
    <w:p w:rsidR="00000000" w:rsidDel="00000000" w:rsidP="00000000" w:rsidRDefault="00000000" w:rsidRPr="00000000" w14:paraId="00000019">
      <w:pPr>
        <w:numPr>
          <w:ilvl w:val="1"/>
          <w:numId w:val="1"/>
        </w:numPr>
        <w:tabs>
          <w:tab w:val="right" w:leader="none" w:pos="9360"/>
        </w:tabs>
        <w:spacing w:before="120" w:lineRule="auto"/>
        <w:ind w:left="1152" w:hanging="36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 Led multi-year (5 specific) carve-out deal which involved 4 carves for a 3-year periods per carve. Area of expertise: Built an automation solution to segregate Balance Sheets areas (AP/AR) using supplementary datasets; Built a JE automation to improve efficiency in our deliverables.</w:t>
      </w:r>
    </w:p>
    <w:p w:rsidR="00000000" w:rsidDel="00000000" w:rsidP="00000000" w:rsidRDefault="00000000" w:rsidRPr="00000000" w14:paraId="0000001A">
      <w:pPr>
        <w:numPr>
          <w:ilvl w:val="1"/>
          <w:numId w:val="1"/>
        </w:numPr>
        <w:tabs>
          <w:tab w:val="right" w:leader="none" w:pos="9360"/>
        </w:tabs>
        <w:spacing w:before="120" w:lineRule="auto"/>
        <w:ind w:left="1152" w:hanging="36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ii. Led the workstream to assist a client through a series of acquisitions in a buyside deal– 5 deals in a 12-month span. Developed a process to help the accounting team during month-close activities; tax team and &amp; FP&amp;A (assist corp. activities). Produced 20+ automated reports with multiple layers of validation and checks to give clarity and provide visibility to details.</w:t>
      </w:r>
    </w:p>
    <w:p w:rsidR="00000000" w:rsidDel="00000000" w:rsidP="00000000" w:rsidRDefault="00000000" w:rsidRPr="00000000" w14:paraId="0000001B">
      <w:pPr>
        <w:numPr>
          <w:ilvl w:val="1"/>
          <w:numId w:val="1"/>
        </w:numPr>
        <w:tabs>
          <w:tab w:val="right" w:leader="none" w:pos="9360"/>
        </w:tabs>
        <w:spacing w:before="120" w:lineRule="auto"/>
        <w:ind w:left="1152" w:hanging="36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Iii. Led a SPAC deal to help through 6 deals in a span of 12 months. I specifically helped with consolidation and reporting needs.</w:t>
      </w:r>
    </w:p>
    <w:p w:rsidR="00000000" w:rsidDel="00000000" w:rsidP="00000000" w:rsidRDefault="00000000" w:rsidRPr="00000000" w14:paraId="0000001C">
      <w:pPr>
        <w:tabs>
          <w:tab w:val="right" w:leader="none" w:pos="9360"/>
        </w:tabs>
        <w:spacing w:before="120" w:lineRule="auto"/>
        <w:rPr>
          <w:rFonts w:ascii="Libre Franklin" w:cs="Libre Franklin" w:eastAsia="Libre Franklin" w:hAnsi="Libre Franklin"/>
          <w:sz w:val="21"/>
          <w:szCs w:val="21"/>
        </w:rPr>
      </w:pPr>
      <w:r w:rsidDel="00000000" w:rsidR="00000000" w:rsidRPr="00000000">
        <w:rPr>
          <w:rtl w:val="0"/>
        </w:rPr>
      </w:r>
    </w:p>
    <w:p w:rsidR="00000000" w:rsidDel="00000000" w:rsidP="00000000" w:rsidRDefault="00000000" w:rsidRPr="00000000" w14:paraId="0000001D">
      <w:pPr>
        <w:tabs>
          <w:tab w:val="right" w:leader="none" w:pos="9360"/>
        </w:tabs>
        <w:spacing w:before="120" w:lineRule="auto"/>
        <w:rPr>
          <w:rFonts w:ascii="Libre Franklin" w:cs="Libre Franklin" w:eastAsia="Libre Franklin" w:hAnsi="Libre Franklin"/>
          <w:sz w:val="21"/>
          <w:szCs w:val="21"/>
        </w:rPr>
      </w:pPr>
      <w:r w:rsidDel="00000000" w:rsidR="00000000" w:rsidRPr="00000000">
        <w:rPr>
          <w:rtl w:val="0"/>
        </w:rPr>
      </w:r>
    </w:p>
    <w:p w:rsidR="00000000" w:rsidDel="00000000" w:rsidP="00000000" w:rsidRDefault="00000000" w:rsidRPr="00000000" w14:paraId="0000001E">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Go-To-Market responsibilities</w:t>
      </w:r>
    </w:p>
    <w:p w:rsidR="00000000" w:rsidDel="00000000" w:rsidP="00000000" w:rsidRDefault="00000000" w:rsidRPr="00000000" w14:paraId="0000001F">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Led key client go to market efforts specifically focused technology usage and data asset initiatives– resulted in engagement significant monetary wins. </w:t>
      </w:r>
    </w:p>
    <w:p w:rsidR="00000000" w:rsidDel="00000000" w:rsidP="00000000" w:rsidRDefault="00000000" w:rsidRPr="00000000" w14:paraId="00000020">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 I specifically help with responding to RFPs, providing pre-assessment of deal size, potential problem areas in terms of systems/data sources, support that with budgetary estimates to consider.</w:t>
      </w:r>
    </w:p>
    <w:p w:rsidR="00000000" w:rsidDel="00000000" w:rsidP="00000000" w:rsidRDefault="00000000" w:rsidRPr="00000000" w14:paraId="00000021">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-ii. Conduct client walkthroughs and (or) technology enablers demos during client pitches.</w:t>
      </w:r>
    </w:p>
    <w:p w:rsidR="00000000" w:rsidDel="00000000" w:rsidP="00000000" w:rsidRDefault="00000000" w:rsidRPr="00000000" w14:paraId="00000022">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-iii. As needed, I provide technology benefits per given deal/engagement parameters. i.e., used an Optical Character Recognition Tool to extract lease information to support an A/P data scrub for ASC 840 to ASC 842 implementation </w:t>
      </w:r>
    </w:p>
    <w:p w:rsidR="00000000" w:rsidDel="00000000" w:rsidP="00000000" w:rsidRDefault="00000000" w:rsidRPr="00000000" w14:paraId="00000023">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tl w:val="0"/>
        </w:rPr>
      </w:r>
    </w:p>
    <w:p w:rsidR="00000000" w:rsidDel="00000000" w:rsidP="00000000" w:rsidRDefault="00000000" w:rsidRPr="00000000" w14:paraId="00000024">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Technology solutioning responsibilities</w:t>
      </w:r>
    </w:p>
    <w:p w:rsidR="00000000" w:rsidDel="00000000" w:rsidP="00000000" w:rsidRDefault="00000000" w:rsidRPr="00000000" w14:paraId="00000025">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 i. Led development of the phase I web-based transaction focused solution to help facilitate and execute a carve-out deal – specifically focused rapid deployment and effect scalability.</w:t>
      </w:r>
    </w:p>
    <w:p w:rsidR="00000000" w:rsidDel="00000000" w:rsidP="00000000" w:rsidRDefault="00000000" w:rsidRPr="00000000" w14:paraId="00000026">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-ii. Led development of visualization product solutions - enhance product delivery and storytelling i.e., Flux analysis and investigative reporting </w:t>
      </w:r>
    </w:p>
    <w:p w:rsidR="00000000" w:rsidDel="00000000" w:rsidP="00000000" w:rsidRDefault="00000000" w:rsidRPr="00000000" w14:paraId="00000027">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-iii. Led development of automation workflows – to optimize processing of repeatable tasks i.e., monthly corporate allocation procedures.</w:t>
      </w:r>
    </w:p>
    <w:p w:rsidR="00000000" w:rsidDel="00000000" w:rsidP="00000000" w:rsidRDefault="00000000" w:rsidRPr="00000000" w14:paraId="00000028">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-iv. Led and built a tax step plan management approach – produced a scenario-based solution to properly evaluate tax implications with varying inputs.</w:t>
      </w:r>
    </w:p>
    <w:p w:rsidR="00000000" w:rsidDel="00000000" w:rsidP="00000000" w:rsidRDefault="00000000" w:rsidRPr="00000000" w14:paraId="00000029">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-v. Led development of building an intra/inter elimination module – used sales matrices data to automate the necessary financial adjustments within the context of the deal.</w:t>
      </w:r>
    </w:p>
    <w:p w:rsidR="00000000" w:rsidDel="00000000" w:rsidP="00000000" w:rsidRDefault="00000000" w:rsidRPr="00000000" w14:paraId="0000002A">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-vi. Led a multiple acquisition deal with building a customer-centric consolidation and reporting product – i.e., optimized the monthly financial operations and effectively reduced the turnaround time of tasks.</w:t>
      </w:r>
    </w:p>
    <w:p w:rsidR="00000000" w:rsidDel="00000000" w:rsidP="00000000" w:rsidRDefault="00000000" w:rsidRPr="00000000" w14:paraId="0000002B">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-vii. Led development of building dynamic Quality of Earning analysis report for multiple foreign entities. i.e., specifically focused on automating working-capital data points.</w:t>
      </w:r>
    </w:p>
    <w:p w:rsidR="00000000" w:rsidDel="00000000" w:rsidP="00000000" w:rsidRDefault="00000000" w:rsidRPr="00000000" w14:paraId="0000002C">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-viii. Helped mobilize and manage a diverse skilled workforce within Advisory, Tax &amp; Audit to execute on our engagement goals in a high volatile and pressured environment – resulted in highly appreciative client and domino-effect work for the future.</w:t>
      </w:r>
    </w:p>
    <w:p w:rsidR="00000000" w:rsidDel="00000000" w:rsidP="00000000" w:rsidRDefault="00000000" w:rsidRPr="00000000" w14:paraId="0000002D">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tl w:val="0"/>
        </w:rPr>
      </w:r>
    </w:p>
    <w:p w:rsidR="00000000" w:rsidDel="00000000" w:rsidP="00000000" w:rsidRDefault="00000000" w:rsidRPr="00000000" w14:paraId="0000002E">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Learning and Knowledge Management Lead </w:t>
      </w:r>
    </w:p>
    <w:p w:rsidR="00000000" w:rsidDel="00000000" w:rsidP="00000000" w:rsidRDefault="00000000" w:rsidRPr="00000000" w14:paraId="0000002F">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-My responsibility is to foster and increase the technological skillset of our non-tech (95% of staff) professionals. I specifically:</w:t>
      </w:r>
    </w:p>
    <w:p w:rsidR="00000000" w:rsidDel="00000000" w:rsidP="00000000" w:rsidRDefault="00000000" w:rsidRPr="00000000" w14:paraId="00000030">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 Build targeted in-person trainings i.e. including simulations as needed; </w:t>
      </w:r>
    </w:p>
    <w:p w:rsidR="00000000" w:rsidDel="00000000" w:rsidP="00000000" w:rsidRDefault="00000000" w:rsidRPr="00000000" w14:paraId="00000031">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iii. Create and support video-based trainings </w:t>
      </w:r>
    </w:p>
    <w:p w:rsidR="00000000" w:rsidDel="00000000" w:rsidP="00000000" w:rsidRDefault="00000000" w:rsidRPr="00000000" w14:paraId="00000032">
      <w:pPr>
        <w:tabs>
          <w:tab w:val="right" w:leader="none" w:pos="9360"/>
        </w:tabs>
        <w:spacing w:before="120" w:lineRule="auto"/>
        <w:ind w:left="633" w:firstLine="0"/>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iv. Identify opportunities/use-cases on how technology can be leveraged in our work</w:t>
      </w:r>
    </w:p>
    <w:p w:rsidR="00000000" w:rsidDel="00000000" w:rsidP="00000000" w:rsidRDefault="00000000" w:rsidRPr="00000000" w14:paraId="00000033">
      <w:pPr>
        <w:keepNext w:val="1"/>
        <w:tabs>
          <w:tab w:val="right" w:leader="none" w:pos="9360"/>
        </w:tabs>
        <w:spacing w:before="360" w:lineRule="auto"/>
        <w:jc w:val="both"/>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2"/>
          <w:szCs w:val="22"/>
          <w:rtl w:val="0"/>
        </w:rPr>
        <w:t xml:space="preserve">Associate-Financial Services Industry</w:t>
      </w:r>
      <w:r w:rsidDel="00000000" w:rsidR="00000000" w:rsidRPr="00000000">
        <w:rPr>
          <w:rFonts w:ascii="Libre Franklin" w:cs="Libre Franklin" w:eastAsia="Libre Franklin" w:hAnsi="Libre Franklin"/>
          <w:sz w:val="22"/>
          <w:szCs w:val="22"/>
          <w:rtl w:val="0"/>
        </w:rPr>
        <w:t xml:space="preserve"> </w:t>
      </w:r>
      <w:r w:rsidDel="00000000" w:rsidR="00000000" w:rsidRPr="00000000">
        <w:rPr>
          <w:rFonts w:ascii="Libre Franklin" w:cs="Libre Franklin" w:eastAsia="Libre Franklin" w:hAnsi="Libre Franklin"/>
          <w:sz w:val="21"/>
          <w:szCs w:val="21"/>
          <w:rtl w:val="0"/>
        </w:rPr>
        <w:t xml:space="preserve">(2010 – 2011)</w:t>
        <w:tab/>
        <w:t xml:space="preserve">Deloitte, Dallas, TX</w:t>
      </w:r>
      <w:r w:rsidDel="00000000" w:rsidR="00000000" w:rsidRPr="00000000">
        <w:rPr>
          <w:rtl w:val="0"/>
        </w:rPr>
      </w:r>
    </w:p>
    <w:p w:rsidR="00000000" w:rsidDel="00000000" w:rsidP="00000000" w:rsidRDefault="00000000" w:rsidRPr="00000000" w14:paraId="00000034">
      <w:pPr>
        <w:tabs>
          <w:tab w:val="right" w:leader="none" w:pos="9360"/>
        </w:tabs>
        <w:spacing w:before="60" w:lineRule="auto"/>
        <w:jc w:val="both"/>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Orchestrated data extraction procedures, as well as quality assurance activities for datasets through database dumps, construction of automated tools to extract from data mediums such as CDs and DVDs, as well as composed SQL scripts/build BI objects when necessary. Processed sample data, conducting a “walkthrough” analysis from system to system which guaranteed accuracy from all systems. Organized a strong analysis of facility staff to recognize further why certain banks failed. </w:t>
      </w:r>
    </w:p>
    <w:p w:rsidR="00000000" w:rsidDel="00000000" w:rsidP="00000000" w:rsidRDefault="00000000" w:rsidRPr="00000000" w14:paraId="00000035">
      <w:pPr>
        <w:tabs>
          <w:tab w:val="left" w:leader="none" w:pos="7170"/>
        </w:tabs>
        <w:spacing w:before="6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Key Achievements:</w:t>
      </w:r>
    </w:p>
    <w:p w:rsidR="00000000" w:rsidDel="00000000" w:rsidP="00000000" w:rsidRDefault="00000000" w:rsidRPr="00000000" w14:paraId="00000036">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Contributed as a member of the data management services team, specializing in data extraction, data validation, and data analytics. </w:t>
      </w:r>
    </w:p>
    <w:p w:rsidR="00000000" w:rsidDel="00000000" w:rsidP="00000000" w:rsidRDefault="00000000" w:rsidRPr="00000000" w14:paraId="00000037">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Developed robotic scripts to help with the data extraction from hard medium.</w:t>
      </w:r>
    </w:p>
    <w:p w:rsidR="00000000" w:rsidDel="00000000" w:rsidP="00000000" w:rsidRDefault="00000000" w:rsidRPr="00000000" w14:paraId="00000038">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Conducted quality check and audit checks on the data systems.</w:t>
      </w:r>
    </w:p>
    <w:p w:rsidR="00000000" w:rsidDel="00000000" w:rsidP="00000000" w:rsidRDefault="00000000" w:rsidRPr="00000000" w14:paraId="00000039">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Accumulated data from numerous financial systems such as Loan Origination Systems and Loan Servicing Systems for the FDIC.</w:t>
      </w:r>
    </w:p>
    <w:p w:rsidR="00000000" w:rsidDel="00000000" w:rsidP="00000000" w:rsidRDefault="00000000" w:rsidRPr="00000000" w14:paraId="0000003A">
      <w:pPr>
        <w:tabs>
          <w:tab w:val="right" w:leader="none" w:pos="9360"/>
        </w:tabs>
        <w:spacing w:before="360" w:lineRule="auto"/>
        <w:jc w:val="both"/>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2"/>
          <w:szCs w:val="22"/>
          <w:rtl w:val="0"/>
        </w:rPr>
        <w:t xml:space="preserve">Software Engineer-Manufacturing and Healthcare</w:t>
      </w:r>
      <w:r w:rsidDel="00000000" w:rsidR="00000000" w:rsidRPr="00000000">
        <w:rPr>
          <w:rFonts w:ascii="Libre Franklin" w:cs="Libre Franklin" w:eastAsia="Libre Franklin" w:hAnsi="Libre Franklin"/>
          <w:sz w:val="22"/>
          <w:szCs w:val="22"/>
          <w:rtl w:val="0"/>
        </w:rPr>
        <w:t xml:space="preserve"> </w:t>
      </w:r>
      <w:r w:rsidDel="00000000" w:rsidR="00000000" w:rsidRPr="00000000">
        <w:rPr>
          <w:rFonts w:ascii="Libre Franklin" w:cs="Libre Franklin" w:eastAsia="Libre Franklin" w:hAnsi="Libre Franklin"/>
          <w:sz w:val="21"/>
          <w:szCs w:val="21"/>
          <w:rtl w:val="0"/>
        </w:rPr>
        <w:t xml:space="preserve">(2009 – 2010)</w:t>
        <w:tab/>
        <w:t xml:space="preserve">Wipro Technologies, Rochester, NY</w:t>
      </w:r>
      <w:r w:rsidDel="00000000" w:rsidR="00000000" w:rsidRPr="00000000">
        <w:rPr>
          <w:rtl w:val="0"/>
        </w:rPr>
      </w:r>
    </w:p>
    <w:p w:rsidR="00000000" w:rsidDel="00000000" w:rsidP="00000000" w:rsidRDefault="00000000" w:rsidRPr="00000000" w14:paraId="0000003B">
      <w:pPr>
        <w:tabs>
          <w:tab w:val="right" w:leader="none" w:pos="9360"/>
        </w:tabs>
        <w:spacing w:before="60" w:lineRule="auto"/>
        <w:jc w:val="both"/>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Regulated key client applications and deliverables as a participant of the client delivery team. Forged strong business and professional relationships to oversee an offshore team on both request and advanced solutions. Headed weekly patron meetings to strategize and deliver updates. Contributed to database migration projects through both advisory and assistance functions. Formulated a database migration plan which encompassed disaster recovery/fallback strategies for various projects. </w:t>
      </w:r>
    </w:p>
    <w:p w:rsidR="00000000" w:rsidDel="00000000" w:rsidP="00000000" w:rsidRDefault="00000000" w:rsidRPr="00000000" w14:paraId="0000003C">
      <w:pPr>
        <w:tabs>
          <w:tab w:val="left" w:leader="none" w:pos="7170"/>
        </w:tabs>
        <w:spacing w:before="6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Key Achievements:</w:t>
      </w:r>
    </w:p>
    <w:p w:rsidR="00000000" w:rsidDel="00000000" w:rsidP="00000000" w:rsidRDefault="00000000" w:rsidRPr="00000000" w14:paraId="0000003D">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Designed and developed business application enhancements on client applications using C#; HTML; Oracle</w:t>
      </w:r>
    </w:p>
    <w:p w:rsidR="00000000" w:rsidDel="00000000" w:rsidP="00000000" w:rsidRDefault="00000000" w:rsidRPr="00000000" w14:paraId="0000003E">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An onsite lead and responsible for gather requirements; designing and implementing of test case scenarios and user stories for the client.</w:t>
      </w:r>
    </w:p>
    <w:p w:rsidR="00000000" w:rsidDel="00000000" w:rsidP="00000000" w:rsidRDefault="00000000" w:rsidRPr="00000000" w14:paraId="0000003F">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Efficiently acted within an advisory role to yield client process and timeline updates.</w:t>
      </w:r>
    </w:p>
    <w:p w:rsidR="00000000" w:rsidDel="00000000" w:rsidP="00000000" w:rsidRDefault="00000000" w:rsidRPr="00000000" w14:paraId="00000040">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Completed obligations as a Quality Analyst, through the evaluation of all service level agreements and documentation/ roll out testing methodologies which ensured consistent results. </w:t>
      </w:r>
    </w:p>
    <w:p w:rsidR="00000000" w:rsidDel="00000000" w:rsidP="00000000" w:rsidRDefault="00000000" w:rsidRPr="00000000" w14:paraId="00000041">
      <w:pPr>
        <w:tabs>
          <w:tab w:val="right" w:leader="none" w:pos="9360"/>
        </w:tabs>
        <w:spacing w:before="360" w:lineRule="auto"/>
        <w:jc w:val="both"/>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2"/>
          <w:szCs w:val="22"/>
          <w:rtl w:val="0"/>
        </w:rPr>
        <w:t xml:space="preserve">Technical Analyst-Insurance, </w:t>
      </w:r>
      <w:r w:rsidDel="00000000" w:rsidR="00000000" w:rsidRPr="00000000">
        <w:rPr>
          <w:rFonts w:ascii="Libre Franklin" w:cs="Libre Franklin" w:eastAsia="Libre Franklin" w:hAnsi="Libre Franklin"/>
          <w:sz w:val="22"/>
          <w:szCs w:val="22"/>
          <w:rtl w:val="0"/>
        </w:rPr>
        <w:t xml:space="preserve">2007 - 2009</w:t>
      </w:r>
      <w:r w:rsidDel="00000000" w:rsidR="00000000" w:rsidRPr="00000000">
        <w:rPr>
          <w:rFonts w:ascii="Libre Franklin" w:cs="Libre Franklin" w:eastAsia="Libre Franklin" w:hAnsi="Libre Franklin"/>
          <w:sz w:val="21"/>
          <w:szCs w:val="21"/>
          <w:rtl w:val="0"/>
        </w:rPr>
        <w:tab/>
        <w:t xml:space="preserve">Epic-Premier Insurance Solutions, Lakeland, FL</w:t>
      </w:r>
      <w:r w:rsidDel="00000000" w:rsidR="00000000" w:rsidRPr="00000000">
        <w:rPr>
          <w:rtl w:val="0"/>
        </w:rPr>
      </w:r>
    </w:p>
    <w:p w:rsidR="00000000" w:rsidDel="00000000" w:rsidP="00000000" w:rsidRDefault="00000000" w:rsidRPr="00000000" w14:paraId="00000042">
      <w:pPr>
        <w:tabs>
          <w:tab w:val="right" w:leader="none" w:pos="9360"/>
        </w:tabs>
        <w:spacing w:before="60" w:lineRule="auto"/>
        <w:jc w:val="both"/>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Proactively imparted system and technical support for clients in need of customization/development or bug resolution. Steadfast in the support and analysis for specific clients, with a concentration on policy management. </w:t>
      </w:r>
    </w:p>
    <w:p w:rsidR="00000000" w:rsidDel="00000000" w:rsidP="00000000" w:rsidRDefault="00000000" w:rsidRPr="00000000" w14:paraId="00000043">
      <w:pPr>
        <w:tabs>
          <w:tab w:val="left" w:leader="none" w:pos="7170"/>
        </w:tabs>
        <w:spacing w:before="6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Key Achievements:</w:t>
      </w:r>
    </w:p>
    <w:p w:rsidR="00000000" w:rsidDel="00000000" w:rsidP="00000000" w:rsidRDefault="00000000" w:rsidRPr="00000000" w14:paraId="00000044">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Served as a key member of the client support team for the ConceptOne “software,” an in-house Enterprise Resource Planning software. </w:t>
      </w:r>
    </w:p>
    <w:p w:rsidR="00000000" w:rsidDel="00000000" w:rsidP="00000000" w:rsidRDefault="00000000" w:rsidRPr="00000000" w14:paraId="00000045">
      <w:pPr>
        <w:numPr>
          <w:ilvl w:val="0"/>
          <w:numId w:val="1"/>
        </w:numPr>
        <w:tabs>
          <w:tab w:val="right" w:leader="none" w:pos="9360"/>
        </w:tabs>
        <w:spacing w:before="120" w:lineRule="auto"/>
        <w:ind w:left="633" w:hanging="259"/>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Championed the conception of a disaster recovery solution, a database replication environment, for significant clients which resulted in the conservation of countless hours and money. </w:t>
      </w:r>
    </w:p>
    <w:p w:rsidR="00000000" w:rsidDel="00000000" w:rsidP="00000000" w:rsidRDefault="00000000" w:rsidRPr="00000000" w14:paraId="00000046">
      <w:pPr>
        <w:tabs>
          <w:tab w:val="right" w:leader="none" w:pos="9360"/>
        </w:tabs>
        <w:spacing w:before="360" w:lineRule="auto"/>
        <w:jc w:val="both"/>
        <w:rPr>
          <w:rFonts w:ascii="Libre Franklin" w:cs="Libre Franklin" w:eastAsia="Libre Franklin" w:hAnsi="Libre Franklin"/>
          <w:b w:val="1"/>
          <w:sz w:val="21"/>
          <w:szCs w:val="21"/>
        </w:rPr>
      </w:pPr>
      <w:r w:rsidDel="00000000" w:rsidR="00000000" w:rsidRPr="00000000">
        <w:rPr>
          <w:rFonts w:ascii="Libre Franklin" w:cs="Libre Franklin" w:eastAsia="Libre Franklin" w:hAnsi="Libre Franklin"/>
          <w:b w:val="1"/>
          <w:sz w:val="22"/>
          <w:szCs w:val="22"/>
          <w:rtl w:val="0"/>
        </w:rPr>
        <w:t xml:space="preserve">PC Technician</w:t>
      </w:r>
      <w:r w:rsidDel="00000000" w:rsidR="00000000" w:rsidRPr="00000000">
        <w:rPr>
          <w:rFonts w:ascii="Libre Franklin" w:cs="Libre Franklin" w:eastAsia="Libre Franklin" w:hAnsi="Libre Franklin"/>
          <w:sz w:val="22"/>
          <w:szCs w:val="22"/>
          <w:rtl w:val="0"/>
        </w:rPr>
        <w:t xml:space="preserve"> (Monthly Contract position: 2007)</w:t>
      </w:r>
      <w:r w:rsidDel="00000000" w:rsidR="00000000" w:rsidRPr="00000000">
        <w:rPr>
          <w:rFonts w:ascii="Libre Franklin" w:cs="Libre Franklin" w:eastAsia="Libre Franklin" w:hAnsi="Libre Franklin"/>
          <w:sz w:val="21"/>
          <w:szCs w:val="21"/>
          <w:rtl w:val="0"/>
        </w:rPr>
        <w:tab/>
        <w:t xml:space="preserve">TEKsystems, San Francisco, CA</w:t>
      </w:r>
      <w:r w:rsidDel="00000000" w:rsidR="00000000" w:rsidRPr="00000000">
        <w:rPr>
          <w:rtl w:val="0"/>
        </w:rPr>
      </w:r>
    </w:p>
    <w:p w:rsidR="00000000" w:rsidDel="00000000" w:rsidP="00000000" w:rsidRDefault="00000000" w:rsidRPr="00000000" w14:paraId="00000047">
      <w:pPr>
        <w:tabs>
          <w:tab w:val="right" w:leader="none" w:pos="9360"/>
        </w:tabs>
        <w:spacing w:before="60" w:lineRule="auto"/>
        <w:jc w:val="both"/>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Continuously reviewed all documentation, reporting any issues to superiors. Streamlined the maintenance of machines, running hardware tests to ensure all updates were completed properly. Accumulated inventory information regarding printers, faxes, and copiers. </w:t>
      </w:r>
    </w:p>
    <w:p w:rsidR="00000000" w:rsidDel="00000000" w:rsidP="00000000" w:rsidRDefault="00000000" w:rsidRPr="00000000" w14:paraId="00000048">
      <w:pPr>
        <w:tabs>
          <w:tab w:val="right" w:leader="none" w:pos="9360"/>
        </w:tabs>
        <w:spacing w:before="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9">
      <w:pPr>
        <w:pBdr>
          <w:top w:color="000000" w:space="12" w:sz="12" w:val="single"/>
        </w:pBdr>
        <w:spacing w:after="120" w:lineRule="auto"/>
        <w:jc w:val="center"/>
        <w:rPr>
          <w:rFonts w:ascii="Libre Franklin Medium" w:cs="Libre Franklin Medium" w:eastAsia="Libre Franklin Medium" w:hAnsi="Libre Franklin Medium"/>
          <w:b w:val="1"/>
          <w:smallCaps w:val="1"/>
          <w:sz w:val="23"/>
          <w:szCs w:val="23"/>
        </w:rPr>
      </w:pPr>
      <w:r w:rsidDel="00000000" w:rsidR="00000000" w:rsidRPr="00000000">
        <w:rPr>
          <w:rFonts w:ascii="Libre Franklin Medium" w:cs="Libre Franklin Medium" w:eastAsia="Libre Franklin Medium" w:hAnsi="Libre Franklin Medium"/>
          <w:b w:val="1"/>
          <w:smallCaps w:val="1"/>
          <w:sz w:val="23"/>
          <w:szCs w:val="23"/>
          <w:rtl w:val="0"/>
        </w:rPr>
        <w:t xml:space="preserve">EDUCATION AND TRAINING</w:t>
      </w:r>
    </w:p>
    <w:p w:rsidR="00000000" w:rsidDel="00000000" w:rsidP="00000000" w:rsidRDefault="00000000" w:rsidRPr="00000000" w14:paraId="0000004A">
      <w:pPr>
        <w:pBdr>
          <w:top w:color="000000" w:space="12" w:sz="12" w:val="single"/>
        </w:pBdr>
        <w:spacing w:after="12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b w:val="1"/>
          <w:sz w:val="21"/>
          <w:szCs w:val="21"/>
          <w:rtl w:val="0"/>
        </w:rPr>
        <w:t xml:space="preserve">Master of Business Administration, </w:t>
      </w:r>
      <w:r w:rsidDel="00000000" w:rsidR="00000000" w:rsidRPr="00000000">
        <w:rPr>
          <w:rFonts w:ascii="Libre Franklin" w:cs="Libre Franklin" w:eastAsia="Libre Franklin" w:hAnsi="Libre Franklin"/>
          <w:sz w:val="21"/>
          <w:szCs w:val="21"/>
          <w:rtl w:val="0"/>
        </w:rPr>
        <w:t xml:space="preserve">Major in Management </w:t>
      </w:r>
    </w:p>
    <w:p w:rsidR="00000000" w:rsidDel="00000000" w:rsidP="00000000" w:rsidRDefault="00000000" w:rsidRPr="00000000" w14:paraId="0000004B">
      <w:pPr>
        <w:pBdr>
          <w:top w:color="000000" w:space="12" w:sz="12" w:val="single"/>
        </w:pBdr>
        <w:spacing w:after="120" w:lineRule="auto"/>
        <w:jc w:val="center"/>
        <w:rPr>
          <w:rFonts w:ascii="Libre Franklin Medium" w:cs="Libre Franklin Medium" w:eastAsia="Libre Franklin Medium" w:hAnsi="Libre Franklin Medium"/>
          <w:smallCaps w:val="1"/>
          <w:sz w:val="23"/>
          <w:szCs w:val="23"/>
        </w:rPr>
      </w:pPr>
      <w:r w:rsidDel="00000000" w:rsidR="00000000" w:rsidRPr="00000000">
        <w:rPr>
          <w:rFonts w:ascii="Libre Franklin" w:cs="Libre Franklin" w:eastAsia="Libre Franklin" w:hAnsi="Libre Franklin"/>
          <w:sz w:val="21"/>
          <w:szCs w:val="21"/>
          <w:rtl w:val="0"/>
        </w:rPr>
        <w:t xml:space="preserve">Southeastern Oklahoma State University, John Massey School of Business</w:t>
      </w:r>
      <w:r w:rsidDel="00000000" w:rsidR="00000000" w:rsidRPr="00000000">
        <w:rPr>
          <w:rtl w:val="0"/>
        </w:rPr>
      </w:r>
    </w:p>
    <w:p w:rsidR="00000000" w:rsidDel="00000000" w:rsidP="00000000" w:rsidRDefault="00000000" w:rsidRPr="00000000" w14:paraId="0000004C">
      <w:pPr>
        <w:tabs>
          <w:tab w:val="right" w:leader="none" w:pos="9360"/>
        </w:tabs>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b w:val="1"/>
          <w:sz w:val="21"/>
          <w:szCs w:val="21"/>
          <w:rtl w:val="0"/>
        </w:rPr>
        <w:t xml:space="preserve">Bachelor of Science in Information Technology</w:t>
      </w:r>
      <w:r w:rsidDel="00000000" w:rsidR="00000000" w:rsidRPr="00000000">
        <w:rPr>
          <w:rFonts w:ascii="Libre Franklin" w:cs="Libre Franklin" w:eastAsia="Libre Franklin" w:hAnsi="Libre Franklin"/>
          <w:sz w:val="21"/>
          <w:szCs w:val="21"/>
          <w:rtl w:val="0"/>
        </w:rPr>
        <w:t xml:space="preserve">, Computer Science, Minor in Business Statistics</w:t>
      </w:r>
    </w:p>
    <w:p w:rsidR="00000000" w:rsidDel="00000000" w:rsidP="00000000" w:rsidRDefault="00000000" w:rsidRPr="00000000" w14:paraId="0000004D">
      <w:pPr>
        <w:tabs>
          <w:tab w:val="right" w:leader="none" w:pos="9360"/>
        </w:tabs>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University of Cape Town, South Africa</w:t>
      </w:r>
    </w:p>
    <w:p w:rsidR="00000000" w:rsidDel="00000000" w:rsidP="00000000" w:rsidRDefault="00000000" w:rsidRPr="00000000" w14:paraId="0000004E">
      <w:pPr>
        <w:tabs>
          <w:tab w:val="right" w:leader="none" w:pos="9360"/>
        </w:tabs>
        <w:spacing w:after="60" w:before="240" w:lineRule="auto"/>
        <w:jc w:val="center"/>
        <w:rPr>
          <w:rFonts w:ascii="Libre Franklin" w:cs="Libre Franklin" w:eastAsia="Libre Franklin" w:hAnsi="Libre Franklin"/>
          <w:b w:val="1"/>
          <w:i w:val="1"/>
          <w:sz w:val="21"/>
          <w:szCs w:val="21"/>
        </w:rPr>
      </w:pPr>
      <w:r w:rsidDel="00000000" w:rsidR="00000000" w:rsidRPr="00000000">
        <w:rPr>
          <w:rFonts w:ascii="Libre Franklin" w:cs="Libre Franklin" w:eastAsia="Libre Franklin" w:hAnsi="Libre Franklin"/>
          <w:b w:val="1"/>
          <w:i w:val="1"/>
          <w:sz w:val="21"/>
          <w:szCs w:val="21"/>
          <w:rtl w:val="0"/>
        </w:rPr>
        <w:t xml:space="preserve">Technical Certifications</w:t>
      </w:r>
    </w:p>
    <w:p w:rsidR="00000000" w:rsidDel="00000000" w:rsidP="00000000" w:rsidRDefault="00000000" w:rsidRPr="00000000" w14:paraId="0000004F">
      <w:pPr>
        <w:tabs>
          <w:tab w:val="right" w:leader="none" w:pos="9360"/>
        </w:tabs>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Strategic Decision &amp; Risk Management (SDRM) Professional Certificate</w:t>
      </w:r>
    </w:p>
    <w:p w:rsidR="00000000" w:rsidDel="00000000" w:rsidP="00000000" w:rsidRDefault="00000000" w:rsidRPr="00000000" w14:paraId="00000050">
      <w:pPr>
        <w:tabs>
          <w:tab w:val="right" w:leader="none" w:pos="9360"/>
        </w:tabs>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Stanford University, Stanford, CA</w:t>
      </w:r>
    </w:p>
    <w:p w:rsidR="00000000" w:rsidDel="00000000" w:rsidP="00000000" w:rsidRDefault="00000000" w:rsidRPr="00000000" w14:paraId="00000051">
      <w:pPr>
        <w:tabs>
          <w:tab w:val="right" w:leader="none" w:pos="9360"/>
        </w:tabs>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Certificate, AI Fundamentals</w:t>
      </w:r>
    </w:p>
    <w:p w:rsidR="00000000" w:rsidDel="00000000" w:rsidP="00000000" w:rsidRDefault="00000000" w:rsidRPr="00000000" w14:paraId="00000052">
      <w:pPr>
        <w:tabs>
          <w:tab w:val="right" w:leader="none" w:pos="9360"/>
        </w:tabs>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University of California – The Paul Merage School of Business</w:t>
      </w:r>
    </w:p>
    <w:sectPr>
      <w:headerReference r:id="rId6" w:type="even"/>
      <w:footerReference r:id="rId7" w:type="first"/>
      <w:pgSz w:h="15840" w:w="12240" w:orient="portrait"/>
      <w:pgMar w:bottom="720" w:top="720" w:left="1152" w:right="1152" w:header="1008" w:footer="10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Arial Black">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Libre Franklin" w:cs="Libre Franklin" w:eastAsia="Libre Franklin" w:hAnsi="Libre Franklin"/>
        <w:b w:val="0"/>
        <w:i w:val="1"/>
        <w:smallCaps w:val="0"/>
        <w:strike w:val="0"/>
        <w:color w:val="000000"/>
        <w:sz w:val="18"/>
        <w:szCs w:val="18"/>
        <w:u w:val="none"/>
        <w:shd w:fill="auto" w:val="clear"/>
        <w:vertAlign w:val="baseline"/>
      </w:rPr>
    </w:pPr>
    <w:r w:rsidDel="00000000" w:rsidR="00000000" w:rsidRPr="00000000">
      <w:rPr>
        <w:rFonts w:ascii="Libre Franklin" w:cs="Libre Franklin" w:eastAsia="Libre Franklin" w:hAnsi="Libre Franklin"/>
        <w:b w:val="0"/>
        <w:i w:val="1"/>
        <w:smallCaps w:val="0"/>
        <w:strike w:val="0"/>
        <w:color w:val="000000"/>
        <w:sz w:val="18"/>
        <w:szCs w:val="18"/>
        <w:u w:val="none"/>
        <w:shd w:fill="auto" w:val="clear"/>
        <w:vertAlign w:val="baseline"/>
        <w:rtl w:val="0"/>
      </w:rPr>
      <w:t xml:space="preserve">…Continued…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color="000000" w:space="3" w:sz="8" w:val="single"/>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Libre Franklin Medium" w:cs="Libre Franklin Medium" w:eastAsia="Libre Franklin Medium" w:hAnsi="Libre Franklin Medium"/>
        <w:b w:val="1"/>
        <w:i w:val="0"/>
        <w:smallCaps w:val="0"/>
        <w:strike w:val="0"/>
        <w:color w:val="000000"/>
        <w:sz w:val="38"/>
        <w:szCs w:val="3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0"/>
        <w:strike w:val="0"/>
        <w:color w:val="000000"/>
        <w:sz w:val="38"/>
        <w:szCs w:val="38"/>
        <w:u w:val="none"/>
        <w:shd w:fill="auto" w:val="clear"/>
        <w:vertAlign w:val="baseline"/>
        <w:rtl w:val="0"/>
      </w:rPr>
      <w:t xml:space="preserve">Kekeletso J. Thabane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360" w:before="100" w:line="240" w:lineRule="auto"/>
      <w:ind w:left="0" w:right="0" w:firstLine="0"/>
      <w:jc w:val="center"/>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Page Two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152" w:hanging="360"/>
      </w:pPr>
      <w:rPr>
        <w:rFonts w:ascii="Arial Black" w:cs="Arial Black" w:eastAsia="Arial Black" w:hAnsi="Arial Black"/>
        <w:b w:val="1"/>
        <w:i w:val="0"/>
        <w:sz w:val="20"/>
        <w:szCs w:val="20"/>
      </w:rPr>
    </w:lvl>
    <w:lvl w:ilvl="2">
      <w:start w:val="1"/>
      <w:numFmt w:val="bullet"/>
      <w:lvlText w:val="▪"/>
      <w:lvlJc w:val="left"/>
      <w:pPr>
        <w:ind w:left="1872" w:hanging="360"/>
      </w:pPr>
      <w:rPr>
        <w:rFonts w:ascii="Noto Sans Symbols" w:cs="Noto Sans Symbols" w:eastAsia="Noto Sans Symbols" w:hAnsi="Noto Sans Symbols"/>
      </w:rPr>
    </w:lvl>
    <w:lvl w:ilvl="3">
      <w:start w:val="1"/>
      <w:numFmt w:val="bullet"/>
      <w:lvlText w:val="●"/>
      <w:lvlJc w:val="left"/>
      <w:pPr>
        <w:ind w:left="2592" w:hanging="360"/>
      </w:pPr>
      <w:rPr>
        <w:rFonts w:ascii="Noto Sans Symbols" w:cs="Noto Sans Symbols" w:eastAsia="Noto Sans Symbols" w:hAnsi="Noto Sans Symbols"/>
      </w:rPr>
    </w:lvl>
    <w:lvl w:ilvl="4">
      <w:start w:val="1"/>
      <w:numFmt w:val="bullet"/>
      <w:lvlText w:val="o"/>
      <w:lvlJc w:val="left"/>
      <w:pPr>
        <w:ind w:left="3312" w:hanging="360"/>
      </w:pPr>
      <w:rPr>
        <w:rFonts w:ascii="Courier New" w:cs="Courier New" w:eastAsia="Courier New" w:hAnsi="Courier New"/>
      </w:rPr>
    </w:lvl>
    <w:lvl w:ilvl="5">
      <w:start w:val="1"/>
      <w:numFmt w:val="bullet"/>
      <w:lvlText w:val="▪"/>
      <w:lvlJc w:val="left"/>
      <w:pPr>
        <w:ind w:left="4032" w:hanging="360"/>
      </w:pPr>
      <w:rPr>
        <w:rFonts w:ascii="Noto Sans Symbols" w:cs="Noto Sans Symbols" w:eastAsia="Noto Sans Symbols" w:hAnsi="Noto Sans Symbols"/>
      </w:rPr>
    </w:lvl>
    <w:lvl w:ilvl="6">
      <w:start w:val="1"/>
      <w:numFmt w:val="bullet"/>
      <w:lvlText w:val="●"/>
      <w:lvlJc w:val="left"/>
      <w:pPr>
        <w:ind w:left="4752" w:hanging="360"/>
      </w:pPr>
      <w:rPr>
        <w:rFonts w:ascii="Noto Sans Symbols" w:cs="Noto Sans Symbols" w:eastAsia="Noto Sans Symbols" w:hAnsi="Noto Sans Symbols"/>
      </w:rPr>
    </w:lvl>
    <w:lvl w:ilvl="7">
      <w:start w:val="1"/>
      <w:numFmt w:val="bullet"/>
      <w:lvlText w:val="o"/>
      <w:lvlJc w:val="left"/>
      <w:pPr>
        <w:ind w:left="5472" w:hanging="360"/>
      </w:pPr>
      <w:rPr>
        <w:rFonts w:ascii="Courier New" w:cs="Courier New" w:eastAsia="Courier New" w:hAnsi="Courier New"/>
      </w:rPr>
    </w:lvl>
    <w:lvl w:ilvl="8">
      <w:start w:val="1"/>
      <w:numFmt w:val="bullet"/>
      <w:lvlText w:val="▪"/>
      <w:lvlJc w:val="left"/>
      <w:pPr>
        <w:ind w:left="619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1" Type="http://schemas.openxmlformats.org/officeDocument/2006/relationships/font" Target="fonts/ArialBlack-regular.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