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tc>
        <w:tc>
          <w:tcPr>
            <w:tcW w:type="dxa" w:w="2880"/>
          </w:tcPr>
          <w:p>
            <w:r>
              <w:rPr>
                <w:b/>
              </w:rPr>
              <w:t>In the Family Court</w:t>
              <w:br/>
              <w:t xml:space="preserve"> sitting at Brighton</w:t>
            </w:r>
          </w:p>
        </w:tc>
        <w:tc>
          <w:tcPr>
            <w:tcW w:type="dxa" w:w="2880"/>
          </w:tcPr>
          <w:p>
            <w:r>
              <w:rPr>
                <w:b/>
              </w:rPr>
              <w:t xml:space="preserve">Case No: </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Arthur Simpson</w:t>
            </w:r>
          </w:p>
        </w:tc>
        <w:tc>
          <w:tcPr>
            <w:tcW w:type="dxa" w:w="2880"/>
          </w:tcPr>
          <w:p>
            <w:r>
              <w:t>boy</w:t>
            </w:r>
          </w:p>
        </w:tc>
        <w:tc>
          <w:tcPr>
            <w:tcW w:type="dxa" w:w="2880"/>
          </w:tcPr>
          <w:p>
            <w:r>
              <w:t>01 Jan 2021</w:t>
            </w:r>
          </w:p>
        </w:tc>
      </w:tr>
      <w:tr>
        <w:tc>
          <w:tcPr>
            <w:tcW w:type="dxa" w:w="2880"/>
          </w:tcPr>
          <w:p>
            <w:r>
              <w:t>Belinda Simpson</w:t>
            </w:r>
          </w:p>
        </w:tc>
        <w:tc>
          <w:tcPr>
            <w:tcW w:type="dxa" w:w="2880"/>
          </w:tcPr>
          <w:p>
            <w:r>
              <w:t>girl</w:t>
            </w:r>
          </w:p>
        </w:tc>
        <w:tc>
          <w:tcPr>
            <w:tcW w:type="dxa" w:w="2880"/>
          </w:tcPr>
          <w:p>
            <w:r>
              <w:t>02 Feb 2022</w:t>
            </w:r>
          </w:p>
        </w:tc>
      </w:tr>
      <w:tr>
        <w:tc>
          <w:tcPr>
            <w:tcW w:type="dxa" w:w="2880"/>
          </w:tcPr>
          <w:p>
            <w:r>
              <w:t>Charlie Simpson</w:t>
            </w:r>
          </w:p>
        </w:tc>
        <w:tc>
          <w:tcPr>
            <w:tcW w:type="dxa" w:w="2880"/>
          </w:tcPr>
          <w:p>
            <w:r>
              <w:t>boy</w:t>
            </w:r>
          </w:p>
        </w:tc>
        <w:tc>
          <w:tcPr>
            <w:tcW w:type="dxa" w:w="2880"/>
          </w:tcPr>
          <w:p>
            <w:r>
              <w:t>03 Mar 2020</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JOSEPH   SAMUELSON  of 2 THE DRIVE,    CROYDON  CR218 4TN.</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13 February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Samantha Samuels represented by  The respondent is Joseph  Samuelson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 xml:space="preserve"> a boy born on 01 Jan 2021</w:t>
      </w:r>
    </w:p>
    <w:p>
      <w:r>
        <w:tab/>
        <w:t>b</w:t>
        <w:tab/>
        <w:t xml:space="preserve"> a girl born on 02 Feb 2022</w:t>
      </w:r>
    </w:p>
    <w:p>
      <w:r>
        <w:tab/>
        <w:t>c</w:t>
        <w:tab/>
        <w:t xml:space="preserve"> a boy born on 03 Mar 2020</w:t>
      </w:r>
    </w:p>
    <w:p>
      <w:pPr>
        <w:pStyle w:val="ListNumber"/>
      </w:pPr>
      <w:r>
        <w:t>The "family home" is the property at The larches East Hampton Road Hailsham BN28 480</w:t>
      </w:r>
    </w:p>
    <w:p>
      <w:r>
        <w:rPr>
          <w:b/>
        </w:rPr>
        <w:t>Recitals</w:t>
      </w:r>
    </w:p>
    <w:p>
      <w:pPr>
        <w:pStyle w:val="ListNumber"/>
      </w:pPr>
      <w:r>
        <w:t>This is an  Occupation Order made against the respondent Joseph   Samuelson on 13 February 2025 by Deputy District Judge Campbell on the application of the applicant Samantha  Samuels</w:t>
      </w:r>
    </w:p>
    <w:p>
      <w:pPr>
        <w:pStyle w:val="ListNumber"/>
      </w:pPr>
      <w:r>
        <w:t>This order was made at a hearing on notice to the respondent.</w:t>
      </w:r>
    </w:p>
    <w:p>
      <w:r>
        <w:rPr>
          <w:b/>
        </w:rPr>
        <w:t>Undertakings</w:t>
      </w:r>
    </w:p>
    <w:p>
      <w:pPr>
        <w:pStyle w:val="ListNumber"/>
      </w:pPr>
      <w:r>
        <w:t>The statement of service of this order on the respondent shall be filed at court and shall be in a form which complies with section 9 of the Criminal Justice Act 1967 and shall include the following signed declaration:'This statement is true tot he best of my knowledge and belief and I make it knowing that, if it were tendered in evidence, I would be liable for prosecution if I wilfully stated in it anything which I know to be false or did not believe to be true'</w:t>
      </w:r>
    </w:p>
    <w:p>
      <w:r>
        <w:rPr>
          <w:b/>
        </w:rPr>
        <w:t>IT IS ORDERED</w:t>
      </w:r>
    </w:p>
    <w:p>
      <w:pPr>
        <w:pStyle w:val="ListNumber"/>
      </w:pPr>
      <w:r>
        <w:t>The court declares that the applicant Samantha Samuels, has home rights in The larches, East Hampton Road, Hailsham, BN28 480.</w:t>
      </w:r>
    </w:p>
    <w:p>
      <w:pPr>
        <w:pStyle w:val="ListNumber"/>
      </w:pPr>
      <w:r>
        <w:t>The court declares that the Samantha Samuels's home rights in The larches, East Hampton Road, Hailsham, BN28 480 shall not end when the respondent Joseph  Samuelson dies or their marriage is dissolved and shall continue until the determination of the applicant's financial provision claims or a further order is made.</w:t>
      </w:r>
    </w:p>
    <w:p>
      <w:pPr>
        <w:pStyle w:val="ListNumber"/>
      </w:pPr>
      <w:r>
        <w:t>The respondent Joseph  Samuelson must not use or threaten violence against the applicant Samantha Samuels and must not instruct, encourage or in any way suggest any other person should do so.</w:t>
      </w:r>
    </w:p>
    <w:p>
      <w:pPr>
        <w:pStyle w:val="ListNumber"/>
      </w:pPr>
      <w:r>
        <w:t>The respondent Joseph  Samuelson must not intimidate, harass or pester the applicant Samantha Samuels  and must not instruct, encourage or in any way suggest any other person should do so.</w:t>
      </w:r>
    </w:p>
    <w:p>
      <w:pPr>
        <w:pStyle w:val="ListNumber"/>
      </w:pPr>
      <w:r>
        <w:t>The respondent, Joseph  Samuelson, must not telephone, text, email or otherwise contact the applicant Samantha Samuels, including via social networking websites or other forms of electronic messaging.</w:t>
      </w:r>
    </w:p>
    <w:p>
      <w:pPr>
        <w:pStyle w:val="ListNumber"/>
      </w:pPr>
      <w:r>
        <w:t>The respondent, Joseph  Samuelson, must not damage, attempt to damage or threaten to damageany property owned by or in the possession or controlof the applicant Samantha Samuels,and must not instruct,encourage or in any way suggest that any other person should do so.</w:t>
      </w:r>
    </w:p>
    <w:p>
      <w:pPr>
        <w:pStyle w:val="ListNumber"/>
      </w:pPr>
      <w:r>
        <w:t>The respondent Joseph  Samuelson, must not damage, attempt to damage or threaten to damagethe property or contents of The larches, East Hampton Road, Hailsham, BN28 480 and must not instruct, encourage or in any way suggestthat any other person should do so.</w:t>
      </w:r>
    </w:p>
    <w:p>
      <w:pPr>
        <w:pStyle w:val="ListNumber"/>
      </w:pPr>
      <w:r>
        <w:t>The respondent Joseph  Samuelson, must not go to, enter or attempt to enter The larches, East Hampton Road, Hailsham, BN28 480 or  any property where he believes the applicant Samantha Samuels to be living.</w:t>
      </w:r>
    </w:p>
    <w:p>
      <w:pPr>
        <w:pStyle w:val="ListNumber"/>
      </w:pPr>
      <w:r>
        <w:t>The Respondent Joseph  Samuelson, must not use or threaten violence against the relevant children  and must not instruct, encourage or in any way suggest that any other person should do so.</w:t>
      </w:r>
    </w:p>
    <w:p>
      <w:pPr>
        <w:pStyle w:val="ListNumber"/>
      </w:pPr>
      <w:r>
        <w:t>The respondent Joseph  Samuelson, must not telephone, text,email or otherwise contact or attempt  the relevant children including via social networking websites or other forms of electronic messaging.</w:t>
      </w:r>
    </w:p>
    <w:p>
      <w:pPr>
        <w:pStyle w:val="ListNumber"/>
      </w:pPr>
      <w:r>
        <w:t>The respondent Joseph  Samuelson, must not go to, enter or attempt to enter the school premises known as Hellingly Primary School, Hellingly, East Sussex BN27 1PQ except by prior written invitation from the school authorities.</w:t>
      </w:r>
    </w:p>
    <w:p>
      <w:pPr>
        <w:pStyle w:val="ListNumber"/>
      </w:pPr>
      <w:r>
        <w:t>This order shall be effective against the respondent Joseph  Samuelson once it is personally served on him.</w:t>
      </w:r>
    </w:p>
    <w:p>
      <w:pPr>
        <w:pStyle w:val="ListNumber"/>
      </w:pPr>
      <w:r>
        <w:t>This order shall last until 13 August 2025 unless it is set aside or varied before then by an order of the court.</w:t>
      </w:r>
    </w:p>
    <w:p>
      <w:r>
        <w:t>_____</w:t>
      </w:r>
    </w:p>
    <w:p>
      <w:r>
        <w:t>Deputy District Judge Campbell</w:t>
      </w:r>
    </w:p>
    <w:p/>
    <w:p>
      <w:r>
        <w:t>13 February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