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4F" w:rsidRPr="00D936F9" w:rsidRDefault="00D936F9" w:rsidP="00D936F9">
      <w:pPr>
        <w:jc w:val="center"/>
        <w:rPr>
          <w:lang w:val="en-GB"/>
        </w:rPr>
      </w:pPr>
      <w:r w:rsidRPr="00D936F9">
        <w:rPr>
          <w:lang w:val="en-GB"/>
        </w:rPr>
        <w:t>Experiment n°10</w:t>
      </w:r>
    </w:p>
    <w:p w:rsidR="00D936F9" w:rsidRDefault="00D936F9" w:rsidP="00D936F9">
      <w:pPr>
        <w:jc w:val="center"/>
        <w:rPr>
          <w:lang w:val="en-GB"/>
        </w:rPr>
      </w:pPr>
      <w:r w:rsidRPr="00D936F9">
        <w:rPr>
          <w:lang w:val="en-GB"/>
        </w:rPr>
        <w:t>Determination of the critical Reynold’s number</w:t>
      </w:r>
    </w:p>
    <w:p w:rsidR="00D936F9" w:rsidRDefault="00D936F9" w:rsidP="00D936F9">
      <w:pPr>
        <w:jc w:val="center"/>
        <w:rPr>
          <w:lang w:val="en-GB"/>
        </w:rPr>
      </w:pPr>
    </w:p>
    <w:p w:rsidR="00D936F9" w:rsidRDefault="00D936F9" w:rsidP="00D936F9">
      <w:pPr>
        <w:pStyle w:val="Titre1"/>
        <w:rPr>
          <w:lang w:val="en-GB"/>
        </w:rPr>
      </w:pPr>
      <w:r>
        <w:rPr>
          <w:lang w:val="en-GB"/>
        </w:rPr>
        <w:t>Objective</w:t>
      </w:r>
    </w:p>
    <w:p w:rsidR="00D936F9" w:rsidRDefault="00D936F9" w:rsidP="00D936F9">
      <w:pPr>
        <w:rPr>
          <w:lang w:val="en-GB"/>
        </w:rPr>
      </w:pPr>
      <w:r>
        <w:rPr>
          <w:lang w:val="en-GB"/>
        </w:rPr>
        <w:t>The aim of this experiment is to find the critical Reynold’s number in different pipes</w:t>
      </w:r>
      <w:r w:rsidR="0034759A">
        <w:rPr>
          <w:lang w:val="en-GB"/>
        </w:rPr>
        <w:t xml:space="preserve"> and see the effect on the fluid.</w:t>
      </w:r>
      <w:r>
        <w:rPr>
          <w:lang w:val="en-GB"/>
        </w:rPr>
        <w:t xml:space="preserve"> </w:t>
      </w:r>
    </w:p>
    <w:p w:rsidR="00D936F9" w:rsidRDefault="00D936F9" w:rsidP="00D936F9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0204B0" w:rsidRDefault="000204B0" w:rsidP="000204B0">
      <w:pPr>
        <w:rPr>
          <w:rFonts w:eastAsiaTheme="minorEastAsia"/>
          <w:sz w:val="28"/>
          <w:lang w:val="en-GB"/>
        </w:rPr>
      </w:pPr>
      <w:r>
        <w:rPr>
          <w:lang w:val="en-GB"/>
        </w:rPr>
        <w:t xml:space="preserve">The type of the flow is determined by the Reynold’s Number: </w:t>
      </w:r>
      <w:proofErr w:type="spellStart"/>
      <w:r w:rsidRPr="008D5E83">
        <w:rPr>
          <w:sz w:val="28"/>
          <w:lang w:val="en-GB"/>
        </w:rPr>
        <w:t>Re</w:t>
      </w:r>
      <w:r w:rsidRPr="008D5E83">
        <w:rPr>
          <w:sz w:val="28"/>
          <w:vertAlign w:val="subscript"/>
          <w:lang w:val="en-GB"/>
        </w:rPr>
        <w:t>D</w:t>
      </w:r>
      <w:proofErr w:type="spellEnd"/>
      <w:r w:rsidRPr="008D5E83">
        <w:rPr>
          <w:sz w:val="28"/>
          <w:lang w:val="en-GB"/>
        </w:rPr>
        <w:t>=</w:t>
      </w:r>
      <m:oMath>
        <m:r>
          <w:rPr>
            <w:rFonts w:ascii="Cambria Math" w:hAnsi="Cambria Math"/>
            <w:sz w:val="28"/>
            <w:lang w:val="en-GB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ρUD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μ</m:t>
            </m:r>
          </m:den>
        </m:f>
        <m:r>
          <w:rPr>
            <w:rFonts w:ascii="Cambria Math" w:hAnsi="Cambria Math"/>
            <w:sz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UD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ν</m:t>
            </m:r>
          </m:den>
        </m:f>
      </m:oMath>
    </w:p>
    <w:p w:rsidR="000204B0" w:rsidRDefault="000204B0" w:rsidP="000204B0">
      <w:pPr>
        <w:rPr>
          <w:rFonts w:eastAsiaTheme="minorEastAsia"/>
          <w:lang w:val="en-GB"/>
        </w:rPr>
      </w:pPr>
      <w:r w:rsidRPr="000204B0">
        <w:rPr>
          <w:rFonts w:eastAsiaTheme="minorEastAsia"/>
          <w:lang w:val="en-GB"/>
        </w:rPr>
        <w:t xml:space="preserve">The </w:t>
      </w:r>
      <w:r>
        <w:rPr>
          <w:rFonts w:eastAsiaTheme="minorEastAsia"/>
          <w:lang w:val="en-GB"/>
        </w:rPr>
        <w:t>transition between laminar and turbule</w:t>
      </w:r>
      <w:r w:rsidR="0034759A">
        <w:rPr>
          <w:rFonts w:eastAsiaTheme="minorEastAsia"/>
          <w:lang w:val="en-GB"/>
        </w:rPr>
        <w:t>nt flow is for a Re beyond 2000</w:t>
      </w:r>
    </w:p>
    <w:p w:rsidR="00430B39" w:rsidRDefault="00430B39" w:rsidP="000204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 a venturi tube, the basic theories is:</w:t>
      </w:r>
    </w:p>
    <w:p w:rsidR="00430B39" w:rsidRPr="00270C03" w:rsidRDefault="00430B39" w:rsidP="00430B39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430B39" w:rsidRPr="00270C03" w:rsidRDefault="00430B39" w:rsidP="00430B39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equality: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430B39" w:rsidRDefault="00430B39" w:rsidP="00430B39">
      <w:pPr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270C03">
        <w:rPr>
          <w:rFonts w:eastAsiaTheme="minorEastAsia"/>
          <w:sz w:val="24"/>
          <w:lang w:val="en-GB"/>
        </w:rPr>
        <w:t xml:space="preserve">)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den>
            </m:f>
          </m:e>
        </m:rad>
      </m:oMath>
    </w:p>
    <w:p w:rsidR="00430B39" w:rsidRDefault="00430B39" w:rsidP="00430B39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Description</w:t>
      </w:r>
    </w:p>
    <w:p w:rsidR="00430B39" w:rsidRDefault="00430B39" w:rsidP="00430B39">
      <w:pPr>
        <w:rPr>
          <w:lang w:val="en-GB"/>
        </w:rPr>
      </w:pPr>
      <w:r>
        <w:rPr>
          <w:lang w:val="en-GB"/>
        </w:rPr>
        <w:t>The HD98B bench is used with the pipe n°2. This pipe is equipped with a venturi tube in transparent material in order to observe the flow inside the pipe and see the behaviour of this flow.</w:t>
      </w:r>
    </w:p>
    <w:p w:rsidR="00430B39" w:rsidRDefault="00430B39" w:rsidP="00430B39">
      <w:pPr>
        <w:rPr>
          <w:lang w:val="en-GB"/>
        </w:rPr>
      </w:pPr>
      <w:r>
        <w:rPr>
          <w:lang w:val="en-GB"/>
        </w:rPr>
        <w:t>Two U-shaped manometers are available one filled with water (</w:t>
      </w:r>
      <w:r>
        <w:rPr>
          <w:rFonts w:cstheme="minorHAnsi"/>
          <w:lang w:val="en-GB"/>
        </w:rPr>
        <w:t>ρ</w:t>
      </w:r>
      <w:r>
        <w:rPr>
          <w:lang w:val="en-GB"/>
        </w:rPr>
        <w:t>=1000 kg/m</w:t>
      </w:r>
      <w:r>
        <w:rPr>
          <w:vertAlign w:val="superscript"/>
          <w:lang w:val="en-GB"/>
        </w:rPr>
        <w:t>3</w:t>
      </w:r>
      <w:r>
        <w:rPr>
          <w:lang w:val="en-GB"/>
        </w:rPr>
        <w:t>) the other one is filled with oil (</w:t>
      </w:r>
      <w:r>
        <w:rPr>
          <w:rFonts w:cstheme="minorHAnsi"/>
          <w:lang w:val="en-GB"/>
        </w:rPr>
        <w:t>ρ</w:t>
      </w:r>
      <w:r>
        <w:rPr>
          <w:lang w:val="en-GB"/>
        </w:rPr>
        <w:t>=900 kg/m</w:t>
      </w:r>
      <w:r w:rsidRPr="00430B39">
        <w:rPr>
          <w:vertAlign w:val="superscript"/>
          <w:lang w:val="en-GB"/>
        </w:rPr>
        <w:t>3</w:t>
      </w:r>
      <w:r>
        <w:rPr>
          <w:lang w:val="en-GB"/>
        </w:rPr>
        <w:t xml:space="preserve">). </w:t>
      </w:r>
    </w:p>
    <w:p w:rsidR="00430B39" w:rsidRDefault="00430B39" w:rsidP="00430B39">
      <w:pPr>
        <w:pStyle w:val="Titre1"/>
        <w:rPr>
          <w:lang w:val="en-GB"/>
        </w:rPr>
      </w:pPr>
      <w:r>
        <w:rPr>
          <w:lang w:val="en-GB"/>
        </w:rPr>
        <w:t>Experiment</w:t>
      </w:r>
    </w:p>
    <w:p w:rsidR="00430B39" w:rsidRDefault="00430B39" w:rsidP="00430B3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opening of the exit valve;</w:t>
      </w:r>
    </w:p>
    <w:p w:rsidR="00430B39" w:rsidRDefault="00430B39" w:rsidP="00430B3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n°2 pipe;</w:t>
      </w:r>
    </w:p>
    <w:p w:rsidR="00430B39" w:rsidRDefault="00430B39" w:rsidP="00430B3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one of the two manometers;</w:t>
      </w:r>
    </w:p>
    <w:p w:rsidR="00430B39" w:rsidRDefault="00430B39" w:rsidP="00430B3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Activate the pump;</w:t>
      </w:r>
    </w:p>
    <w:p w:rsidR="00430B39" w:rsidRDefault="00430B39" w:rsidP="00430B3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up the values of the manometer in the following table;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430B39" w:rsidTr="00430B39">
        <w:tc>
          <w:tcPr>
            <w:tcW w:w="1294" w:type="dxa"/>
          </w:tcPr>
          <w:p w:rsidR="00430B39" w:rsidRPr="00430B39" w:rsidRDefault="00430B39" w:rsidP="00430B39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294" w:type="dxa"/>
          </w:tcPr>
          <w:p w:rsidR="00430B39" w:rsidRDefault="00430B39" w:rsidP="00430B39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294" w:type="dxa"/>
          </w:tcPr>
          <w:p w:rsidR="00430B39" w:rsidRDefault="00430B39" w:rsidP="00430B39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295" w:type="dxa"/>
          </w:tcPr>
          <w:p w:rsidR="00430B39" w:rsidRDefault="00430B39" w:rsidP="00430B39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h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  <w:tc>
          <w:tcPr>
            <w:tcW w:w="1295" w:type="dxa"/>
          </w:tcPr>
          <w:p w:rsidR="00430B39" w:rsidRDefault="00430B39" w:rsidP="00430B39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295" w:type="dxa"/>
          </w:tcPr>
          <w:p w:rsidR="00430B39" w:rsidRDefault="00430B39" w:rsidP="00430B39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  <w:tc>
          <w:tcPr>
            <w:tcW w:w="1295" w:type="dxa"/>
          </w:tcPr>
          <w:p w:rsidR="00430B39" w:rsidRDefault="00430B39" w:rsidP="00430B39">
            <w:pPr>
              <w:rPr>
                <w:lang w:val="en-GB"/>
              </w:rPr>
            </w:pPr>
            <w:r>
              <w:rPr>
                <w:lang w:val="en-GB"/>
              </w:rPr>
              <w:t>State of the fluid</w:t>
            </w:r>
          </w:p>
        </w:tc>
      </w:tr>
    </w:tbl>
    <w:p w:rsidR="00430B39" w:rsidRPr="00430B39" w:rsidRDefault="00430B39" w:rsidP="00430B39">
      <w:pPr>
        <w:rPr>
          <w:lang w:val="en-GB"/>
        </w:rPr>
      </w:pPr>
    </w:p>
    <w:p w:rsidR="00430B39" w:rsidRPr="000204B0" w:rsidRDefault="00430B39" w:rsidP="000204B0">
      <w:pPr>
        <w:rPr>
          <w:rFonts w:eastAsiaTheme="minorEastAsia"/>
          <w:lang w:val="en-GB"/>
        </w:rPr>
      </w:pPr>
    </w:p>
    <w:p w:rsidR="00D936F9" w:rsidRPr="00D936F9" w:rsidRDefault="00430B39" w:rsidP="00D936F9">
      <w:pPr>
        <w:rPr>
          <w:lang w:val="en-GB"/>
        </w:rPr>
      </w:pPr>
      <w:r>
        <w:rPr>
          <w:lang w:val="en-GB"/>
        </w:rPr>
        <w:t xml:space="preserve">Conclude on the </w:t>
      </w:r>
      <w:r w:rsidR="00CE75DF">
        <w:rPr>
          <w:lang w:val="en-GB"/>
        </w:rPr>
        <w:t>valour</w:t>
      </w:r>
      <w:r>
        <w:rPr>
          <w:lang w:val="en-GB"/>
        </w:rPr>
        <w:t xml:space="preserve"> of the critical Reynold’s numbe</w:t>
      </w:r>
      <w:r w:rsidR="00CE75DF">
        <w:rPr>
          <w:lang w:val="en-GB"/>
        </w:rPr>
        <w:t>r in this pipe, conclude on the state of the fluid depending the Reynold’s number.</w:t>
      </w:r>
      <w:bookmarkStart w:id="0" w:name="_GoBack"/>
      <w:bookmarkEnd w:id="0"/>
    </w:p>
    <w:sectPr w:rsidR="00D936F9" w:rsidRPr="00D9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40A75"/>
    <w:multiLevelType w:val="hybridMultilevel"/>
    <w:tmpl w:val="A1B63AD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F9"/>
    <w:rsid w:val="000204B0"/>
    <w:rsid w:val="0018694F"/>
    <w:rsid w:val="0034759A"/>
    <w:rsid w:val="00430B39"/>
    <w:rsid w:val="00CE75DF"/>
    <w:rsid w:val="00D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E62A8-4B61-46AD-B13C-B2BC3234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30B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43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2018-10-26T18:24:00Z</dcterms:created>
  <dcterms:modified xsi:type="dcterms:W3CDTF">2018-10-26T19:39:00Z</dcterms:modified>
</cp:coreProperties>
</file>