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1440" w:firstLine="0"/>
        <w:rPr>
          <w:rFonts w:ascii="Times New Roman" w:cs="Times New Roman" w:eastAsia="Times New Roman" w:hAnsi="Times New Roman"/>
          <w:b w:val="1"/>
          <w:sz w:val="46"/>
          <w:szCs w:val="46"/>
        </w:rPr>
      </w:pPr>
      <w:bookmarkStart w:colFirst="0" w:colLast="0" w:name="_t2hgeg8ahkvi" w:id="0"/>
      <w:bookmarkEnd w:id="0"/>
      <w:r w:rsidDel="00000000" w:rsidR="00000000" w:rsidRPr="00000000">
        <w:rPr>
          <w:rFonts w:ascii="Times New Roman" w:cs="Times New Roman" w:eastAsia="Times New Roman" w:hAnsi="Times New Roman"/>
          <w:b w:val="1"/>
          <w:sz w:val="46"/>
          <w:szCs w:val="46"/>
          <w:rtl w:val="0"/>
        </w:rPr>
        <w:t xml:space="preserve">Recon External Search Setup Guide</w:t>
      </w:r>
    </w:p>
    <w:p w:rsidR="00000000" w:rsidDel="00000000" w:rsidP="00000000" w:rsidRDefault="00000000" w:rsidRPr="00000000" w14:paraId="0000000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ind w:left="1440" w:firstLine="0"/>
        <w:rPr>
          <w:rFonts w:ascii="Times New Roman" w:cs="Times New Roman" w:eastAsia="Times New Roman" w:hAnsi="Times New Roman"/>
          <w:b w:val="1"/>
          <w:sz w:val="34"/>
          <w:szCs w:val="34"/>
        </w:rPr>
      </w:pPr>
      <w:bookmarkStart w:colFirst="0" w:colLast="0" w:name="_7b4b1z1v2ud2" w:id="1"/>
      <w:bookmarkEnd w:id="1"/>
      <w:r w:rsidDel="00000000" w:rsidR="00000000" w:rsidRPr="00000000">
        <w:rPr>
          <w:rFonts w:ascii="Times New Roman" w:cs="Times New Roman" w:eastAsia="Times New Roman" w:hAnsi="Times New Roman"/>
          <w:b w:val="1"/>
          <w:sz w:val="34"/>
          <w:szCs w:val="34"/>
          <w:rtl w:val="0"/>
        </w:rPr>
        <w:t xml:space="preserve">                     Table of Contents</w:t>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60"/>
        <w:gridCol w:w="750"/>
        <w:tblGridChange w:id="0">
          <w:tblGrid>
            <w:gridCol w:w="8160"/>
            <w:gridCol w:w="750"/>
          </w:tblGrid>
        </w:tblGridChange>
      </w:tblGrid>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4">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Section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1. Introduction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Purpose of the Document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Overview of External Search Configuration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2. Recon External Search Configuration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Custom Metadata: API_Configuration__mdt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0">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 Basic Configuration Information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Configuration Name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API Endpoint URL</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Select Method (GET, POST)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Select Authentication Type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A">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4. Conditional Authentication Details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API Key Authentication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OAuth Authentication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Basic Authentication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Access Token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4">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5. Additional Request and Response Configuration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Query Parameters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Request Body Mapping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Response Structure Mapping</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Headers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E">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6. Metadata and Query Enhancements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Is Metadata Available?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Object Name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Matching Field to Query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Fields to Query</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Parent ID Field Name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Parent SObject Field Name</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C">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7. Creating New Configuration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Prerequisites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3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Field Inputs &amp; Formats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Notes on Remote Site Settings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Editing or Deleting Configuration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6">
            <w:pPr>
              <w:spacing w:after="240" w:before="24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8. Enabling Dynamic Search for Any Object</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Navigating to Object Settings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Page Layout Changes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Dynamic Related Section Position</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Selecting External System</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r>
      <w:tr>
        <w:trPr>
          <w:cantSplit w:val="0"/>
          <w:trHeight w:val="270" w:hRule="atLeast"/>
          <w:tblHeader w:val="0"/>
        </w:trPr>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Processing and Saving Changes</w:t>
            </w:r>
          </w:p>
        </w:tc>
        <w:tc>
          <w:tcPr>
            <w:tcBorders>
              <w:top w:color="000000" w:space="0" w:sz="0" w:val="nil"/>
              <w:left w:color="000000" w:space="0" w:sz="0" w:val="nil"/>
              <w:bottom w:color="000000" w:space="0" w:sz="0" w:val="nil"/>
              <w:right w:color="000000" w:space="0" w:sz="0" w:val="nil"/>
            </w:tcBorders>
            <w:tcMar>
              <w:top w:w="0.0" w:type="dxa"/>
              <w:left w:w="100.0" w:type="dxa"/>
              <w:bottom w:w="0.0" w:type="dxa"/>
              <w:right w:w="100.0" w:type="dxa"/>
            </w:tcMar>
            <w:vAlign w:val="top"/>
          </w:tcPr>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bl>
    <w:p w:rsidR="00000000" w:rsidDel="00000000" w:rsidP="00000000" w:rsidRDefault="00000000" w:rsidRPr="00000000" w14:paraId="00000052">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40" w:befor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Rule="auto"/>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w:t>
      </w:r>
    </w:p>
    <w:p w:rsidR="00000000" w:rsidDel="00000000" w:rsidP="00000000" w:rsidRDefault="00000000" w:rsidRPr="00000000" w14:paraId="0000005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spacing w:after="240" w:before="240" w:lineRule="auto"/>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34"/>
          <w:szCs w:val="34"/>
          <w:rtl w:val="0"/>
        </w:rPr>
        <w:t xml:space="preserve">Introduction</w:t>
      </w:r>
      <w:r w:rsidDel="00000000" w:rsidR="00000000" w:rsidRPr="00000000">
        <w:rPr>
          <w:rtl w:val="0"/>
        </w:rPr>
      </w:r>
    </w:p>
    <w:p w:rsidR="00000000" w:rsidDel="00000000" w:rsidP="00000000" w:rsidRDefault="00000000" w:rsidRPr="00000000" w14:paraId="0000005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document offers a step-by-step guide for adding a new configuration for an external system, addressing all necessary considerations. It also details how to integrate external dynamic actions and fields into the recon search component and explains how the retrieved results from these external systems will be displayed.</w:t>
      </w:r>
    </w:p>
    <w:p w:rsidR="00000000" w:rsidDel="00000000" w:rsidP="00000000" w:rsidRDefault="00000000" w:rsidRPr="00000000" w14:paraId="0000005E">
      <w:pPr>
        <w:pStyle w:val="Heading1"/>
        <w:keepNext w:val="0"/>
        <w:keepLines w:val="0"/>
        <w:spacing w:before="480" w:lineRule="auto"/>
        <w:rPr>
          <w:rFonts w:ascii="Times New Roman" w:cs="Times New Roman" w:eastAsia="Times New Roman" w:hAnsi="Times New Roman"/>
          <w:b w:val="1"/>
        </w:rPr>
      </w:pPr>
      <w:bookmarkStart w:colFirst="0" w:colLast="0" w:name="_jwx2mk6lh32z" w:id="2"/>
      <w:bookmarkEnd w:id="2"/>
      <w:r w:rsidDel="00000000" w:rsidR="00000000" w:rsidRPr="00000000">
        <w:rPr>
          <w:rFonts w:ascii="Times New Roman" w:cs="Times New Roman" w:eastAsia="Times New Roman" w:hAnsi="Times New Roman"/>
          <w:b w:val="1"/>
          <w:rtl w:val="0"/>
        </w:rPr>
        <w:t xml:space="preserve">Recon External Search Configuration :</w:t>
      </w:r>
    </w:p>
    <w:p w:rsidR="00000000" w:rsidDel="00000000" w:rsidP="00000000" w:rsidRDefault="00000000" w:rsidRPr="00000000" w14:paraId="0000005F">
      <w:pPr>
        <w:spacing w:after="240" w:before="240" w:lineRule="auto"/>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sz w:val="28"/>
          <w:szCs w:val="28"/>
          <w:rtl w:val="0"/>
        </w:rPr>
        <w:t xml:space="preserve">We store the data for external configurations in Custom Metadata named </w:t>
      </w:r>
      <w:r w:rsidDel="00000000" w:rsidR="00000000" w:rsidRPr="00000000">
        <w:rPr>
          <w:rFonts w:ascii="Times New Roman" w:cs="Times New Roman" w:eastAsia="Times New Roman" w:hAnsi="Times New Roman"/>
          <w:b w:val="1"/>
          <w:sz w:val="28"/>
          <w:szCs w:val="28"/>
          <w:u w:val="single"/>
          <w:rtl w:val="0"/>
        </w:rPr>
        <w:t xml:space="preserve">API_Configuration__mdt.</w:t>
      </w:r>
    </w:p>
    <w:p w:rsidR="00000000" w:rsidDel="00000000" w:rsidP="00000000" w:rsidRDefault="00000000" w:rsidRPr="00000000" w14:paraId="00000060">
      <w:pPr>
        <w:spacing w:after="240" w:before="240" w:lineRule="auto"/>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1. Basic Configuration Information</w:t>
      </w:r>
    </w:p>
    <w:p w:rsidR="00000000" w:rsidDel="00000000" w:rsidP="00000000" w:rsidRDefault="00000000" w:rsidRPr="00000000" w14:paraId="0000006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fields appear at the very top of both the “New Configuration” and “Edit Configuration” forms. They capture the fundamental details required to identify and connect to an external system:</w:t>
      </w:r>
    </w:p>
    <w:p w:rsidR="00000000" w:rsidDel="00000000" w:rsidP="00000000" w:rsidRDefault="00000000" w:rsidRPr="00000000" w14:paraId="00000062">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63">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Configuration Name</w:t>
      </w:r>
    </w:p>
    <w:p w:rsidR="00000000" w:rsidDel="00000000" w:rsidP="00000000" w:rsidRDefault="00000000" w:rsidRPr="00000000" w14:paraId="000000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This is the record’s display name (shown as “</w:t>
      </w:r>
      <w:r w:rsidDel="00000000" w:rsidR="00000000" w:rsidRPr="00000000">
        <w:rPr>
          <w:rFonts w:ascii="Times New Roman" w:cs="Times New Roman" w:eastAsia="Times New Roman" w:hAnsi="Times New Roman"/>
          <w:b w:val="1"/>
          <w:sz w:val="28"/>
          <w:szCs w:val="28"/>
          <w:rtl w:val="0"/>
        </w:rPr>
        <w:t xml:space="preserve">Configuration Name</w:t>
      </w:r>
      <w:r w:rsidDel="00000000" w:rsidR="00000000" w:rsidRPr="00000000">
        <w:rPr>
          <w:rFonts w:ascii="Times New Roman" w:cs="Times New Roman" w:eastAsia="Times New Roman" w:hAnsi="Times New Roman"/>
          <w:sz w:val="28"/>
          <w:szCs w:val="28"/>
          <w:rtl w:val="0"/>
        </w:rPr>
        <w:t xml:space="preserve">” in the form). It uniquely identifies the configuration within the system. It is equivalent to the “Custom Metadata Record Name” (</w:t>
      </w:r>
      <w:r w:rsidDel="00000000" w:rsidR="00000000" w:rsidRPr="00000000">
        <w:rPr>
          <w:rFonts w:ascii="Times New Roman" w:cs="Times New Roman" w:eastAsia="Times New Roman" w:hAnsi="Times New Roman"/>
          <w:b w:val="1"/>
          <w:sz w:val="28"/>
          <w:szCs w:val="28"/>
          <w:rtl w:val="0"/>
        </w:rPr>
        <w:t xml:space="preserve">DeveloperName</w:t>
      </w:r>
      <w:r w:rsidDel="00000000" w:rsidR="00000000" w:rsidRPr="00000000">
        <w:rPr>
          <w:rFonts w:ascii="Times New Roman" w:cs="Times New Roman" w:eastAsia="Times New Roman" w:hAnsi="Times New Roman"/>
          <w:sz w:val="28"/>
          <w:szCs w:val="28"/>
          <w:rtl w:val="0"/>
        </w:rPr>
        <w:t xml:space="preserve">) used internally. It has validations similar to the standard </w:t>
      </w:r>
      <w:r w:rsidDel="00000000" w:rsidR="00000000" w:rsidRPr="00000000">
        <w:rPr>
          <w:rFonts w:ascii="Times New Roman" w:cs="Times New Roman" w:eastAsia="Times New Roman" w:hAnsi="Times New Roman"/>
          <w:b w:val="1"/>
          <w:sz w:val="28"/>
          <w:szCs w:val="28"/>
          <w:rtl w:val="0"/>
        </w:rPr>
        <w:t xml:space="preserve">DeveloperName </w:t>
      </w:r>
      <w:r w:rsidDel="00000000" w:rsidR="00000000" w:rsidRPr="00000000">
        <w:rPr>
          <w:rFonts w:ascii="Times New Roman" w:cs="Times New Roman" w:eastAsia="Times New Roman" w:hAnsi="Times New Roman"/>
          <w:sz w:val="28"/>
          <w:szCs w:val="28"/>
          <w:rtl w:val="0"/>
        </w:rPr>
        <w:t xml:space="preserve">field.</w:t>
      </w:r>
    </w:p>
    <w:p w:rsidR="00000000" w:rsidDel="00000000" w:rsidP="00000000" w:rsidRDefault="00000000" w:rsidRPr="00000000" w14:paraId="00000065">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 </w:t>
      </w:r>
    </w:p>
    <w:p w:rsidR="00000000" w:rsidDel="00000000" w:rsidP="00000000" w:rsidRDefault="00000000" w:rsidRPr="00000000" w14:paraId="00000066">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API Endpoint URL</w:t>
      </w:r>
    </w:p>
    <w:p w:rsidR="00000000" w:rsidDel="00000000" w:rsidP="00000000" w:rsidRDefault="00000000" w:rsidRPr="00000000" w14:paraId="0000006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This field captures the </w:t>
      </w:r>
      <w:r w:rsidDel="00000000" w:rsidR="00000000" w:rsidRPr="00000000">
        <w:rPr>
          <w:rFonts w:ascii="Times New Roman" w:cs="Times New Roman" w:eastAsia="Times New Roman" w:hAnsi="Times New Roman"/>
          <w:b w:val="1"/>
          <w:sz w:val="28"/>
          <w:szCs w:val="28"/>
          <w:rtl w:val="0"/>
        </w:rPr>
        <w:t xml:space="preserve">URL </w:t>
      </w:r>
      <w:r w:rsidDel="00000000" w:rsidR="00000000" w:rsidRPr="00000000">
        <w:rPr>
          <w:rFonts w:ascii="Times New Roman" w:cs="Times New Roman" w:eastAsia="Times New Roman" w:hAnsi="Times New Roman"/>
          <w:sz w:val="28"/>
          <w:szCs w:val="28"/>
          <w:rtl w:val="0"/>
        </w:rPr>
        <w:t xml:space="preserve">where </w:t>
      </w:r>
      <w:r w:rsidDel="00000000" w:rsidR="00000000" w:rsidRPr="00000000">
        <w:rPr>
          <w:rFonts w:ascii="Times New Roman" w:cs="Times New Roman" w:eastAsia="Times New Roman" w:hAnsi="Times New Roman"/>
          <w:b w:val="1"/>
          <w:sz w:val="28"/>
          <w:szCs w:val="28"/>
          <w:rtl w:val="0"/>
        </w:rPr>
        <w:t xml:space="preserve">API </w:t>
      </w:r>
      <w:r w:rsidDel="00000000" w:rsidR="00000000" w:rsidRPr="00000000">
        <w:rPr>
          <w:rFonts w:ascii="Times New Roman" w:cs="Times New Roman" w:eastAsia="Times New Roman" w:hAnsi="Times New Roman"/>
          <w:sz w:val="28"/>
          <w:szCs w:val="28"/>
          <w:rtl w:val="0"/>
        </w:rPr>
        <w:t xml:space="preserve">calls will be sent. It directly corresponds to the “</w:t>
      </w:r>
      <w:r w:rsidDel="00000000" w:rsidR="00000000" w:rsidRPr="00000000">
        <w:rPr>
          <w:rFonts w:ascii="Times New Roman" w:cs="Times New Roman" w:eastAsia="Times New Roman" w:hAnsi="Times New Roman"/>
          <w:b w:val="1"/>
          <w:sz w:val="28"/>
          <w:szCs w:val="28"/>
          <w:rtl w:val="0"/>
        </w:rPr>
        <w:t xml:space="preserve">Endpoint URL</w:t>
      </w:r>
      <w:r w:rsidDel="00000000" w:rsidR="00000000" w:rsidRPr="00000000">
        <w:rPr>
          <w:rFonts w:ascii="Times New Roman" w:cs="Times New Roman" w:eastAsia="Times New Roman" w:hAnsi="Times New Roman"/>
          <w:sz w:val="28"/>
          <w:szCs w:val="28"/>
          <w:rtl w:val="0"/>
        </w:rPr>
        <w:t xml:space="preserve">” field from the metadata and is essential for establishing the connection. This field is validated to accept only URLs in the correct format.</w:t>
      </w:r>
    </w:p>
    <w:p w:rsidR="00000000" w:rsidDel="00000000" w:rsidP="00000000" w:rsidRDefault="00000000" w:rsidRPr="00000000" w14:paraId="00000068">
      <w:pPr>
        <w:spacing w:after="240" w:before="240" w:lineRule="auto"/>
        <w:rPr>
          <w:rFonts w:ascii="Trebuchet MS" w:cs="Trebuchet MS" w:eastAsia="Trebuchet MS" w:hAnsi="Trebuchet MS"/>
          <w:sz w:val="28"/>
          <w:szCs w:val="28"/>
        </w:rPr>
      </w:pPr>
      <w:r w:rsidDel="00000000" w:rsidR="00000000" w:rsidRPr="00000000">
        <w:rPr>
          <w:rtl w:val="0"/>
        </w:rPr>
      </w:r>
    </w:p>
    <w:p w:rsidR="00000000" w:rsidDel="00000000" w:rsidP="00000000" w:rsidRDefault="00000000" w:rsidRPr="00000000" w14:paraId="00000069">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Select Method (Request Type)</w:t>
      </w:r>
    </w:p>
    <w:p w:rsidR="00000000" w:rsidDel="00000000" w:rsidP="00000000" w:rsidRDefault="00000000" w:rsidRPr="00000000" w14:paraId="0000006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This picklist lets the user choose the HTTP method (e.g., GET, or POST) for the API call. It maps to the “</w:t>
      </w:r>
      <w:r w:rsidDel="00000000" w:rsidR="00000000" w:rsidRPr="00000000">
        <w:rPr>
          <w:rFonts w:ascii="Times New Roman" w:cs="Times New Roman" w:eastAsia="Times New Roman" w:hAnsi="Times New Roman"/>
          <w:b w:val="1"/>
          <w:sz w:val="28"/>
          <w:szCs w:val="28"/>
          <w:rtl w:val="0"/>
        </w:rPr>
        <w:t xml:space="preserve">Request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Type</w:t>
      </w:r>
      <w:r w:rsidDel="00000000" w:rsidR="00000000" w:rsidRPr="00000000">
        <w:rPr>
          <w:rFonts w:ascii="Times New Roman" w:cs="Times New Roman" w:eastAsia="Times New Roman" w:hAnsi="Times New Roman"/>
          <w:sz w:val="28"/>
          <w:szCs w:val="28"/>
          <w:rtl w:val="0"/>
        </w:rPr>
        <w:t xml:space="preserve">” field. For this Version, GET and POST are supported.</w:t>
      </w:r>
    </w:p>
    <w:p w:rsidR="00000000" w:rsidDel="00000000" w:rsidP="00000000" w:rsidRDefault="00000000" w:rsidRPr="00000000" w14:paraId="0000006B">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6C">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Select Authentication Type</w:t>
      </w:r>
    </w:p>
    <w:p w:rsidR="00000000" w:rsidDel="00000000" w:rsidP="00000000" w:rsidRDefault="00000000" w:rsidRPr="00000000" w14:paraId="0000006D">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A picklist that determines which authentication strategy to use (such as API Key, OAuth, or Basic Authentication). It is directly related to the “</w:t>
      </w:r>
      <w:r w:rsidDel="00000000" w:rsidR="00000000" w:rsidRPr="00000000">
        <w:rPr>
          <w:rFonts w:ascii="Times New Roman" w:cs="Times New Roman" w:eastAsia="Times New Roman" w:hAnsi="Times New Roman"/>
          <w:b w:val="1"/>
          <w:sz w:val="28"/>
          <w:szCs w:val="28"/>
          <w:rtl w:val="0"/>
        </w:rPr>
        <w:t xml:space="preserve">Authentication Type</w:t>
      </w:r>
      <w:r w:rsidDel="00000000" w:rsidR="00000000" w:rsidRPr="00000000">
        <w:rPr>
          <w:rFonts w:ascii="Times New Roman" w:cs="Times New Roman" w:eastAsia="Times New Roman" w:hAnsi="Times New Roman"/>
          <w:sz w:val="28"/>
          <w:szCs w:val="28"/>
          <w:rtl w:val="0"/>
        </w:rPr>
        <w:t xml:space="preserve">” field.</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6E">
      <w:pPr>
        <w:spacing w:after="240" w:before="240" w:lineRule="auto"/>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2. Conditional Authentication Details</w:t>
      </w:r>
    </w:p>
    <w:p w:rsidR="00000000" w:rsidDel="00000000" w:rsidP="00000000" w:rsidRDefault="00000000" w:rsidRPr="00000000" w14:paraId="0000006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Depending on the selected </w:t>
      </w:r>
      <w:r w:rsidDel="00000000" w:rsidR="00000000" w:rsidRPr="00000000">
        <w:rPr>
          <w:rFonts w:ascii="Times New Roman" w:cs="Times New Roman" w:eastAsia="Times New Roman" w:hAnsi="Times New Roman"/>
          <w:b w:val="1"/>
          <w:sz w:val="28"/>
          <w:szCs w:val="28"/>
          <w:rtl w:val="0"/>
        </w:rPr>
        <w:t xml:space="preserve">Authentication type</w:t>
      </w:r>
      <w:r w:rsidDel="00000000" w:rsidR="00000000" w:rsidRPr="00000000">
        <w:rPr>
          <w:rFonts w:ascii="Times New Roman" w:cs="Times New Roman" w:eastAsia="Times New Roman" w:hAnsi="Times New Roman"/>
          <w:sz w:val="28"/>
          <w:szCs w:val="28"/>
          <w:rtl w:val="0"/>
        </w:rPr>
        <w:t xml:space="preserve">, the form conditionally renders different fields. This design ensures that users see only the fields relevant to the chosen method:</w:t>
      </w:r>
    </w:p>
    <w:p w:rsidR="00000000" w:rsidDel="00000000" w:rsidP="00000000" w:rsidRDefault="00000000" w:rsidRPr="00000000" w14:paraId="00000070">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For API Key Authentication:</w:t>
      </w:r>
    </w:p>
    <w:p w:rsidR="00000000" w:rsidDel="00000000" w:rsidP="00000000" w:rsidRDefault="00000000" w:rsidRPr="00000000" w14:paraId="00000071">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API Key</w:t>
      </w:r>
    </w:p>
    <w:p w:rsidR="00000000" w:rsidDel="00000000" w:rsidP="00000000" w:rsidRDefault="00000000" w:rsidRPr="00000000" w14:paraId="0000007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Displayed if </w:t>
      </w:r>
      <w:r w:rsidDel="00000000" w:rsidR="00000000" w:rsidRPr="00000000">
        <w:rPr>
          <w:rFonts w:ascii="Times New Roman" w:cs="Times New Roman" w:eastAsia="Times New Roman" w:hAnsi="Times New Roman"/>
          <w:b w:val="1"/>
          <w:sz w:val="28"/>
          <w:szCs w:val="28"/>
          <w:rtl w:val="0"/>
        </w:rPr>
        <w:t xml:space="preserve">API key</w:t>
      </w:r>
      <w:r w:rsidDel="00000000" w:rsidR="00000000" w:rsidRPr="00000000">
        <w:rPr>
          <w:rFonts w:ascii="Times New Roman" w:cs="Times New Roman" w:eastAsia="Times New Roman" w:hAnsi="Times New Roman"/>
          <w:sz w:val="28"/>
          <w:szCs w:val="28"/>
          <w:rtl w:val="0"/>
        </w:rPr>
        <w:t xml:space="preserve"> authentication is chosen. It stores the API key needed to authenticate with the external system.</w:t>
      </w:r>
    </w:p>
    <w:p w:rsidR="00000000" w:rsidDel="00000000" w:rsidP="00000000" w:rsidRDefault="00000000" w:rsidRPr="00000000" w14:paraId="00000073">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For OAuth Authentication:</w:t>
      </w:r>
    </w:p>
    <w:p w:rsidR="00000000" w:rsidDel="00000000" w:rsidP="00000000" w:rsidRDefault="00000000" w:rsidRPr="00000000" w14:paraId="00000074">
      <w:pPr>
        <w:spacing w:after="240" w:before="240" w:lineRule="auto"/>
        <w:rPr>
          <w:rFonts w:ascii="Times New Roman" w:cs="Times New Roman" w:eastAsia="Times New Roman" w:hAnsi="Times New Roman"/>
          <w:sz w:val="28"/>
          <w:szCs w:val="28"/>
        </w:rPr>
      </w:pPr>
      <w:r w:rsidDel="00000000" w:rsidR="00000000" w:rsidRPr="00000000">
        <w:rPr>
          <w:rFonts w:ascii="Trebuchet MS" w:cs="Trebuchet MS" w:eastAsia="Trebuchet MS" w:hAnsi="Trebuchet MS"/>
          <w:b w:val="1"/>
          <w:sz w:val="28"/>
          <w:szCs w:val="28"/>
          <w:rtl w:val="0"/>
        </w:rPr>
        <w:t xml:space="preserve">Client ID</w:t>
        <w:br w:type="textWrapping"/>
        <w:br w:type="textWrapping"/>
        <w:t xml:space="preserve"> </w:t>
      </w: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Holds the OAuth client identifier used to identify the application making the request.</w:t>
      </w:r>
    </w:p>
    <w:p w:rsidR="00000000" w:rsidDel="00000000" w:rsidP="00000000" w:rsidRDefault="00000000" w:rsidRPr="00000000" w14:paraId="00000075">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Client Secret</w:t>
      </w:r>
    </w:p>
    <w:p w:rsidR="00000000" w:rsidDel="00000000" w:rsidP="00000000" w:rsidRDefault="00000000" w:rsidRPr="00000000" w14:paraId="0000007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Stores the secret, which, along with the </w:t>
      </w:r>
      <w:r w:rsidDel="00000000" w:rsidR="00000000" w:rsidRPr="00000000">
        <w:rPr>
          <w:rFonts w:ascii="Times New Roman" w:cs="Times New Roman" w:eastAsia="Times New Roman" w:hAnsi="Times New Roman"/>
          <w:b w:val="1"/>
          <w:sz w:val="28"/>
          <w:szCs w:val="28"/>
          <w:rtl w:val="0"/>
        </w:rPr>
        <w:t xml:space="preserve">Client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ID,</w:t>
      </w:r>
      <w:r w:rsidDel="00000000" w:rsidR="00000000" w:rsidRPr="00000000">
        <w:rPr>
          <w:rFonts w:ascii="Times New Roman" w:cs="Times New Roman" w:eastAsia="Times New Roman" w:hAnsi="Times New Roman"/>
          <w:sz w:val="28"/>
          <w:szCs w:val="28"/>
          <w:rtl w:val="0"/>
        </w:rPr>
        <w:t xml:space="preserve"> is used to securely obtain an OAuth token.</w:t>
      </w:r>
    </w:p>
    <w:p w:rsidR="00000000" w:rsidDel="00000000" w:rsidP="00000000" w:rsidRDefault="00000000" w:rsidRPr="00000000" w14:paraId="00000077">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OAuth Token URL</w:t>
      </w:r>
    </w:p>
    <w:p w:rsidR="00000000" w:rsidDel="00000000" w:rsidP="00000000" w:rsidRDefault="00000000" w:rsidRPr="00000000" w14:paraId="0000007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Specifies the </w:t>
      </w:r>
      <w:r w:rsidDel="00000000" w:rsidR="00000000" w:rsidRPr="00000000">
        <w:rPr>
          <w:rFonts w:ascii="Times New Roman" w:cs="Times New Roman" w:eastAsia="Times New Roman" w:hAnsi="Times New Roman"/>
          <w:b w:val="1"/>
          <w:sz w:val="28"/>
          <w:szCs w:val="28"/>
          <w:rtl w:val="0"/>
        </w:rPr>
        <w:t xml:space="preserve">URL </w:t>
      </w:r>
      <w:r w:rsidDel="00000000" w:rsidR="00000000" w:rsidRPr="00000000">
        <w:rPr>
          <w:rFonts w:ascii="Times New Roman" w:cs="Times New Roman" w:eastAsia="Times New Roman" w:hAnsi="Times New Roman"/>
          <w:sz w:val="28"/>
          <w:szCs w:val="28"/>
          <w:rtl w:val="0"/>
        </w:rPr>
        <w:t xml:space="preserve">endpoint used to request an OAuth token. This field corresponds to the “</w:t>
      </w:r>
      <w:r w:rsidDel="00000000" w:rsidR="00000000" w:rsidRPr="00000000">
        <w:rPr>
          <w:rFonts w:ascii="Times New Roman" w:cs="Times New Roman" w:eastAsia="Times New Roman" w:hAnsi="Times New Roman"/>
          <w:b w:val="1"/>
          <w:sz w:val="28"/>
          <w:szCs w:val="28"/>
          <w:rtl w:val="0"/>
        </w:rPr>
        <w:t xml:space="preserve">Token URL</w:t>
      </w:r>
      <w:r w:rsidDel="00000000" w:rsidR="00000000" w:rsidRPr="00000000">
        <w:rPr>
          <w:rFonts w:ascii="Times New Roman" w:cs="Times New Roman" w:eastAsia="Times New Roman" w:hAnsi="Times New Roman"/>
          <w:sz w:val="28"/>
          <w:szCs w:val="28"/>
          <w:rtl w:val="0"/>
        </w:rPr>
        <w:t xml:space="preserve">” field.</w:t>
      </w:r>
    </w:p>
    <w:p w:rsidR="00000000" w:rsidDel="00000000" w:rsidP="00000000" w:rsidRDefault="00000000" w:rsidRPr="00000000" w14:paraId="00000079">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 </w:t>
      </w:r>
    </w:p>
    <w:p w:rsidR="00000000" w:rsidDel="00000000" w:rsidP="00000000" w:rsidRDefault="00000000" w:rsidRPr="00000000" w14:paraId="0000007A">
      <w:pPr>
        <w:spacing w:after="240" w:before="240" w:lineRule="auto"/>
        <w:rPr>
          <w:rFonts w:ascii="Times New Roman" w:cs="Times New Roman" w:eastAsia="Times New Roman" w:hAnsi="Times New Roman"/>
          <w:b w:val="1"/>
          <w:sz w:val="28"/>
          <w:szCs w:val="28"/>
        </w:rPr>
      </w:pPr>
      <w:r w:rsidDel="00000000" w:rsidR="00000000" w:rsidRPr="00000000">
        <w:rPr>
          <w:rFonts w:ascii="Trebuchet MS" w:cs="Trebuchet MS" w:eastAsia="Trebuchet MS" w:hAnsi="Trebuchet MS"/>
          <w:b w:val="1"/>
          <w:sz w:val="28"/>
          <w:szCs w:val="28"/>
          <w:rtl w:val="0"/>
        </w:rPr>
        <w:t xml:space="preserve">For Basic Authentication:</w:t>
      </w: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7B">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Username</w:t>
      </w:r>
    </w:p>
    <w:p w:rsidR="00000000" w:rsidDel="00000000" w:rsidP="00000000" w:rsidRDefault="00000000" w:rsidRPr="00000000" w14:paraId="0000007C">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Captures the username used for basic authentication.</w:t>
      </w:r>
      <w:r w:rsidDel="00000000" w:rsidR="00000000" w:rsidRPr="00000000">
        <w:rPr>
          <w:rtl w:val="0"/>
        </w:rPr>
      </w:r>
    </w:p>
    <w:p w:rsidR="00000000" w:rsidDel="00000000" w:rsidP="00000000" w:rsidRDefault="00000000" w:rsidRPr="00000000" w14:paraId="0000007D">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Password</w:t>
      </w:r>
    </w:p>
    <w:p w:rsidR="00000000" w:rsidDel="00000000" w:rsidP="00000000" w:rsidRDefault="00000000" w:rsidRPr="00000000" w14:paraId="0000007E">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Stores the password required to authenticate with the external system.</w:t>
      </w:r>
      <w:r w:rsidDel="00000000" w:rsidR="00000000" w:rsidRPr="00000000">
        <w:rPr>
          <w:rtl w:val="0"/>
        </w:rPr>
      </w:r>
    </w:p>
    <w:p w:rsidR="00000000" w:rsidDel="00000000" w:rsidP="00000000" w:rsidRDefault="00000000" w:rsidRPr="00000000" w14:paraId="0000007F">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Access Token (if applicable):</w:t>
      </w:r>
    </w:p>
    <w:p w:rsidR="00000000" w:rsidDel="00000000" w:rsidP="00000000" w:rsidRDefault="00000000" w:rsidRPr="00000000" w14:paraId="0000008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This field captures whether an access token is already available or needs to be supplied separately (for instance, in some OAuth scenarios).</w:t>
      </w:r>
    </w:p>
    <w:p w:rsidR="00000000" w:rsidDel="00000000" w:rsidP="00000000" w:rsidRDefault="00000000" w:rsidRPr="00000000" w14:paraId="00000081">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82">
      <w:pPr>
        <w:spacing w:after="240" w:before="240" w:lineRule="auto"/>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3. Additional Request and Response Configuration</w:t>
      </w:r>
    </w:p>
    <w:p w:rsidR="00000000" w:rsidDel="00000000" w:rsidP="00000000" w:rsidRDefault="00000000" w:rsidRPr="00000000" w14:paraId="00000083">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This section tailors the request and response formatting, ensuring that the external system’s data is correctly communicated and interpreted:</w:t>
      </w:r>
    </w:p>
    <w:p w:rsidR="00000000" w:rsidDel="00000000" w:rsidP="00000000" w:rsidRDefault="00000000" w:rsidRPr="00000000" w14:paraId="0000008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 </w:t>
        <w:br w:type="textWrapping"/>
      </w:r>
      <w:r w:rsidDel="00000000" w:rsidR="00000000" w:rsidRPr="00000000">
        <w:rPr>
          <w:rFonts w:ascii="Trebuchet MS" w:cs="Trebuchet MS" w:eastAsia="Trebuchet MS" w:hAnsi="Trebuchet MS"/>
          <w:b w:val="1"/>
          <w:sz w:val="28"/>
          <w:szCs w:val="28"/>
          <w:rtl w:val="0"/>
        </w:rPr>
        <w:t xml:space="preserve">Query Parameters</w:t>
        <w:br w:type="textWrapping"/>
      </w: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Accepts JSON formatted parameters to be appended to the API request URL. This allows for dynamic filtering and customization of the query.</w:t>
      </w:r>
    </w:p>
    <w:p w:rsidR="00000000" w:rsidDel="00000000" w:rsidP="00000000" w:rsidRDefault="00000000" w:rsidRPr="00000000" w14:paraId="00000085">
      <w:pPr>
        <w:spacing w:after="240" w:befor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Important: In this version, the query parameter field requires two mandatory keys: "</w:t>
      </w:r>
      <w:r w:rsidDel="00000000" w:rsidR="00000000" w:rsidRPr="00000000">
        <w:rPr>
          <w:rFonts w:ascii="Times New Roman" w:cs="Times New Roman" w:eastAsia="Times New Roman" w:hAnsi="Times New Roman"/>
          <w:b w:val="1"/>
          <w:color w:val="ff0000"/>
          <w:sz w:val="28"/>
          <w:szCs w:val="28"/>
          <w:rtl w:val="0"/>
        </w:rPr>
        <w:t xml:space="preserve">parentidskey</w:t>
      </w:r>
      <w:r w:rsidDel="00000000" w:rsidR="00000000" w:rsidRPr="00000000">
        <w:rPr>
          <w:rFonts w:ascii="Times New Roman" w:cs="Times New Roman" w:eastAsia="Times New Roman" w:hAnsi="Times New Roman"/>
          <w:color w:val="ff0000"/>
          <w:sz w:val="28"/>
          <w:szCs w:val="28"/>
          <w:rtl w:val="0"/>
        </w:rPr>
        <w:t xml:space="preserve">" and "</w:t>
      </w:r>
      <w:r w:rsidDel="00000000" w:rsidR="00000000" w:rsidRPr="00000000">
        <w:rPr>
          <w:rFonts w:ascii="Times New Roman" w:cs="Times New Roman" w:eastAsia="Times New Roman" w:hAnsi="Times New Roman"/>
          <w:b w:val="1"/>
          <w:color w:val="ff0000"/>
          <w:sz w:val="28"/>
          <w:szCs w:val="28"/>
          <w:rtl w:val="0"/>
        </w:rPr>
        <w:t xml:space="preserve">searchkeywordkey</w:t>
      </w:r>
      <w:r w:rsidDel="00000000" w:rsidR="00000000" w:rsidRPr="00000000">
        <w:rPr>
          <w:rFonts w:ascii="Times New Roman" w:cs="Times New Roman" w:eastAsia="Times New Roman" w:hAnsi="Times New Roman"/>
          <w:color w:val="ff0000"/>
          <w:sz w:val="28"/>
          <w:szCs w:val="28"/>
          <w:rtl w:val="0"/>
        </w:rPr>
        <w:t xml:space="preserve">."</w:t>
      </w:r>
    </w:p>
    <w:p w:rsidR="00000000" w:rsidDel="00000000" w:rsidP="00000000" w:rsidRDefault="00000000" w:rsidRPr="00000000" w14:paraId="0000008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Input : </w:t>
      </w:r>
    </w:p>
    <w:p w:rsidR="00000000" w:rsidDel="00000000" w:rsidP="00000000" w:rsidRDefault="00000000" w:rsidRPr="00000000" w14:paraId="0000008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t>
      </w:r>
      <w:r w:rsidDel="00000000" w:rsidR="00000000" w:rsidRPr="00000000">
        <w:rPr>
          <w:rFonts w:ascii="Times New Roman" w:cs="Times New Roman" w:eastAsia="Times New Roman" w:hAnsi="Times New Roman"/>
          <w:sz w:val="28"/>
          <w:szCs w:val="28"/>
          <w:rtl w:val="0"/>
        </w:rPr>
        <w:t xml:space="preserve">searchkeywordkey</w:t>
      </w:r>
      <w:r w:rsidDel="00000000" w:rsidR="00000000" w:rsidRPr="00000000">
        <w:rPr>
          <w:rFonts w:ascii="Times New Roman" w:cs="Times New Roman" w:eastAsia="Times New Roman" w:hAnsi="Times New Roman"/>
          <w:sz w:val="28"/>
          <w:szCs w:val="28"/>
          <w:rtl w:val="0"/>
        </w:rPr>
        <w:t xml:space="preserve">” : “searchkeyword”,</w:t>
      </w:r>
    </w:p>
    <w:p w:rsidR="00000000" w:rsidDel="00000000" w:rsidP="00000000" w:rsidRDefault="00000000" w:rsidRPr="00000000" w14:paraId="0000008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“parentidskey” : “parentid”</w:t>
      </w:r>
    </w:p>
    <w:p w:rsidR="00000000" w:rsidDel="00000000" w:rsidP="00000000" w:rsidRDefault="00000000" w:rsidRPr="00000000" w14:paraId="0000008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API URL : </w:t>
      </w:r>
      <w:hyperlink r:id="rId6">
        <w:r w:rsidDel="00000000" w:rsidR="00000000" w:rsidRPr="00000000">
          <w:rPr>
            <w:rFonts w:ascii="Times New Roman" w:cs="Times New Roman" w:eastAsia="Times New Roman" w:hAnsi="Times New Roman"/>
            <w:color w:val="1155cc"/>
            <w:sz w:val="28"/>
            <w:szCs w:val="28"/>
            <w:u w:val="single"/>
            <w:rtl w:val="0"/>
          </w:rPr>
          <w:t xml:space="preserve">https://www.example.com/?searchkeyword=[InputEnteredByUser</w:t>
        </w:r>
      </w:hyperlink>
      <w:r w:rsidDel="00000000" w:rsidR="00000000" w:rsidRPr="00000000">
        <w:rPr>
          <w:rFonts w:ascii="Times New Roman" w:cs="Times New Roman" w:eastAsia="Times New Roman" w:hAnsi="Times New Roman"/>
          <w:sz w:val="28"/>
          <w:szCs w:val="28"/>
          <w:rtl w:val="0"/>
        </w:rPr>
        <w:t xml:space="preserve">InSearchBox</w:t>
      </w:r>
      <w:r w:rsidDel="00000000" w:rsidR="00000000" w:rsidRPr="00000000">
        <w:rPr>
          <w:rFonts w:ascii="Times New Roman" w:cs="Times New Roman" w:eastAsia="Times New Roman" w:hAnsi="Times New Roman"/>
          <w:sz w:val="28"/>
          <w:szCs w:val="28"/>
          <w:rtl w:val="0"/>
        </w:rPr>
        <w:t xml:space="preserve">]&amp;ParentId=[ParentIds]</w:t>
      </w: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Request Body Mapping</w:t>
      </w:r>
    </w:p>
    <w:p w:rsidR="00000000" w:rsidDel="00000000" w:rsidP="00000000" w:rsidRDefault="00000000" w:rsidRPr="00000000" w14:paraId="0000008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This function allows users to input a JSON mapping for the request body. This ensures that any parameters needed by the API are correctly structured.</w:t>
      </w:r>
    </w:p>
    <w:p w:rsidR="00000000" w:rsidDel="00000000" w:rsidP="00000000" w:rsidRDefault="00000000" w:rsidRPr="00000000" w14:paraId="0000008E">
      <w:pPr>
        <w:spacing w:after="240" w:befor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Important: In this version, the Request Body Mapping field requires two mandatory keys: "</w:t>
      </w:r>
      <w:r w:rsidDel="00000000" w:rsidR="00000000" w:rsidRPr="00000000">
        <w:rPr>
          <w:rFonts w:ascii="Times New Roman" w:cs="Times New Roman" w:eastAsia="Times New Roman" w:hAnsi="Times New Roman"/>
          <w:b w:val="1"/>
          <w:color w:val="ff0000"/>
          <w:sz w:val="28"/>
          <w:szCs w:val="28"/>
          <w:rtl w:val="0"/>
        </w:rPr>
        <w:t xml:space="preserve">parentidskey</w:t>
      </w:r>
      <w:r w:rsidDel="00000000" w:rsidR="00000000" w:rsidRPr="00000000">
        <w:rPr>
          <w:rFonts w:ascii="Times New Roman" w:cs="Times New Roman" w:eastAsia="Times New Roman" w:hAnsi="Times New Roman"/>
          <w:color w:val="ff0000"/>
          <w:sz w:val="28"/>
          <w:szCs w:val="28"/>
          <w:rtl w:val="0"/>
        </w:rPr>
        <w:t xml:space="preserve">" and "</w:t>
      </w:r>
      <w:r w:rsidDel="00000000" w:rsidR="00000000" w:rsidRPr="00000000">
        <w:rPr>
          <w:rFonts w:ascii="Times New Roman" w:cs="Times New Roman" w:eastAsia="Times New Roman" w:hAnsi="Times New Roman"/>
          <w:b w:val="1"/>
          <w:color w:val="ff0000"/>
          <w:sz w:val="28"/>
          <w:szCs w:val="28"/>
          <w:rtl w:val="0"/>
        </w:rPr>
        <w:t xml:space="preserve">searchkeywordkey</w:t>
      </w:r>
      <w:r w:rsidDel="00000000" w:rsidR="00000000" w:rsidRPr="00000000">
        <w:rPr>
          <w:rFonts w:ascii="Times New Roman" w:cs="Times New Roman" w:eastAsia="Times New Roman" w:hAnsi="Times New Roman"/>
          <w:color w:val="ff0000"/>
          <w:sz w:val="28"/>
          <w:szCs w:val="28"/>
          <w:rtl w:val="0"/>
        </w:rPr>
        <w:t xml:space="preserve">."</w:t>
      </w:r>
    </w:p>
    <w:p w:rsidR="00000000" w:rsidDel="00000000" w:rsidP="00000000" w:rsidRDefault="00000000" w:rsidRPr="00000000" w14:paraId="0000008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parentidskey - </w:t>
      </w:r>
      <w:r w:rsidDel="00000000" w:rsidR="00000000" w:rsidRPr="00000000">
        <w:rPr>
          <w:rFonts w:ascii="Times New Roman" w:cs="Times New Roman" w:eastAsia="Times New Roman" w:hAnsi="Times New Roman"/>
          <w:sz w:val="28"/>
          <w:szCs w:val="28"/>
          <w:rtl w:val="0"/>
        </w:rPr>
        <w:t xml:space="preserve">This field in the request body specifies which property represents the parent IDs.</w:t>
      </w:r>
    </w:p>
    <w:p w:rsidR="00000000" w:rsidDel="00000000" w:rsidP="00000000" w:rsidRDefault="00000000" w:rsidRPr="00000000" w14:paraId="0000009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searchkeywordkey </w:t>
      </w:r>
      <w:r w:rsidDel="00000000" w:rsidR="00000000" w:rsidRPr="00000000">
        <w:rPr>
          <w:rFonts w:ascii="Times New Roman" w:cs="Times New Roman" w:eastAsia="Times New Roman" w:hAnsi="Times New Roman"/>
          <w:sz w:val="28"/>
          <w:szCs w:val="28"/>
          <w:rtl w:val="0"/>
        </w:rPr>
        <w:t xml:space="preserve">- This field in the request body specifies which property represents the parent IDs.</w:t>
      </w:r>
    </w:p>
    <w:p w:rsidR="00000000" w:rsidDel="00000000" w:rsidP="00000000" w:rsidRDefault="00000000" w:rsidRPr="00000000" w14:paraId="00000091">
      <w:pPr>
        <w:spacing w:after="240" w:befor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sz w:val="28"/>
          <w:szCs w:val="28"/>
          <w:rtl w:val="0"/>
        </w:rPr>
        <w:t xml:space="preserve">Example Input : </w:t>
      </w:r>
      <w:r w:rsidDel="00000000" w:rsidR="00000000" w:rsidRPr="00000000">
        <w:rPr>
          <w:rtl w:val="0"/>
        </w:rPr>
      </w:r>
    </w:p>
    <w:p w:rsidR="00000000" w:rsidDel="00000000" w:rsidP="00000000" w:rsidRDefault="00000000" w:rsidRPr="00000000" w14:paraId="0000009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“searchkeywordkey” : “searchkeyword”,</w:t>
      </w:r>
    </w:p>
    <w:p w:rsidR="00000000" w:rsidDel="00000000" w:rsidP="00000000" w:rsidRDefault="00000000" w:rsidRPr="00000000" w14:paraId="0000009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“parentidskey” : “parentids”</w:t>
      </w:r>
    </w:p>
    <w:p w:rsidR="00000000" w:rsidDel="00000000" w:rsidP="00000000" w:rsidRDefault="00000000" w:rsidRPr="00000000" w14:paraId="0000009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6">
      <w:pPr>
        <w:spacing w:after="240" w:before="240" w:lineRule="auto"/>
        <w:rPr>
          <w:rFonts w:ascii="Courier New" w:cs="Courier New" w:eastAsia="Courier New" w:hAnsi="Courier New"/>
          <w:sz w:val="18"/>
          <w:szCs w:val="18"/>
        </w:rPr>
      </w:pPr>
      <w:r w:rsidDel="00000000" w:rsidR="00000000" w:rsidRPr="00000000">
        <w:rPr>
          <w:rFonts w:ascii="Times New Roman" w:cs="Times New Roman" w:eastAsia="Times New Roman" w:hAnsi="Times New Roman"/>
          <w:sz w:val="28"/>
          <w:szCs w:val="28"/>
          <w:rtl w:val="0"/>
        </w:rPr>
        <w:t xml:space="preserve">Example API Request Body : </w:t>
      </w:r>
      <w:r w:rsidDel="00000000" w:rsidR="00000000" w:rsidRPr="00000000">
        <w:rPr>
          <w:rtl w:val="0"/>
        </w:rPr>
      </w:r>
    </w:p>
    <w:p w:rsidR="00000000" w:rsidDel="00000000" w:rsidP="00000000" w:rsidRDefault="00000000" w:rsidRPr="00000000" w14:paraId="00000097">
      <w:pPr>
        <w:shd w:fill="ffffff" w:val="clea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8">
      <w:pPr>
        <w:shd w:fill="ffffff" w:val="clea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"searchKeyword"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"Test"</w:t>
      </w:r>
      <w:r w:rsidDel="00000000" w:rsidR="00000000" w:rsidRPr="00000000">
        <w:rPr>
          <w:rFonts w:ascii="Courier New" w:cs="Courier New" w:eastAsia="Courier New" w:hAnsi="Courier New"/>
          <w:sz w:val="18"/>
          <w:szCs w:val="18"/>
          <w:rtl w:val="0"/>
        </w:rPr>
        <w:t xml:space="preserve">,</w:t>
      </w:r>
    </w:p>
    <w:p w:rsidR="00000000" w:rsidDel="00000000" w:rsidP="00000000" w:rsidRDefault="00000000" w:rsidRPr="00000000" w14:paraId="00000099">
      <w:pPr>
        <w:shd w:fill="ffffff" w:val="clea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a31515"/>
          <w:sz w:val="18"/>
          <w:szCs w:val="18"/>
          <w:rtl w:val="0"/>
        </w:rPr>
        <w:t xml:space="preserve">"parentIds"</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A">
      <w:pPr>
        <w:shd w:fill="ffffff" w:val="clear"/>
        <w:spacing w:after="240" w:before="240" w:line="360" w:lineRule="auto"/>
        <w:rPr>
          <w:rFonts w:ascii="Courier New" w:cs="Courier New" w:eastAsia="Courier New" w:hAnsi="Courier New"/>
          <w:color w:val="0451a5"/>
          <w:sz w:val="18"/>
          <w:szCs w:val="18"/>
        </w:rPr>
      </w:pP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"003DF00001fJ0QGYA0"</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451a5"/>
          <w:sz w:val="18"/>
          <w:szCs w:val="18"/>
          <w:rtl w:val="0"/>
        </w:rPr>
        <w:t xml:space="preserve">"003DF00001fJ0QLYA0"</w:t>
      </w:r>
    </w:p>
    <w:p w:rsidR="00000000" w:rsidDel="00000000" w:rsidP="00000000" w:rsidRDefault="00000000" w:rsidRPr="00000000" w14:paraId="0000009B">
      <w:pPr>
        <w:shd w:fill="ffffff" w:val="clear"/>
        <w:spacing w:after="240" w:before="240" w:line="360" w:lineRule="auto"/>
        <w:rPr>
          <w:rFonts w:ascii="Courier New" w:cs="Courier New" w:eastAsia="Courier New" w:hAnsi="Courier New"/>
          <w:sz w:val="18"/>
          <w:szCs w:val="18"/>
        </w:rPr>
      </w:pP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9C">
      <w:pPr>
        <w:shd w:fill="ffffff" w:val="clear"/>
        <w:spacing w:after="240" w:before="240" w:line="360" w:lineRule="auto"/>
        <w:rPr>
          <w:rFonts w:ascii="Times New Roman" w:cs="Times New Roman" w:eastAsia="Times New Roman" w:hAnsi="Times New Roman"/>
          <w:sz w:val="28"/>
          <w:szCs w:val="28"/>
        </w:rPr>
      </w:pPr>
      <w:r w:rsidDel="00000000" w:rsidR="00000000" w:rsidRPr="00000000">
        <w:rPr>
          <w:rFonts w:ascii="Courier New" w:cs="Courier New" w:eastAsia="Courier New" w:hAnsi="Courier New"/>
          <w:sz w:val="18"/>
          <w:szCs w:val="18"/>
          <w:rtl w:val="0"/>
        </w:rPr>
        <w:t xml:space="preserve">}</w:t>
      </w:r>
      <w:r w:rsidDel="00000000" w:rsidR="00000000" w:rsidRPr="00000000">
        <w:rPr>
          <w:rtl w:val="0"/>
        </w:rPr>
      </w:r>
    </w:p>
    <w:p w:rsidR="00000000" w:rsidDel="00000000" w:rsidP="00000000" w:rsidRDefault="00000000" w:rsidRPr="00000000" w14:paraId="0000009D">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Response Structure Mapping</w:t>
      </w:r>
    </w:p>
    <w:p w:rsidR="00000000" w:rsidDel="00000000" w:rsidP="00000000" w:rsidRDefault="00000000" w:rsidRPr="00000000" w14:paraId="0000009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Provides a JSON structure that maps how the API response should be interpreted. It helps the system understand how to extract and display the returned data.</w:t>
      </w:r>
    </w:p>
    <w:p w:rsidR="00000000" w:rsidDel="00000000" w:rsidP="00000000" w:rsidRDefault="00000000" w:rsidRPr="00000000" w14:paraId="0000009F">
      <w:pPr>
        <w:spacing w:after="240" w:before="240" w:lineRule="auto"/>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Important: In this version, the Request Body Mapping field requires two mandatory keys: "</w:t>
      </w:r>
      <w:r w:rsidDel="00000000" w:rsidR="00000000" w:rsidRPr="00000000">
        <w:rPr>
          <w:rFonts w:ascii="Times New Roman" w:cs="Times New Roman" w:eastAsia="Times New Roman" w:hAnsi="Times New Roman"/>
          <w:b w:val="1"/>
          <w:color w:val="ff0000"/>
          <w:sz w:val="28"/>
          <w:szCs w:val="28"/>
          <w:rtl w:val="0"/>
        </w:rPr>
        <w:t xml:space="preserve">responseArray</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b w:val="1"/>
          <w:color w:val="ff0000"/>
          <w:sz w:val="28"/>
          <w:szCs w:val="28"/>
          <w:rtl w:val="0"/>
        </w:rPr>
        <w:t xml:space="preserve">fileNameKey</w:t>
      </w:r>
      <w:r w:rsidDel="00000000" w:rsidR="00000000" w:rsidRPr="00000000">
        <w:rPr>
          <w:rFonts w:ascii="Times New Roman" w:cs="Times New Roman" w:eastAsia="Times New Roman" w:hAnsi="Times New Roman"/>
          <w:color w:val="ff0000"/>
          <w:sz w:val="28"/>
          <w:szCs w:val="28"/>
          <w:rtl w:val="0"/>
        </w:rPr>
        <w:t xml:space="preserve">”, “</w:t>
      </w:r>
      <w:r w:rsidDel="00000000" w:rsidR="00000000" w:rsidRPr="00000000">
        <w:rPr>
          <w:rFonts w:ascii="Times New Roman" w:cs="Times New Roman" w:eastAsia="Times New Roman" w:hAnsi="Times New Roman"/>
          <w:b w:val="1"/>
          <w:color w:val="ff0000"/>
          <w:sz w:val="28"/>
          <w:szCs w:val="28"/>
          <w:rtl w:val="0"/>
        </w:rPr>
        <w:t xml:space="preserve">fileUrlKey</w:t>
      </w:r>
      <w:r w:rsidDel="00000000" w:rsidR="00000000" w:rsidRPr="00000000">
        <w:rPr>
          <w:rFonts w:ascii="Times New Roman" w:cs="Times New Roman" w:eastAsia="Times New Roman" w:hAnsi="Times New Roman"/>
          <w:color w:val="ff0000"/>
          <w:sz w:val="28"/>
          <w:szCs w:val="28"/>
          <w:rtl w:val="0"/>
        </w:rPr>
        <w:t xml:space="preserve">” and "</w:t>
      </w:r>
      <w:r w:rsidDel="00000000" w:rsidR="00000000" w:rsidRPr="00000000">
        <w:rPr>
          <w:rFonts w:ascii="Times New Roman" w:cs="Times New Roman" w:eastAsia="Times New Roman" w:hAnsi="Times New Roman"/>
          <w:b w:val="1"/>
          <w:color w:val="ff0000"/>
          <w:sz w:val="28"/>
          <w:szCs w:val="28"/>
          <w:rtl w:val="0"/>
        </w:rPr>
        <w:t xml:space="preserve">parentIdKey</w:t>
      </w:r>
      <w:r w:rsidDel="00000000" w:rsidR="00000000" w:rsidRPr="00000000">
        <w:rPr>
          <w:rFonts w:ascii="Times New Roman" w:cs="Times New Roman" w:eastAsia="Times New Roman" w:hAnsi="Times New Roman"/>
          <w:color w:val="ff0000"/>
          <w:sz w:val="28"/>
          <w:szCs w:val="28"/>
          <w:rtl w:val="0"/>
        </w:rPr>
        <w:t xml:space="preserve">".</w:t>
      </w:r>
    </w:p>
    <w:p w:rsidR="00000000" w:rsidDel="00000000" w:rsidP="00000000" w:rsidRDefault="00000000" w:rsidRPr="00000000" w14:paraId="000000A0">
      <w:pPr>
        <w:spacing w:after="240" w:before="240" w:lineRule="auto"/>
        <w:rPr>
          <w:rFonts w:ascii="Times New Roman" w:cs="Times New Roman" w:eastAsia="Times New Roman" w:hAnsi="Times New Roman"/>
          <w:sz w:val="28"/>
          <w:szCs w:val="28"/>
        </w:rPr>
      </w:pPr>
      <w:r w:rsidDel="00000000" w:rsidR="00000000" w:rsidRPr="00000000">
        <w:rPr>
          <w:rFonts w:ascii="Trebuchet MS" w:cs="Trebuchet MS" w:eastAsia="Trebuchet MS" w:hAnsi="Trebuchet MS"/>
          <w:b w:val="1"/>
          <w:sz w:val="28"/>
          <w:szCs w:val="28"/>
          <w:rtl w:val="0"/>
        </w:rPr>
        <w:t xml:space="preserve">responseArray</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 field in the response structure indicates the array that holds the actual files data. Because we use this field to extract file data this field is required.</w:t>
      </w:r>
    </w:p>
    <w:p w:rsidR="00000000" w:rsidDel="00000000" w:rsidP="00000000" w:rsidRDefault="00000000" w:rsidRPr="00000000" w14:paraId="000000A1">
      <w:pPr>
        <w:spacing w:after="240" w:before="240" w:lineRule="auto"/>
        <w:rPr>
          <w:rFonts w:ascii="Times New Roman" w:cs="Times New Roman" w:eastAsia="Times New Roman" w:hAnsi="Times New Roman"/>
          <w:sz w:val="28"/>
          <w:szCs w:val="28"/>
        </w:rPr>
      </w:pPr>
      <w:r w:rsidDel="00000000" w:rsidR="00000000" w:rsidRPr="00000000">
        <w:rPr>
          <w:rFonts w:ascii="Trebuchet MS" w:cs="Trebuchet MS" w:eastAsia="Trebuchet MS" w:hAnsi="Trebuchet MS"/>
          <w:b w:val="1"/>
          <w:sz w:val="28"/>
          <w:szCs w:val="28"/>
          <w:rtl w:val="0"/>
        </w:rPr>
        <w:t xml:space="preserve">fileNameKey </w:t>
      </w:r>
      <w:r w:rsidDel="00000000" w:rsidR="00000000" w:rsidRPr="00000000">
        <w:rPr>
          <w:rFonts w:ascii="Times New Roman" w:cs="Times New Roman" w:eastAsia="Times New Roman" w:hAnsi="Times New Roman"/>
          <w:sz w:val="28"/>
          <w:szCs w:val="28"/>
          <w:rtl w:val="0"/>
        </w:rPr>
        <w:t xml:space="preserve">: This field in the response structure indicates the filename key that holds the files Names. Because we use this field to extract file names and show them on UI this field is required.</w:t>
      </w:r>
    </w:p>
    <w:p w:rsidR="00000000" w:rsidDel="00000000" w:rsidP="00000000" w:rsidRDefault="00000000" w:rsidRPr="00000000" w14:paraId="000000A2">
      <w:pPr>
        <w:spacing w:after="240" w:before="240" w:lineRule="auto"/>
        <w:rPr>
          <w:rFonts w:ascii="Times New Roman" w:cs="Times New Roman" w:eastAsia="Times New Roman" w:hAnsi="Times New Roman"/>
          <w:sz w:val="28"/>
          <w:szCs w:val="28"/>
        </w:rPr>
      </w:pPr>
      <w:r w:rsidDel="00000000" w:rsidR="00000000" w:rsidRPr="00000000">
        <w:rPr>
          <w:rFonts w:ascii="Trebuchet MS" w:cs="Trebuchet MS" w:eastAsia="Trebuchet MS" w:hAnsi="Trebuchet MS"/>
          <w:b w:val="1"/>
          <w:sz w:val="28"/>
          <w:szCs w:val="28"/>
          <w:rtl w:val="0"/>
        </w:rPr>
        <w:t xml:space="preserve">fileUrlKey </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This field in the response structure indicates the file URL key that holds the files URL.</w:t>
      </w:r>
    </w:p>
    <w:p w:rsidR="00000000" w:rsidDel="00000000" w:rsidP="00000000" w:rsidRDefault="00000000" w:rsidRPr="00000000" w14:paraId="000000A3">
      <w:pPr>
        <w:spacing w:after="240" w:before="240" w:lineRule="auto"/>
        <w:rPr>
          <w:rFonts w:ascii="Times New Roman" w:cs="Times New Roman" w:eastAsia="Times New Roman" w:hAnsi="Times New Roman"/>
          <w:sz w:val="28"/>
          <w:szCs w:val="28"/>
        </w:rPr>
      </w:pPr>
      <w:r w:rsidDel="00000000" w:rsidR="00000000" w:rsidRPr="00000000">
        <w:rPr>
          <w:rFonts w:ascii="Trebuchet MS" w:cs="Trebuchet MS" w:eastAsia="Trebuchet MS" w:hAnsi="Trebuchet MS"/>
          <w:b w:val="1"/>
          <w:sz w:val="28"/>
          <w:szCs w:val="28"/>
          <w:rtl w:val="0"/>
        </w:rPr>
        <w:t xml:space="preserve">parentIdKey</w:t>
      </w:r>
      <w:r w:rsidDel="00000000" w:rsidR="00000000" w:rsidRPr="00000000">
        <w:rPr>
          <w:rFonts w:ascii="Times New Roman" w:cs="Times New Roman" w:eastAsia="Times New Roman" w:hAnsi="Times New Roman"/>
          <w:b w:val="1"/>
          <w:sz w:val="28"/>
          <w:szCs w:val="28"/>
          <w:rtl w:val="0"/>
        </w:rPr>
        <w:t xml:space="preserve"> : </w:t>
      </w:r>
      <w:r w:rsidDel="00000000" w:rsidR="00000000" w:rsidRPr="00000000">
        <w:rPr>
          <w:rFonts w:ascii="Times New Roman" w:cs="Times New Roman" w:eastAsia="Times New Roman" w:hAnsi="Times New Roman"/>
          <w:sz w:val="28"/>
          <w:szCs w:val="28"/>
          <w:rtl w:val="0"/>
        </w:rPr>
        <w:t xml:space="preserve">This field in the response structure indicates the file’s parent id key that holds the file’s parent id. Because matching the parent IDs is essential for displaying the results on the UI, this field is required.</w:t>
      </w:r>
      <w:r w:rsidDel="00000000" w:rsidR="00000000" w:rsidRPr="00000000">
        <w:rPr>
          <w:rtl w:val="0"/>
        </w:rPr>
      </w:r>
    </w:p>
    <w:p w:rsidR="00000000" w:rsidDel="00000000" w:rsidP="00000000" w:rsidRDefault="00000000" w:rsidRPr="00000000" w14:paraId="000000A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Input : </w:t>
      </w:r>
    </w:p>
    <w:p w:rsidR="00000000" w:rsidDel="00000000" w:rsidP="00000000" w:rsidRDefault="00000000" w:rsidRPr="00000000" w14:paraId="000000A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6">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"responseArray" : "documents",</w:t>
      </w:r>
    </w:p>
    <w:p w:rsidR="00000000" w:rsidDel="00000000" w:rsidP="00000000" w:rsidRDefault="00000000" w:rsidRPr="00000000" w14:paraId="000000A7">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"fileNameKey" : "Name",</w:t>
      </w:r>
    </w:p>
    <w:p w:rsidR="00000000" w:rsidDel="00000000" w:rsidP="00000000" w:rsidRDefault="00000000" w:rsidRPr="00000000" w14:paraId="000000A8">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"parentIdKey" : "parentId",</w:t>
      </w:r>
    </w:p>
    <w:p w:rsidR="00000000" w:rsidDel="00000000" w:rsidP="00000000" w:rsidRDefault="00000000" w:rsidRPr="00000000" w14:paraId="000000A9">
      <w:pPr>
        <w:spacing w:after="240" w:before="240" w:lineRule="auto"/>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“fileUrlKey” : “url”</w:t>
      </w:r>
    </w:p>
    <w:p w:rsidR="00000000" w:rsidDel="00000000" w:rsidP="00000000" w:rsidRDefault="00000000" w:rsidRPr="00000000" w14:paraId="000000A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Example Response From API : </w:t>
      </w:r>
    </w:p>
    <w:p w:rsidR="00000000" w:rsidDel="00000000" w:rsidP="00000000" w:rsidRDefault="00000000" w:rsidRPr="00000000" w14:paraId="000000A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"searchedText": "Recon",</w:t>
      </w:r>
    </w:p>
    <w:p w:rsidR="00000000" w:rsidDel="00000000" w:rsidP="00000000" w:rsidRDefault="00000000" w:rsidRPr="00000000" w14:paraId="000000A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"totalFiles": 2,</w:t>
      </w:r>
    </w:p>
    <w:p w:rsidR="00000000" w:rsidDel="00000000" w:rsidP="00000000" w:rsidRDefault="00000000" w:rsidRPr="00000000" w14:paraId="000000A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"totalWordOccurence": 2,</w:t>
      </w:r>
    </w:p>
    <w:p w:rsidR="00000000" w:rsidDel="00000000" w:rsidP="00000000" w:rsidRDefault="00000000" w:rsidRPr="00000000" w14:paraId="000000B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"documents": [</w:t>
      </w:r>
    </w:p>
    <w:p w:rsidR="00000000" w:rsidDel="00000000" w:rsidP="00000000" w:rsidRDefault="00000000" w:rsidRPr="00000000" w14:paraId="000000B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"fileName": "Recon_Test_6.docx",</w:t>
      </w:r>
    </w:p>
    <w:p w:rsidR="00000000" w:rsidDel="00000000" w:rsidP="00000000" w:rsidRDefault="00000000" w:rsidRPr="00000000" w14:paraId="000000B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"key": "Recon_Test_6-20250218151720.docx",</w:t>
      </w:r>
    </w:p>
    <w:p w:rsidR="00000000" w:rsidDel="00000000" w:rsidP="00000000" w:rsidRDefault="00000000" w:rsidRPr="00000000" w14:paraId="000000B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"parentId": "003DF00001fJ0QLYA0",</w:t>
      </w:r>
    </w:p>
    <w:p w:rsidR="00000000" w:rsidDel="00000000" w:rsidP="00000000" w:rsidRDefault="00000000" w:rsidRPr="00000000" w14:paraId="000000B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"url": "www.exampleresponse.com",</w:t>
      </w:r>
    </w:p>
    <w:p w:rsidR="00000000" w:rsidDel="00000000" w:rsidP="00000000" w:rsidRDefault="00000000" w:rsidRPr="00000000" w14:paraId="000000B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"data": [</w:t>
      </w:r>
    </w:p>
    <w:p w:rsidR="00000000" w:rsidDel="00000000" w:rsidP="00000000" w:rsidRDefault="00000000" w:rsidRPr="00000000" w14:paraId="000000B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"text": "Recon Search Test File",</w:t>
      </w:r>
    </w:p>
    <w:p w:rsidR="00000000" w:rsidDel="00000000" w:rsidP="00000000" w:rsidRDefault="00000000" w:rsidRPr="00000000" w14:paraId="000000B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"page": 1,</w:t>
      </w:r>
    </w:p>
    <w:p w:rsidR="00000000" w:rsidDel="00000000" w:rsidP="00000000" w:rsidRDefault="00000000" w:rsidRPr="00000000" w14:paraId="000000B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"content": "Recon Search Test File"</w:t>
      </w:r>
    </w:p>
    <w:p w:rsidR="00000000" w:rsidDel="00000000" w:rsidP="00000000" w:rsidRDefault="00000000" w:rsidRPr="00000000" w14:paraId="000000B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D">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B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"fileName": "Recon_Test_1.docx",</w:t>
      </w:r>
    </w:p>
    <w:p w:rsidR="00000000" w:rsidDel="00000000" w:rsidP="00000000" w:rsidRDefault="00000000" w:rsidRPr="00000000" w14:paraId="000000C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"key": "Recon_Test_1-20250218151334.docx",</w:t>
      </w:r>
    </w:p>
    <w:p w:rsidR="00000000" w:rsidDel="00000000" w:rsidP="00000000" w:rsidRDefault="00000000" w:rsidRPr="00000000" w14:paraId="000000C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"parentId": "003DF00001fJ0QGYA0",</w:t>
      </w:r>
    </w:p>
    <w:p w:rsidR="00000000" w:rsidDel="00000000" w:rsidP="00000000" w:rsidRDefault="00000000" w:rsidRPr="00000000" w14:paraId="000000C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"url": "www.exampleresponse.com",</w:t>
      </w:r>
    </w:p>
    <w:p w:rsidR="00000000" w:rsidDel="00000000" w:rsidP="00000000" w:rsidRDefault="00000000" w:rsidRPr="00000000" w14:paraId="000000C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"data": [</w:t>
      </w:r>
    </w:p>
    <w:p w:rsidR="00000000" w:rsidDel="00000000" w:rsidP="00000000" w:rsidRDefault="00000000" w:rsidRPr="00000000" w14:paraId="000000C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"text": "Recon Search Test File",</w:t>
      </w:r>
    </w:p>
    <w:p w:rsidR="00000000" w:rsidDel="00000000" w:rsidP="00000000" w:rsidRDefault="00000000" w:rsidRPr="00000000" w14:paraId="000000C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"page": 1,</w:t>
      </w:r>
    </w:p>
    <w:p w:rsidR="00000000" w:rsidDel="00000000" w:rsidP="00000000" w:rsidRDefault="00000000" w:rsidRPr="00000000" w14:paraId="000000C7">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"content": "Recon Search Test File"</w:t>
      </w:r>
    </w:p>
    <w:p w:rsidR="00000000" w:rsidDel="00000000" w:rsidP="00000000" w:rsidRDefault="00000000" w:rsidRPr="00000000" w14:paraId="000000C8">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A">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CC">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E">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br w:type="textWrapping"/>
        <w:br w:type="textWrapping"/>
        <w:t xml:space="preserve">Headers</w:t>
      </w:r>
    </w:p>
    <w:p w:rsidR="00000000" w:rsidDel="00000000" w:rsidP="00000000" w:rsidRDefault="00000000" w:rsidRPr="00000000" w14:paraId="000000C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Captures additional HTTP headers in JSON format that might be needed for the API call, such as content type or custom authentication headers.</w:t>
      </w:r>
    </w:p>
    <w:p w:rsidR="00000000" w:rsidDel="00000000" w:rsidP="00000000" w:rsidRDefault="00000000" w:rsidRPr="00000000" w14:paraId="000000D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Example Input  : </w:t>
      </w:r>
      <w:r w:rsidDel="00000000" w:rsidR="00000000" w:rsidRPr="00000000">
        <w:rPr>
          <w:rtl w:val="0"/>
        </w:rPr>
      </w:r>
    </w:p>
    <w:p w:rsidR="00000000" w:rsidDel="00000000" w:rsidP="00000000" w:rsidRDefault="00000000" w:rsidRPr="00000000" w14:paraId="000000D1">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"Content-Type": "application/json"</w:t>
      </w:r>
    </w:p>
    <w:p w:rsidR="00000000" w:rsidDel="00000000" w:rsidP="00000000" w:rsidRDefault="00000000" w:rsidRPr="00000000" w14:paraId="000000D3">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4">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D5">
      <w:pPr>
        <w:spacing w:after="240" w:before="240" w:lineRule="auto"/>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4. Metadata and Query Enhancements</w:t>
      </w:r>
    </w:p>
    <w:p w:rsidR="00000000" w:rsidDel="00000000" w:rsidP="00000000" w:rsidRDefault="00000000" w:rsidRPr="00000000" w14:paraId="000000D6">
      <w:pPr>
        <w:spacing w:after="240" w:before="240" w:lineRule="auto"/>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This feature is advanced search capability which allows storing the data for a specific external system’s data inside salesforce ORG and extract the data from the database while searching the dynamic search using configuration.</w:t>
      </w:r>
    </w:p>
    <w:p w:rsidR="00000000" w:rsidDel="00000000" w:rsidP="00000000" w:rsidRDefault="00000000" w:rsidRPr="00000000" w14:paraId="000000D7">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These fields become visible when the “Is Metadata Available?” checkbox is checked. They are used when we are storing the data for some external systems in our salesforce org. This functionality is added to effectively display the external results as Salesforce Sobject Records.</w:t>
        <w:br w:type="textWrapping"/>
      </w:r>
      <w:r w:rsidDel="00000000" w:rsidR="00000000" w:rsidRPr="00000000">
        <w:rPr>
          <w:rFonts w:ascii="Times New Roman" w:cs="Times New Roman" w:eastAsia="Times New Roman" w:hAnsi="Times New Roman"/>
          <w:b w:val="1"/>
          <w:sz w:val="28"/>
          <w:szCs w:val="28"/>
          <w:rtl w:val="0"/>
        </w:rPr>
        <w:t xml:space="preserve">Example </w:t>
      </w:r>
      <w:r w:rsidDel="00000000" w:rsidR="00000000" w:rsidRPr="00000000">
        <w:rPr>
          <w:rFonts w:ascii="Times New Roman" w:cs="Times New Roman" w:eastAsia="Times New Roman" w:hAnsi="Times New Roman"/>
          <w:sz w:val="28"/>
          <w:szCs w:val="28"/>
          <w:rtl w:val="0"/>
        </w:rPr>
        <w:t xml:space="preserve">: Like in case of </w:t>
      </w:r>
      <w:r w:rsidDel="00000000" w:rsidR="00000000" w:rsidRPr="00000000">
        <w:rPr>
          <w:rFonts w:ascii="Times New Roman" w:cs="Times New Roman" w:eastAsia="Times New Roman" w:hAnsi="Times New Roman"/>
          <w:b w:val="1"/>
          <w:sz w:val="28"/>
          <w:szCs w:val="28"/>
          <w:rtl w:val="0"/>
        </w:rPr>
        <w:t xml:space="preserve">ReconDMS </w:t>
      </w:r>
      <w:r w:rsidDel="00000000" w:rsidR="00000000" w:rsidRPr="00000000">
        <w:rPr>
          <w:rFonts w:ascii="Times New Roman" w:cs="Times New Roman" w:eastAsia="Times New Roman" w:hAnsi="Times New Roman"/>
          <w:sz w:val="28"/>
          <w:szCs w:val="28"/>
          <w:rtl w:val="0"/>
        </w:rPr>
        <w:t xml:space="preserve">we have the object such as </w:t>
      </w:r>
      <w:r w:rsidDel="00000000" w:rsidR="00000000" w:rsidRPr="00000000">
        <w:rPr>
          <w:rFonts w:ascii="Times New Roman" w:cs="Times New Roman" w:eastAsia="Times New Roman" w:hAnsi="Times New Roman"/>
          <w:b w:val="1"/>
          <w:sz w:val="28"/>
          <w:szCs w:val="28"/>
          <w:rtl w:val="0"/>
        </w:rPr>
        <w:t xml:space="preserve">Document_profile__c</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sz w:val="28"/>
          <w:szCs w:val="28"/>
          <w:rtl w:val="0"/>
        </w:rPr>
        <w:t xml:space="preserve">Document_profile_versions__c </w:t>
      </w:r>
      <w:r w:rsidDel="00000000" w:rsidR="00000000" w:rsidRPr="00000000">
        <w:rPr>
          <w:rFonts w:ascii="Times New Roman" w:cs="Times New Roman" w:eastAsia="Times New Roman" w:hAnsi="Times New Roman"/>
          <w:sz w:val="28"/>
          <w:szCs w:val="28"/>
          <w:rtl w:val="0"/>
        </w:rPr>
        <w:t xml:space="preserve">which represents the data returned from the ReconDMS AWS APIs:</w:t>
      </w:r>
      <w:r w:rsidDel="00000000" w:rsidR="00000000" w:rsidRPr="00000000">
        <w:rPr>
          <w:rtl w:val="0"/>
        </w:rPr>
      </w:r>
    </w:p>
    <w:p w:rsidR="00000000" w:rsidDel="00000000" w:rsidP="00000000" w:rsidRDefault="00000000" w:rsidRPr="00000000" w14:paraId="000000D8">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Is Metadata Available? (Checkbox)</w:t>
      </w:r>
    </w:p>
    <w:p w:rsidR="00000000" w:rsidDel="00000000" w:rsidP="00000000" w:rsidRDefault="00000000" w:rsidRPr="00000000" w14:paraId="000000D9">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When checked, it indicates that there is supplemental metadata available for the particular external system. This setting controls the display of the following metadata-specific fields.</w:t>
      </w:r>
      <w:r w:rsidDel="00000000" w:rsidR="00000000" w:rsidRPr="00000000">
        <w:rPr>
          <w:rtl w:val="0"/>
        </w:rPr>
      </w:r>
    </w:p>
    <w:p w:rsidR="00000000" w:rsidDel="00000000" w:rsidP="00000000" w:rsidRDefault="00000000" w:rsidRPr="00000000" w14:paraId="000000DA">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Object Name</w:t>
      </w:r>
    </w:p>
    <w:p w:rsidR="00000000" w:rsidDel="00000000" w:rsidP="00000000" w:rsidRDefault="00000000" w:rsidRPr="00000000" w14:paraId="000000DB">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This field designates the Salesforce object that contains the API-returned data, enabling the identification of the corresponding dataset in the external system. Additionally, the SOQL query used to retrieve Salesforce records will be executed on the object specified by this field.</w:t>
      </w:r>
      <w:r w:rsidDel="00000000" w:rsidR="00000000" w:rsidRPr="00000000">
        <w:rPr>
          <w:rtl w:val="0"/>
        </w:rPr>
      </w:r>
    </w:p>
    <w:p w:rsidR="00000000" w:rsidDel="00000000" w:rsidP="00000000" w:rsidRDefault="00000000" w:rsidRPr="00000000" w14:paraId="000000DC">
      <w:pPr>
        <w:spacing w:after="240" w:before="240" w:lineRule="auto"/>
        <w:rPr>
          <w:rFonts w:ascii="Trebuchet MS" w:cs="Trebuchet MS" w:eastAsia="Trebuchet MS" w:hAnsi="Trebuchet MS"/>
          <w:b w:val="1"/>
          <w:sz w:val="28"/>
          <w:szCs w:val="28"/>
        </w:rPr>
      </w:pP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rebuchet MS" w:cs="Trebuchet MS" w:eastAsia="Trebuchet MS" w:hAnsi="Trebuchet MS"/>
          <w:b w:val="1"/>
          <w:sz w:val="28"/>
          <w:szCs w:val="28"/>
          <w:rtl w:val="0"/>
        </w:rPr>
        <w:t xml:space="preserve">Matching Field To Query</w:t>
      </w:r>
    </w:p>
    <w:p w:rsidR="00000000" w:rsidDel="00000000" w:rsidP="00000000" w:rsidRDefault="00000000" w:rsidRPr="00000000" w14:paraId="000000DD">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Determines which field from the external system should be used to match the search query. It ensures proper alignment between the incoming query and the external data. It matches the field present on the Salesforce Object from the data returned from the External System.</w:t>
      </w:r>
      <w:r w:rsidDel="00000000" w:rsidR="00000000" w:rsidRPr="00000000">
        <w:rPr>
          <w:rtl w:val="0"/>
        </w:rPr>
      </w:r>
    </w:p>
    <w:p w:rsidR="00000000" w:rsidDel="00000000" w:rsidP="00000000" w:rsidRDefault="00000000" w:rsidRPr="00000000" w14:paraId="000000DE">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Fields to Query</w:t>
      </w:r>
    </w:p>
    <w:p w:rsidR="00000000" w:rsidDel="00000000" w:rsidP="00000000" w:rsidRDefault="00000000" w:rsidRPr="00000000" w14:paraId="000000DF">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Defines which specific fields should be retrieved from the Salesforce Object. This customization allows users to query relevant fields like File Name, Parent Id, File URL etc. These all fields are important while displaying the data on UI. </w:t>
      </w:r>
      <w:r w:rsidDel="00000000" w:rsidR="00000000" w:rsidRPr="00000000">
        <w:rPr>
          <w:rtl w:val="0"/>
        </w:rPr>
      </w:r>
    </w:p>
    <w:p w:rsidR="00000000" w:rsidDel="00000000" w:rsidP="00000000" w:rsidRDefault="00000000" w:rsidRPr="00000000" w14:paraId="000000E0">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Parent ID Field Name</w:t>
      </w:r>
    </w:p>
    <w:p w:rsidR="00000000" w:rsidDel="00000000" w:rsidP="00000000" w:rsidRDefault="00000000" w:rsidRPr="00000000" w14:paraId="000000E1">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If the external data is hierarchical, this field identifies the parent record’s field used to link related records.</w:t>
      </w:r>
      <w:r w:rsidDel="00000000" w:rsidR="00000000" w:rsidRPr="00000000">
        <w:rPr>
          <w:rtl w:val="0"/>
        </w:rPr>
      </w:r>
    </w:p>
    <w:p w:rsidR="00000000" w:rsidDel="00000000" w:rsidP="00000000" w:rsidRDefault="00000000" w:rsidRPr="00000000" w14:paraId="000000E2">
      <w:pPr>
        <w:spacing w:after="240" w:before="240" w:lineRule="auto"/>
        <w:rPr>
          <w:rFonts w:ascii="Trebuchet MS" w:cs="Trebuchet MS" w:eastAsia="Trebuchet MS" w:hAnsi="Trebuchet MS"/>
          <w:b w:val="1"/>
          <w:sz w:val="28"/>
          <w:szCs w:val="28"/>
        </w:rPr>
      </w:pPr>
      <w:r w:rsidDel="00000000" w:rsidR="00000000" w:rsidRPr="00000000">
        <w:rPr>
          <w:rFonts w:ascii="Trebuchet MS" w:cs="Trebuchet MS" w:eastAsia="Trebuchet MS" w:hAnsi="Trebuchet MS"/>
          <w:b w:val="1"/>
          <w:sz w:val="28"/>
          <w:szCs w:val="28"/>
          <w:rtl w:val="0"/>
        </w:rPr>
        <w:t xml:space="preserve">Parent Sobject Field Name</w:t>
      </w:r>
    </w:p>
    <w:p w:rsidR="00000000" w:rsidDel="00000000" w:rsidP="00000000" w:rsidRDefault="00000000" w:rsidRPr="00000000" w14:paraId="000000E3">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Role</w:t>
      </w:r>
      <w:r w:rsidDel="00000000" w:rsidR="00000000" w:rsidRPr="00000000">
        <w:rPr>
          <w:rFonts w:ascii="Times New Roman" w:cs="Times New Roman" w:eastAsia="Times New Roman" w:hAnsi="Times New Roman"/>
          <w:sz w:val="28"/>
          <w:szCs w:val="28"/>
          <w:rtl w:val="0"/>
        </w:rPr>
        <w:t xml:space="preserve">: Similar to the Parent ID Field, this captures the name of the parent object, allowing the system to maintain relational context within the external data in case of multiple hierarchies like in case of ReconDMS we store parent ids on Document Profile whereas other data is stored on Document Profile Version which is a child of Document Profile.</w: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rFonts w:ascii="Trebuchet MS" w:cs="Trebuchet MS" w:eastAsia="Trebuchet MS" w:hAnsi="Trebuchet MS"/>
          <w:b w:val="1"/>
          <w:sz w:val="34"/>
          <w:szCs w:val="34"/>
        </w:rPr>
      </w:pPr>
      <w:bookmarkStart w:colFirst="0" w:colLast="0" w:name="_5pbsnukh3j0k" w:id="3"/>
      <w:bookmarkEnd w:id="3"/>
      <w:r w:rsidDel="00000000" w:rsidR="00000000" w:rsidRPr="00000000">
        <w:rPr>
          <w:rFonts w:ascii="Trebuchet MS" w:cs="Trebuchet MS" w:eastAsia="Trebuchet MS" w:hAnsi="Trebuchet MS"/>
          <w:b w:val="1"/>
          <w:sz w:val="34"/>
          <w:szCs w:val="34"/>
          <w:rtl w:val="0"/>
        </w:rPr>
        <w:t xml:space="preserve">Creating New Configuration:</w:t>
      </w:r>
    </w:p>
    <w:p w:rsidR="00000000" w:rsidDel="00000000" w:rsidP="00000000" w:rsidRDefault="00000000" w:rsidRPr="00000000" w14:paraId="000000E5">
      <w:pPr>
        <w:spacing w:after="240" w:before="240" w:lineRule="auto"/>
        <w:rPr>
          <w:rFonts w:ascii="Times New Roman" w:cs="Times New Roman" w:eastAsia="Times New Roman" w:hAnsi="Times New Roman"/>
          <w:sz w:val="28"/>
          <w:szCs w:val="28"/>
        </w:rPr>
      </w:pPr>
      <w:r w:rsidDel="00000000" w:rsidR="00000000" w:rsidRPr="00000000">
        <w:rPr>
          <w:rFonts w:ascii="Trebuchet MS" w:cs="Trebuchet MS" w:eastAsia="Trebuchet MS" w:hAnsi="Trebuchet MS"/>
          <w:b w:val="1"/>
          <w:sz w:val="28"/>
          <w:szCs w:val="28"/>
          <w:rtl w:val="0"/>
        </w:rPr>
        <w:t xml:space="preserve">Prerequisites Before Beginning:</w:t>
      </w:r>
      <w:r w:rsidDel="00000000" w:rsidR="00000000" w:rsidRPr="00000000">
        <w:rPr>
          <w:rFonts w:ascii="Times New Roman" w:cs="Times New Roman" w:eastAsia="Times New Roman" w:hAnsi="Times New Roman"/>
          <w:b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Ensure that you have the request and response body structures, the method type, the endpoint URL, and the authentication type defined.</w:t>
      </w:r>
    </w:p>
    <w:p w:rsidR="00000000" w:rsidDel="00000000" w:rsidP="00000000" w:rsidRDefault="00000000" w:rsidRPr="00000000" w14:paraId="000000E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5461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Please insert the relevant field values, and ensure the endpoint URL starts with </w:t>
      </w:r>
      <w:r w:rsidDel="00000000" w:rsidR="00000000" w:rsidRPr="00000000">
        <w:rPr>
          <w:rFonts w:ascii="Times New Roman" w:cs="Times New Roman" w:eastAsia="Times New Roman" w:hAnsi="Times New Roman"/>
          <w:b w:val="1"/>
          <w:sz w:val="28"/>
          <w:szCs w:val="28"/>
          <w:rtl w:val="0"/>
        </w:rPr>
        <w:t xml:space="preserve">"https://"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the appropriate method (GET/POST) based on whether you are fetching or posting a record.</w:t>
      </w:r>
    </w:p>
    <w:p w:rsidR="00000000" w:rsidDel="00000000" w:rsidP="00000000" w:rsidRDefault="00000000" w:rsidRPr="00000000" w14:paraId="000000E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Choose the authentication type, such as API Key, OAuth, Basic, or Bearer Token, and enter the required credentials accordingly:</w:t>
      </w:r>
    </w:p>
    <w:p w:rsidR="00000000" w:rsidDel="00000000" w:rsidP="00000000" w:rsidRDefault="00000000" w:rsidRPr="00000000" w14:paraId="000000EA">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using an </w:t>
      </w:r>
      <w:r w:rsidDel="00000000" w:rsidR="00000000" w:rsidRPr="00000000">
        <w:rPr>
          <w:rFonts w:ascii="Times New Roman" w:cs="Times New Roman" w:eastAsia="Times New Roman" w:hAnsi="Times New Roman"/>
          <w:b w:val="1"/>
          <w:sz w:val="28"/>
          <w:szCs w:val="28"/>
          <w:rtl w:val="0"/>
        </w:rPr>
        <w:t xml:space="preserve">API Key</w:t>
      </w:r>
      <w:r w:rsidDel="00000000" w:rsidR="00000000" w:rsidRPr="00000000">
        <w:rPr>
          <w:rFonts w:ascii="Times New Roman" w:cs="Times New Roman" w:eastAsia="Times New Roman" w:hAnsi="Times New Roman"/>
          <w:sz w:val="28"/>
          <w:szCs w:val="28"/>
          <w:rtl w:val="0"/>
        </w:rPr>
        <w:t xml:space="preserve">, enter the key in the designated field.</w:t>
      </w:r>
    </w:p>
    <w:p w:rsidR="00000000" w:rsidDel="00000000" w:rsidP="00000000" w:rsidRDefault="00000000" w:rsidRPr="00000000" w14:paraId="000000EB">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using </w:t>
      </w:r>
      <w:r w:rsidDel="00000000" w:rsidR="00000000" w:rsidRPr="00000000">
        <w:rPr>
          <w:rFonts w:ascii="Times New Roman" w:cs="Times New Roman" w:eastAsia="Times New Roman" w:hAnsi="Times New Roman"/>
          <w:b w:val="1"/>
          <w:sz w:val="28"/>
          <w:szCs w:val="28"/>
          <w:rtl w:val="0"/>
        </w:rPr>
        <w:t xml:space="preserve">OAuth</w:t>
      </w:r>
      <w:r w:rsidDel="00000000" w:rsidR="00000000" w:rsidRPr="00000000">
        <w:rPr>
          <w:rFonts w:ascii="Times New Roman" w:cs="Times New Roman" w:eastAsia="Times New Roman" w:hAnsi="Times New Roman"/>
          <w:sz w:val="28"/>
          <w:szCs w:val="28"/>
          <w:rtl w:val="0"/>
        </w:rPr>
        <w:t xml:space="preserve">, provide the </w:t>
      </w:r>
      <w:r w:rsidDel="00000000" w:rsidR="00000000" w:rsidRPr="00000000">
        <w:rPr>
          <w:rFonts w:ascii="Times New Roman" w:cs="Times New Roman" w:eastAsia="Times New Roman" w:hAnsi="Times New Roman"/>
          <w:b w:val="1"/>
          <w:sz w:val="28"/>
          <w:szCs w:val="28"/>
          <w:rtl w:val="0"/>
        </w:rPr>
        <w:t xml:space="preserve">Client ID, Client Secret, and OAuth Token URL</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C">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using </w:t>
      </w:r>
      <w:r w:rsidDel="00000000" w:rsidR="00000000" w:rsidRPr="00000000">
        <w:rPr>
          <w:rFonts w:ascii="Times New Roman" w:cs="Times New Roman" w:eastAsia="Times New Roman" w:hAnsi="Times New Roman"/>
          <w:b w:val="1"/>
          <w:sz w:val="28"/>
          <w:szCs w:val="28"/>
          <w:rtl w:val="0"/>
        </w:rPr>
        <w:t xml:space="preserve">Basic Authentication</w:t>
      </w:r>
      <w:r w:rsidDel="00000000" w:rsidR="00000000" w:rsidRPr="00000000">
        <w:rPr>
          <w:rFonts w:ascii="Times New Roman" w:cs="Times New Roman" w:eastAsia="Times New Roman" w:hAnsi="Times New Roman"/>
          <w:sz w:val="28"/>
          <w:szCs w:val="28"/>
          <w:rtl w:val="0"/>
        </w:rPr>
        <w:t xml:space="preserve">, enter the </w:t>
      </w:r>
      <w:r w:rsidDel="00000000" w:rsidR="00000000" w:rsidRPr="00000000">
        <w:rPr>
          <w:rFonts w:ascii="Times New Roman" w:cs="Times New Roman" w:eastAsia="Times New Roman" w:hAnsi="Times New Roman"/>
          <w:b w:val="1"/>
          <w:sz w:val="28"/>
          <w:szCs w:val="28"/>
          <w:rtl w:val="0"/>
        </w:rPr>
        <w:t xml:space="preserve">Username and Password</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D">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using a </w:t>
      </w:r>
      <w:r w:rsidDel="00000000" w:rsidR="00000000" w:rsidRPr="00000000">
        <w:rPr>
          <w:rFonts w:ascii="Times New Roman" w:cs="Times New Roman" w:eastAsia="Times New Roman" w:hAnsi="Times New Roman"/>
          <w:b w:val="1"/>
          <w:sz w:val="28"/>
          <w:szCs w:val="28"/>
          <w:rtl w:val="0"/>
        </w:rPr>
        <w:t xml:space="preserve">Bearer Token</w:t>
      </w:r>
      <w:r w:rsidDel="00000000" w:rsidR="00000000" w:rsidRPr="00000000">
        <w:rPr>
          <w:rFonts w:ascii="Times New Roman" w:cs="Times New Roman" w:eastAsia="Times New Roman" w:hAnsi="Times New Roman"/>
          <w:sz w:val="28"/>
          <w:szCs w:val="28"/>
          <w:rtl w:val="0"/>
        </w:rPr>
        <w:t xml:space="preserve">, provide the </w:t>
      </w:r>
      <w:r w:rsidDel="00000000" w:rsidR="00000000" w:rsidRPr="00000000">
        <w:rPr>
          <w:rFonts w:ascii="Times New Roman" w:cs="Times New Roman" w:eastAsia="Times New Roman" w:hAnsi="Times New Roman"/>
          <w:b w:val="1"/>
          <w:sz w:val="28"/>
          <w:szCs w:val="28"/>
          <w:rtl w:val="0"/>
        </w:rPr>
        <w:t xml:space="preserve">Access Token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601892"/>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43600" cy="2601892"/>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Note:</w:t>
      </w:r>
      <w:r w:rsidDel="00000000" w:rsidR="00000000" w:rsidRPr="00000000">
        <w:rPr>
          <w:rFonts w:ascii="Times New Roman" w:cs="Times New Roman" w:eastAsia="Times New Roman" w:hAnsi="Times New Roman"/>
          <w:sz w:val="28"/>
          <w:szCs w:val="28"/>
          <w:rtl w:val="0"/>
        </w:rPr>
        <w:t xml:space="preserve"> Please insert the correct JSON format for fields such as Query Parameters, Request Body, and Response Structure Mapping</w:t>
      </w:r>
    </w:p>
    <w:p w:rsidR="00000000" w:rsidDel="00000000" w:rsidP="00000000" w:rsidRDefault="00000000" w:rsidRPr="00000000" w14:paraId="000000F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Example:</w:t>
      </w:r>
    </w:p>
    <w:p w:rsidR="00000000" w:rsidDel="00000000" w:rsidP="00000000" w:rsidRDefault="00000000" w:rsidRPr="00000000" w14:paraId="000000F1">
      <w:pPr>
        <w:spacing w:after="240" w:line="96.00000000000001" w:lineRule="auto"/>
        <w:rPr>
          <w:rFonts w:ascii="Times New Roman" w:cs="Times New Roman" w:eastAsia="Times New Roman" w:hAnsi="Times New Roman"/>
          <w:color w:val="741b47"/>
          <w:sz w:val="28"/>
          <w:szCs w:val="28"/>
        </w:rPr>
      </w:pPr>
      <w:r w:rsidDel="00000000" w:rsidR="00000000" w:rsidRPr="00000000">
        <w:rPr>
          <w:rFonts w:ascii="Times New Roman" w:cs="Times New Roman" w:eastAsia="Times New Roman" w:hAnsi="Times New Roman"/>
          <w:color w:val="741b47"/>
          <w:sz w:val="28"/>
          <w:szCs w:val="28"/>
          <w:rtl w:val="0"/>
        </w:rPr>
        <w:t xml:space="preserve">{</w:t>
      </w:r>
    </w:p>
    <w:p w:rsidR="00000000" w:rsidDel="00000000" w:rsidP="00000000" w:rsidRDefault="00000000" w:rsidRPr="00000000" w14:paraId="000000F2">
      <w:pPr>
        <w:spacing w:after="240" w:line="96.00000000000001" w:lineRule="auto"/>
        <w:ind w:firstLine="720"/>
        <w:rPr>
          <w:rFonts w:ascii="Times New Roman" w:cs="Times New Roman" w:eastAsia="Times New Roman" w:hAnsi="Times New Roman"/>
          <w:color w:val="741b47"/>
          <w:sz w:val="28"/>
          <w:szCs w:val="28"/>
        </w:rPr>
      </w:pPr>
      <w:r w:rsidDel="00000000" w:rsidR="00000000" w:rsidRPr="00000000">
        <w:rPr>
          <w:rFonts w:ascii="Times New Roman" w:cs="Times New Roman" w:eastAsia="Times New Roman" w:hAnsi="Times New Roman"/>
          <w:color w:val="741b47"/>
          <w:sz w:val="28"/>
          <w:szCs w:val="28"/>
          <w:rtl w:val="0"/>
        </w:rPr>
        <w:t xml:space="preserve">"searchkeywordkey" : "searchKeyword",</w:t>
      </w:r>
    </w:p>
    <w:p w:rsidR="00000000" w:rsidDel="00000000" w:rsidP="00000000" w:rsidRDefault="00000000" w:rsidRPr="00000000" w14:paraId="000000F3">
      <w:pPr>
        <w:spacing w:after="240" w:line="96.00000000000001" w:lineRule="auto"/>
        <w:ind w:firstLine="720"/>
        <w:rPr>
          <w:rFonts w:ascii="Times New Roman" w:cs="Times New Roman" w:eastAsia="Times New Roman" w:hAnsi="Times New Roman"/>
          <w:color w:val="741b47"/>
          <w:sz w:val="28"/>
          <w:szCs w:val="28"/>
        </w:rPr>
      </w:pPr>
      <w:r w:rsidDel="00000000" w:rsidR="00000000" w:rsidRPr="00000000">
        <w:rPr>
          <w:rFonts w:ascii="Times New Roman" w:cs="Times New Roman" w:eastAsia="Times New Roman" w:hAnsi="Times New Roman"/>
          <w:color w:val="741b47"/>
          <w:sz w:val="28"/>
          <w:szCs w:val="28"/>
          <w:rtl w:val="0"/>
        </w:rPr>
        <w:t xml:space="preserve">"parentidskey" : "parentIds"</w:t>
      </w:r>
    </w:p>
    <w:p w:rsidR="00000000" w:rsidDel="00000000" w:rsidP="00000000" w:rsidRDefault="00000000" w:rsidRPr="00000000" w14:paraId="000000F4">
      <w:pPr>
        <w:spacing w:after="240" w:line="96.00000000000001" w:lineRule="auto"/>
        <w:rPr>
          <w:rFonts w:ascii="Times New Roman" w:cs="Times New Roman" w:eastAsia="Times New Roman" w:hAnsi="Times New Roman"/>
          <w:color w:val="741b47"/>
          <w:sz w:val="28"/>
          <w:szCs w:val="28"/>
        </w:rPr>
      </w:pPr>
      <w:r w:rsidDel="00000000" w:rsidR="00000000" w:rsidRPr="00000000">
        <w:rPr>
          <w:rFonts w:ascii="Times New Roman" w:cs="Times New Roman" w:eastAsia="Times New Roman" w:hAnsi="Times New Roman"/>
          <w:color w:val="741b47"/>
          <w:sz w:val="28"/>
          <w:szCs w:val="28"/>
          <w:rtl w:val="0"/>
        </w:rPr>
        <w:t xml:space="preserve">}</w:t>
      </w:r>
    </w:p>
    <w:p w:rsidR="00000000" w:rsidDel="00000000" w:rsidP="00000000" w:rsidRDefault="00000000" w:rsidRPr="00000000" w14:paraId="000000F5">
      <w:pPr>
        <w:spacing w:after="240" w:before="0" w:line="96.0000000000000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6">
      <w:pPr>
        <w:spacing w:after="240" w:before="0" w:line="96.00000000000001"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387600"/>
            <wp:effectExtent b="0" l="0" r="0" t="0"/>
            <wp:docPr id="11" name="image13.png"/>
            <a:graphic>
              <a:graphicData uri="http://schemas.openxmlformats.org/drawingml/2006/picture">
                <pic:pic>
                  <pic:nvPicPr>
                    <pic:cNvPr id="0" name="image13.png"/>
                    <pic:cNvPicPr preferRelativeResize="0"/>
                  </pic:nvPicPr>
                  <pic:blipFill>
                    <a:blip r:embed="rId9"/>
                    <a:srcRect b="0" l="0" r="0" t="0"/>
                    <a:stretch>
                      <a:fillRect/>
                    </a:stretch>
                  </pic:blipFill>
                  <pic:spPr>
                    <a:xfrm>
                      <a:off x="0" y="0"/>
                      <a:ext cx="59436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pacing w:after="240" w:before="0" w:line="96.00000000000001"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metadata is available, select </w:t>
      </w:r>
      <w:r w:rsidDel="00000000" w:rsidR="00000000" w:rsidRPr="00000000">
        <w:rPr>
          <w:rFonts w:ascii="Times New Roman" w:cs="Times New Roman" w:eastAsia="Times New Roman" w:hAnsi="Times New Roman"/>
          <w:b w:val="1"/>
          <w:sz w:val="28"/>
          <w:szCs w:val="28"/>
          <w:rtl w:val="0"/>
        </w:rPr>
        <w:t xml:space="preserve">"Is Metadata Available"</w:t>
      </w:r>
      <w:r w:rsidDel="00000000" w:rsidR="00000000" w:rsidRPr="00000000">
        <w:rPr>
          <w:rFonts w:ascii="Times New Roman" w:cs="Times New Roman" w:eastAsia="Times New Roman" w:hAnsi="Times New Roman"/>
          <w:sz w:val="28"/>
          <w:szCs w:val="28"/>
          <w:rtl w:val="0"/>
        </w:rPr>
        <w:t xml:space="preserve"> and enter the relevant metadata details, such as Object Name, Matching Field for Query, Parent ID Field Name, and Parent SObject Field Name.</w:t>
      </w:r>
    </w:p>
    <w:p w:rsidR="00000000" w:rsidDel="00000000" w:rsidP="00000000" w:rsidRDefault="00000000" w:rsidRPr="00000000" w14:paraId="000000F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095500"/>
            <wp:effectExtent b="0" l="0" r="0" t="0"/>
            <wp:docPr id="12"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the configuration is successfully created, ensure that a remote site setting is automatically added in Salesforce if an endpoint is provided.</w:t>
      </w:r>
    </w:p>
    <w:p w:rsidR="00000000" w:rsidDel="00000000" w:rsidP="00000000" w:rsidRDefault="00000000" w:rsidRPr="00000000" w14:paraId="000000FB">
      <w:pPr>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943600" cy="1041400"/>
            <wp:effectExtent b="0" l="0" r="0" t="0"/>
            <wp:docPr id="9"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spacing w:after="240" w:before="240" w:lineRule="auto"/>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Pr>
        <w:drawing>
          <wp:inline distB="114300" distT="114300" distL="114300" distR="114300">
            <wp:extent cx="5943600" cy="1876425"/>
            <wp:effectExtent b="0" l="0" r="0" t="0"/>
            <wp:docPr id="10"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187642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after="240" w:before="24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30"/>
          <w:szCs w:val="30"/>
          <w:rtl w:val="0"/>
        </w:rPr>
        <w:t xml:space="preserve"> </w:t>
      </w:r>
    </w:p>
    <w:p w:rsidR="00000000" w:rsidDel="00000000" w:rsidP="00000000" w:rsidRDefault="00000000" w:rsidRPr="00000000" w14:paraId="000000FE">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creation, if any modifications are required in an existing configuration record, select the “Edit” button, update the desired fields, and modify their values.</w:t>
      </w:r>
    </w:p>
    <w:p w:rsidR="00000000" w:rsidDel="00000000" w:rsidP="00000000" w:rsidRDefault="00000000" w:rsidRPr="00000000" w14:paraId="000000F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existing configuration is not required, click the </w:t>
      </w:r>
      <w:r w:rsidDel="00000000" w:rsidR="00000000" w:rsidRPr="00000000">
        <w:rPr>
          <w:rFonts w:ascii="Times New Roman" w:cs="Times New Roman" w:eastAsia="Times New Roman" w:hAnsi="Times New Roman"/>
          <w:b w:val="1"/>
          <w:sz w:val="28"/>
          <w:szCs w:val="28"/>
          <w:rtl w:val="0"/>
        </w:rPr>
        <w:t xml:space="preserve">delete</w:t>
      </w:r>
      <w:r w:rsidDel="00000000" w:rsidR="00000000" w:rsidRPr="00000000">
        <w:rPr>
          <w:rFonts w:ascii="Times New Roman" w:cs="Times New Roman" w:eastAsia="Times New Roman" w:hAnsi="Times New Roman"/>
          <w:sz w:val="28"/>
          <w:szCs w:val="28"/>
          <w:rtl w:val="0"/>
        </w:rPr>
        <w:t xml:space="preserve"> button to remove the record.</w:t>
      </w:r>
    </w:p>
    <w:p w:rsidR="00000000" w:rsidDel="00000000" w:rsidP="00000000" w:rsidRDefault="00000000" w:rsidRPr="00000000" w14:paraId="0000010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889000"/>
            <wp:effectExtent b="0" l="0" r="0" t="0"/>
            <wp:docPr id="8"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2">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3">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there are any changes to the “API Endpoint URL,” ensure that the updated URL is also reflected in the </w:t>
      </w:r>
      <w:r w:rsidDel="00000000" w:rsidR="00000000" w:rsidRPr="00000000">
        <w:rPr>
          <w:rFonts w:ascii="Times New Roman" w:cs="Times New Roman" w:eastAsia="Times New Roman" w:hAnsi="Times New Roman"/>
          <w:b w:val="1"/>
          <w:sz w:val="28"/>
          <w:szCs w:val="28"/>
          <w:rtl w:val="0"/>
        </w:rPr>
        <w:t xml:space="preserve">Remote Site Settings</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43307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943600" cy="4330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7">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9">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A">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B">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C">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D">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E">
      <w:pPr>
        <w:spacing w:after="240" w:befor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F">
      <w:pPr>
        <w:pStyle w:val="Heading1"/>
        <w:spacing w:after="240" w:before="240" w:lineRule="auto"/>
        <w:rPr/>
      </w:pPr>
      <w:bookmarkStart w:colFirst="0" w:colLast="0" w:name="_edvwtmyey43o" w:id="4"/>
      <w:bookmarkEnd w:id="4"/>
      <w:r w:rsidDel="00000000" w:rsidR="00000000" w:rsidRPr="00000000">
        <w:rPr>
          <w:rtl w:val="0"/>
        </w:rPr>
        <w:t xml:space="preserve">Enabling Dynamic Search for Any Object : </w:t>
      </w:r>
    </w:p>
    <w:p w:rsidR="00000000" w:rsidDel="00000000" w:rsidP="00000000" w:rsidRDefault="00000000" w:rsidRPr="00000000" w14:paraId="00000110">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Navigate to the desired object and click on the highlighted icon.</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314700"/>
            <wp:effectExtent b="12700" l="12700" r="12700" t="12700"/>
            <wp:docPr id="1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3314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Select the Page Layout.</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260600"/>
            <wp:effectExtent b="12700" l="12700" r="12700" t="12700"/>
            <wp:docPr id="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2260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 the "Enable Dynamic Search" checkbox, as shown below.</w:t>
      </w:r>
    </w:p>
    <w:p w:rsidR="00000000" w:rsidDel="00000000" w:rsidP="00000000" w:rsidRDefault="00000000" w:rsidRPr="00000000" w14:paraId="0000011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124200"/>
            <wp:effectExtent b="12700" l="12700" r="12700" t="12700"/>
            <wp:docPr id="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3124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Once enabled, two additional sections appear:</w:t>
      </w:r>
    </w:p>
    <w:p w:rsidR="00000000" w:rsidDel="00000000" w:rsidP="00000000" w:rsidRDefault="00000000" w:rsidRPr="00000000" w14:paraId="0000011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Dynamic Related Section Position</w:t>
      </w: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11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Options include "At Top of Related Lists" and "At Bottom of Related Lists."</w:t>
      </w:r>
    </w:p>
    <w:p w:rsidR="00000000" w:rsidDel="00000000" w:rsidP="00000000" w:rsidRDefault="00000000" w:rsidRPr="00000000" w14:paraId="0000011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At Top of Related Lists : </w:t>
      </w:r>
      <w:r w:rsidDel="00000000" w:rsidR="00000000" w:rsidRPr="00000000">
        <w:rPr>
          <w:rFonts w:ascii="Times New Roman" w:cs="Times New Roman" w:eastAsia="Times New Roman" w:hAnsi="Times New Roman"/>
          <w:sz w:val="28"/>
          <w:szCs w:val="28"/>
          <w:rtl w:val="0"/>
        </w:rPr>
        <w:t xml:space="preserve">If chosen, the section and fields for external searches will appear above the related list section.</w:t>
      </w:r>
    </w:p>
    <w:p w:rsidR="00000000" w:rsidDel="00000000" w:rsidP="00000000" w:rsidRDefault="00000000" w:rsidRPr="00000000" w14:paraId="000001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At Bottom of Related Lists : </w:t>
      </w:r>
      <w:r w:rsidDel="00000000" w:rsidR="00000000" w:rsidRPr="00000000">
        <w:rPr>
          <w:rFonts w:ascii="Times New Roman" w:cs="Times New Roman" w:eastAsia="Times New Roman" w:hAnsi="Times New Roman"/>
          <w:sz w:val="28"/>
          <w:szCs w:val="28"/>
          <w:rtl w:val="0"/>
        </w:rPr>
        <w:t xml:space="preserve">If chosen, the section and fields for external searches will appear at the bottom of the related list section.</w:t>
      </w:r>
    </w:p>
    <w:p w:rsidR="00000000" w:rsidDel="00000000" w:rsidP="00000000" w:rsidRDefault="00000000" w:rsidRPr="00000000" w14:paraId="0000012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3111500"/>
            <wp:effectExtent b="12700" l="12700" r="12700" t="12700"/>
            <wp:docPr id="7"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943600" cy="3111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4">
      <w:pPr>
        <w:shd w:fill="ffffff" w:val="clea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Select External System : </w:t>
      </w:r>
    </w:p>
    <w:p w:rsidR="00000000" w:rsidDel="00000000" w:rsidP="00000000" w:rsidRDefault="00000000" w:rsidRPr="00000000" w14:paraId="00000125">
      <w:pPr>
        <w:shd w:fill="ffffff" w:val="clea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section enables you to choose the external systems for which you want to add fields.</w:t>
      </w:r>
    </w:p>
    <w:p w:rsidR="00000000" w:rsidDel="00000000" w:rsidP="00000000" w:rsidRDefault="00000000" w:rsidRPr="00000000" w14:paraId="00000126">
      <w:pPr>
        <w:shd w:fill="ffffff" w:val="clea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7">
      <w:pPr>
        <w:rPr>
          <w:rFonts w:ascii="Roboto" w:cs="Roboto" w:eastAsia="Roboto" w:hAnsi="Roboto"/>
          <w:color w:val="181818"/>
          <w:sz w:val="20"/>
          <w:szCs w:val="20"/>
          <w:highlight w:val="white"/>
        </w:rPr>
      </w:pPr>
      <w:r w:rsidDel="00000000" w:rsidR="00000000" w:rsidRPr="00000000">
        <w:rPr>
          <w:rFonts w:ascii="Roboto" w:cs="Roboto" w:eastAsia="Roboto" w:hAnsi="Roboto"/>
          <w:color w:val="181818"/>
          <w:sz w:val="20"/>
          <w:szCs w:val="20"/>
          <w:highlight w:val="white"/>
        </w:rPr>
        <w:drawing>
          <wp:inline distB="114300" distT="114300" distL="114300" distR="114300">
            <wp:extent cx="5943600" cy="3149600"/>
            <wp:effectExtent b="12700" l="12700" r="12700" t="12700"/>
            <wp:docPr id="3"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943600" cy="3149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2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After choosing the systems, click on </w:t>
      </w:r>
      <w:r w:rsidDel="00000000" w:rsidR="00000000" w:rsidRPr="00000000">
        <w:rPr>
          <w:rFonts w:ascii="Times New Roman" w:cs="Times New Roman" w:eastAsia="Times New Roman" w:hAnsi="Times New Roman"/>
          <w:b w:val="1"/>
          <w:sz w:val="28"/>
          <w:szCs w:val="28"/>
          <w:rtl w:val="0"/>
        </w:rPr>
        <w:t xml:space="preserve">Process &amp; Save</w:t>
      </w:r>
      <w:r w:rsidDel="00000000" w:rsidR="00000000" w:rsidRPr="00000000">
        <w:rPr>
          <w:rFonts w:ascii="Times New Roman" w:cs="Times New Roman" w:eastAsia="Times New Roman" w:hAnsi="Times New Roman"/>
          <w:sz w:val="28"/>
          <w:szCs w:val="28"/>
          <w:rtl w:val="0"/>
        </w:rPr>
        <w:t xml:space="preserve">. You can locate the search sections within the search component and start typing your desired keyword in the external search field.</w:t>
      </w:r>
    </w:p>
    <w:p w:rsidR="00000000" w:rsidDel="00000000" w:rsidP="00000000" w:rsidRDefault="00000000" w:rsidRPr="00000000" w14:paraId="000001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5943600" cy="2336800"/>
            <wp:effectExtent b="12700" l="12700" r="12700" t="12700"/>
            <wp:docPr id="13"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943600" cy="2336800"/>
                    </a:xfrm>
                    <a:prstGeom prst="rect"/>
                    <a:ln w="12700">
                      <a:solidFill>
                        <a:srgbClr val="000000"/>
                      </a:solidFill>
                      <a:prstDash val="solid"/>
                    </a:ln>
                  </pic:spPr>
                </pic:pic>
              </a:graphicData>
            </a:graphic>
          </wp:inline>
        </w:drawing>
      </w: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rebuchet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5.png"/><Relationship Id="rId10" Type="http://schemas.openxmlformats.org/officeDocument/2006/relationships/image" Target="media/image6.png"/><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hyperlink" Target="https://www.example.com/?searchkeyword=%5BInputEnteredByUser" TargetMode="External"/><Relationship Id="rId18" Type="http://schemas.openxmlformats.org/officeDocument/2006/relationships/image" Target="media/image14.png"/><Relationship Id="rId7" Type="http://schemas.openxmlformats.org/officeDocument/2006/relationships/image" Target="media/image1.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