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6181B" w14:textId="3711AB9A" w:rsidR="00652A64" w:rsidRPr="0043022B" w:rsidRDefault="00600CA0" w:rsidP="00652A64">
      <w:pPr>
        <w:widowControl w:val="0"/>
        <w:shd w:val="clear" w:color="auto" w:fill="FFFFFF"/>
        <w:autoSpaceDE w:val="0"/>
        <w:autoSpaceDN w:val="0"/>
        <w:adjustRightInd w:val="0"/>
        <w:spacing w:after="0"/>
        <w:ind w:right="2"/>
        <w:jc w:val="center"/>
        <w:rPr>
          <w:rFonts w:ascii="Times New Roman" w:hAnsi="Times New Roman" w:cs="Times New Roman"/>
          <w:spacing w:val="8"/>
          <w:sz w:val="24"/>
        </w:rPr>
      </w:pPr>
      <w:r>
        <w:rPr>
          <w:rFonts w:ascii="Times New Roman" w:hAnsi="Times New Roman" w:cs="Times New Roman"/>
          <w:spacing w:val="8"/>
          <w:sz w:val="24"/>
        </w:rPr>
        <w:t xml:space="preserve"> </w:t>
      </w:r>
      <w:r w:rsidR="00652A64" w:rsidRPr="0043022B">
        <w:rPr>
          <w:rFonts w:ascii="Times New Roman" w:hAnsi="Times New Roman" w:cs="Times New Roman"/>
          <w:spacing w:val="8"/>
          <w:sz w:val="24"/>
        </w:rPr>
        <w:t>Федеральное государственное образовательное бюджетное</w:t>
      </w:r>
    </w:p>
    <w:p w14:paraId="3E77A956" w14:textId="77777777" w:rsidR="00652A64" w:rsidRPr="0043022B" w:rsidRDefault="00652A64" w:rsidP="00652A64">
      <w:pPr>
        <w:widowControl w:val="0"/>
        <w:shd w:val="clear" w:color="auto" w:fill="FFFFFF"/>
        <w:autoSpaceDE w:val="0"/>
        <w:autoSpaceDN w:val="0"/>
        <w:adjustRightInd w:val="0"/>
        <w:spacing w:after="0"/>
        <w:ind w:right="2"/>
        <w:jc w:val="center"/>
        <w:rPr>
          <w:rFonts w:ascii="Times New Roman" w:hAnsi="Times New Roman" w:cs="Times New Roman"/>
          <w:b/>
          <w:spacing w:val="8"/>
          <w:sz w:val="24"/>
        </w:rPr>
      </w:pPr>
      <w:r w:rsidRPr="0043022B">
        <w:rPr>
          <w:rFonts w:ascii="Times New Roman" w:hAnsi="Times New Roman" w:cs="Times New Roman"/>
          <w:spacing w:val="8"/>
          <w:sz w:val="24"/>
        </w:rPr>
        <w:t>учреждение высшего образования</w:t>
      </w:r>
    </w:p>
    <w:p w14:paraId="0FA826CE" w14:textId="77777777" w:rsidR="00652A64" w:rsidRPr="009E011A" w:rsidRDefault="00652A64" w:rsidP="00652A64">
      <w:pPr>
        <w:widowControl w:val="0"/>
        <w:shd w:val="clear" w:color="auto" w:fill="FFFFFF"/>
        <w:autoSpaceDE w:val="0"/>
        <w:autoSpaceDN w:val="0"/>
        <w:adjustRightInd w:val="0"/>
        <w:spacing w:after="0"/>
        <w:ind w:right="2"/>
        <w:jc w:val="center"/>
        <w:rPr>
          <w:rFonts w:ascii="Times New Roman" w:hAnsi="Times New Roman" w:cs="Times New Roman"/>
          <w:b/>
          <w:spacing w:val="8"/>
          <w:sz w:val="28"/>
          <w:szCs w:val="28"/>
        </w:rPr>
      </w:pPr>
      <w:r w:rsidRPr="009E011A">
        <w:rPr>
          <w:rFonts w:ascii="Times New Roman" w:hAnsi="Times New Roman" w:cs="Times New Roman"/>
          <w:b/>
          <w:spacing w:val="8"/>
          <w:sz w:val="28"/>
          <w:szCs w:val="28"/>
        </w:rPr>
        <w:t>«Финансовый университет при Правительстве Российской Федерации»</w:t>
      </w:r>
    </w:p>
    <w:p w14:paraId="40E56927" w14:textId="77777777" w:rsidR="00652A64" w:rsidRPr="009E011A" w:rsidRDefault="00652A64" w:rsidP="00652A64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pacing w:val="8"/>
          <w:sz w:val="28"/>
          <w:szCs w:val="28"/>
        </w:rPr>
      </w:pPr>
      <w:r w:rsidRPr="009E011A">
        <w:rPr>
          <w:rFonts w:ascii="Times New Roman" w:hAnsi="Times New Roman" w:cs="Times New Roman"/>
          <w:b/>
          <w:spacing w:val="8"/>
          <w:sz w:val="28"/>
          <w:szCs w:val="28"/>
        </w:rPr>
        <w:t>(Финансовый университет)</w:t>
      </w:r>
    </w:p>
    <w:p w14:paraId="3BFFDF79" w14:textId="76CCBD59" w:rsidR="00652A64" w:rsidRPr="00CB3BA8" w:rsidRDefault="00D764D3" w:rsidP="00D764D3">
      <w:pPr>
        <w:spacing w:after="0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CB3BA8">
        <w:rPr>
          <w:rFonts w:ascii="Times New Roman" w:hAnsi="Times New Roman" w:cs="Times New Roman"/>
          <w:sz w:val="28"/>
          <w:szCs w:val="28"/>
          <w:highlight w:val="yellow"/>
        </w:rPr>
        <w:t>Факультет: «Высшая школа управления»</w:t>
      </w:r>
    </w:p>
    <w:p w14:paraId="622D0AC8" w14:textId="185123B9" w:rsidR="00652A64" w:rsidRPr="00CB3BA8" w:rsidRDefault="00652A64" w:rsidP="00652A64">
      <w:pPr>
        <w:spacing w:after="0"/>
        <w:jc w:val="center"/>
        <w:rPr>
          <w:rFonts w:ascii="Times New Roman" w:hAnsi="Times New Roman" w:cs="Times New Roman"/>
          <w:highlight w:val="yellow"/>
        </w:rPr>
      </w:pPr>
    </w:p>
    <w:p w14:paraId="75039516" w14:textId="18ADEA09" w:rsidR="00652A64" w:rsidRPr="009E011A" w:rsidRDefault="00D764D3" w:rsidP="00D764D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B3BA8">
        <w:rPr>
          <w:rFonts w:ascii="Times New Roman" w:hAnsi="Times New Roman" w:cs="Times New Roman"/>
          <w:sz w:val="28"/>
          <w:szCs w:val="28"/>
          <w:highlight w:val="yellow"/>
        </w:rPr>
        <w:t>Кафедра Государственного и муниципального управления</w:t>
      </w:r>
    </w:p>
    <w:p w14:paraId="257B658E" w14:textId="085939CA" w:rsidR="00652A64" w:rsidRPr="009E011A" w:rsidRDefault="00652A64" w:rsidP="00652A64">
      <w:pPr>
        <w:spacing w:after="0"/>
        <w:jc w:val="center"/>
        <w:rPr>
          <w:rFonts w:ascii="Times New Roman" w:hAnsi="Times New Roman" w:cs="Times New Roman"/>
        </w:rPr>
      </w:pPr>
    </w:p>
    <w:p w14:paraId="74F9E2C8" w14:textId="4F038A67" w:rsidR="0043022B" w:rsidRPr="009E011A" w:rsidRDefault="0043022B" w:rsidP="00652A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17E1316" w14:textId="77777777" w:rsidR="00652A64" w:rsidRPr="009E011A" w:rsidRDefault="00652A64" w:rsidP="00652A6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AEF35B" w14:textId="77777777" w:rsidR="00652A64" w:rsidRPr="009E011A" w:rsidRDefault="00652A64" w:rsidP="00652A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E011A">
        <w:rPr>
          <w:rFonts w:ascii="Times New Roman" w:hAnsi="Times New Roman" w:cs="Times New Roman"/>
          <w:sz w:val="28"/>
          <w:szCs w:val="28"/>
        </w:rPr>
        <w:t>Выпускная квалификационная работа</w:t>
      </w:r>
    </w:p>
    <w:p w14:paraId="6EBAC505" w14:textId="77777777" w:rsidR="00652A64" w:rsidRPr="009E011A" w:rsidRDefault="00652A64" w:rsidP="00652A64">
      <w:pPr>
        <w:tabs>
          <w:tab w:val="left" w:pos="8789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E253E4A" w14:textId="342E5222" w:rsidR="00652A64" w:rsidRPr="009E011A" w:rsidRDefault="00652A64" w:rsidP="00D764D3">
      <w:pPr>
        <w:tabs>
          <w:tab w:val="left" w:pos="8789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E011A">
        <w:rPr>
          <w:rFonts w:ascii="Times New Roman" w:hAnsi="Times New Roman" w:cs="Times New Roman"/>
          <w:sz w:val="28"/>
          <w:szCs w:val="28"/>
        </w:rPr>
        <w:t>на тему «</w:t>
      </w:r>
      <w:r w:rsidR="00F30587">
        <w:rPr>
          <w:rFonts w:ascii="Times New Roman" w:hAnsi="Times New Roman" w:cs="Times New Roman"/>
          <w:sz w:val="28"/>
          <w:szCs w:val="28"/>
        </w:rPr>
        <w:t>Риск-ориентированный подход в управлении государственными закупками</w:t>
      </w:r>
      <w:r w:rsidRPr="009E011A">
        <w:rPr>
          <w:rFonts w:ascii="Times New Roman" w:hAnsi="Times New Roman" w:cs="Times New Roman"/>
          <w:sz w:val="28"/>
          <w:szCs w:val="28"/>
        </w:rPr>
        <w:t>»</w:t>
      </w:r>
    </w:p>
    <w:p w14:paraId="45D35EE5" w14:textId="2487810A" w:rsidR="00652A64" w:rsidRPr="000A3998" w:rsidRDefault="00652A64" w:rsidP="00652A64">
      <w:pPr>
        <w:spacing w:after="0"/>
        <w:jc w:val="center"/>
        <w:rPr>
          <w:rFonts w:ascii="Times New Roman" w:hAnsi="Times New Roman" w:cs="Times New Roman"/>
        </w:rPr>
      </w:pPr>
      <w:r w:rsidRPr="000A3998">
        <w:rPr>
          <w:rFonts w:ascii="Times New Roman" w:hAnsi="Times New Roman" w:cs="Times New Roman"/>
          <w:sz w:val="28"/>
          <w:szCs w:val="28"/>
        </w:rPr>
        <w:t xml:space="preserve">                </w:t>
      </w:r>
    </w:p>
    <w:p w14:paraId="58EC5201" w14:textId="669BDAF6" w:rsidR="00652A64" w:rsidRPr="00EC5730" w:rsidRDefault="00652A64" w:rsidP="00D764D3">
      <w:pPr>
        <w:tabs>
          <w:tab w:val="left" w:pos="8789"/>
        </w:tabs>
        <w:spacing w:after="0"/>
        <w:jc w:val="center"/>
        <w:rPr>
          <w:rFonts w:ascii="Times New Roman" w:hAnsi="Times New Roman" w:cs="Times New Roman"/>
          <w:sz w:val="28"/>
          <w:szCs w:val="28"/>
          <w:highlight w:val="yellow"/>
          <w:u w:val="single"/>
        </w:rPr>
      </w:pPr>
      <w:r w:rsidRPr="00EC5730">
        <w:rPr>
          <w:rFonts w:ascii="Times New Roman" w:hAnsi="Times New Roman" w:cs="Times New Roman"/>
          <w:sz w:val="28"/>
          <w:szCs w:val="28"/>
          <w:highlight w:val="yellow"/>
        </w:rPr>
        <w:t xml:space="preserve">Направление подготовки </w:t>
      </w:r>
      <w:r w:rsidR="00D764D3" w:rsidRPr="00EC5730">
        <w:rPr>
          <w:rFonts w:ascii="Times New Roman" w:hAnsi="Times New Roman" w:cs="Times New Roman"/>
          <w:sz w:val="28"/>
          <w:szCs w:val="28"/>
          <w:highlight w:val="yellow"/>
        </w:rPr>
        <w:t>38.03.04 «Государственное и муниципальное управление»</w:t>
      </w:r>
    </w:p>
    <w:p w14:paraId="7D12CFE5" w14:textId="606BC8C0" w:rsidR="00652A64" w:rsidRPr="00EC5730" w:rsidRDefault="00652A64" w:rsidP="00D764D3">
      <w:pPr>
        <w:tabs>
          <w:tab w:val="left" w:pos="8789"/>
        </w:tabs>
        <w:spacing w:after="0"/>
        <w:jc w:val="center"/>
        <w:rPr>
          <w:rFonts w:ascii="Times New Roman" w:hAnsi="Times New Roman" w:cs="Times New Roman"/>
          <w:highlight w:val="yellow"/>
        </w:rPr>
      </w:pPr>
    </w:p>
    <w:p w14:paraId="33B7FF97" w14:textId="26F1025D" w:rsidR="0029022B" w:rsidRPr="002B26B5" w:rsidRDefault="00D764D3" w:rsidP="002B26B5">
      <w:pPr>
        <w:tabs>
          <w:tab w:val="left" w:pos="8789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C5730">
        <w:rPr>
          <w:rFonts w:ascii="Times New Roman" w:hAnsi="Times New Roman" w:cs="Times New Roman"/>
          <w:sz w:val="28"/>
          <w:szCs w:val="28"/>
          <w:highlight w:val="yellow"/>
        </w:rPr>
        <w:t>Профиль: Государственное и муниципальное управление</w:t>
      </w:r>
    </w:p>
    <w:p w14:paraId="63582F63" w14:textId="1EB5FF3E" w:rsidR="0029022B" w:rsidRDefault="0029022B" w:rsidP="00652A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70DABC0" w14:textId="56B70918" w:rsidR="0029022B" w:rsidRDefault="0029022B" w:rsidP="00652A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3202A75" w14:textId="77777777" w:rsidR="002B26B5" w:rsidRDefault="002B26B5" w:rsidP="00652A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8BD471" w14:textId="2F8E0D56" w:rsidR="0043022B" w:rsidRPr="009E011A" w:rsidRDefault="0043022B" w:rsidP="00652A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Ind w:w="44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2"/>
      </w:tblGrid>
      <w:tr w:rsidR="0029022B" w14:paraId="2BFFDCC6" w14:textId="77777777" w:rsidTr="002B26B5">
        <w:tc>
          <w:tcPr>
            <w:tcW w:w="4842" w:type="dxa"/>
          </w:tcPr>
          <w:p w14:paraId="4455D602" w14:textId="385E6FE7" w:rsidR="0029022B" w:rsidRDefault="0029022B" w:rsidP="002B26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 студент учебной группы</w:t>
            </w:r>
          </w:p>
        </w:tc>
      </w:tr>
      <w:tr w:rsidR="0029022B" w14:paraId="5E120B17" w14:textId="77777777" w:rsidTr="002B26B5">
        <w:tc>
          <w:tcPr>
            <w:tcW w:w="4842" w:type="dxa"/>
          </w:tcPr>
          <w:p w14:paraId="11C56DCD" w14:textId="67E8926A" w:rsidR="0029022B" w:rsidRDefault="00F30587" w:rsidP="002B26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ФГС24-1м</w:t>
            </w:r>
          </w:p>
        </w:tc>
      </w:tr>
      <w:tr w:rsidR="0029022B" w14:paraId="427CC1B4" w14:textId="77777777" w:rsidTr="002B26B5">
        <w:tc>
          <w:tcPr>
            <w:tcW w:w="4842" w:type="dxa"/>
          </w:tcPr>
          <w:p w14:paraId="75406557" w14:textId="340E9FBF" w:rsidR="0029022B" w:rsidRDefault="0029022B" w:rsidP="002B26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Серебренников Илья Юрьевич</w:t>
            </w:r>
          </w:p>
        </w:tc>
      </w:tr>
      <w:tr w:rsidR="0029022B" w14:paraId="2C6FFA37" w14:textId="77777777" w:rsidTr="002B26B5">
        <w:tc>
          <w:tcPr>
            <w:tcW w:w="4842" w:type="dxa"/>
          </w:tcPr>
          <w:p w14:paraId="471FDD0C" w14:textId="792565AD" w:rsidR="0029022B" w:rsidRDefault="0029022B" w:rsidP="002B26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к. </w:t>
            </w:r>
            <w:r w:rsidR="00F30587">
              <w:rPr>
                <w:rFonts w:ascii="Times New Roman" w:hAnsi="Times New Roman" w:cs="Times New Roman"/>
                <w:sz w:val="28"/>
                <w:szCs w:val="28"/>
              </w:rPr>
              <w:t>э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н., доцент</w:t>
            </w:r>
          </w:p>
        </w:tc>
      </w:tr>
      <w:tr w:rsidR="0029022B" w14:paraId="25CBD0D9" w14:textId="77777777" w:rsidTr="002B26B5">
        <w:tc>
          <w:tcPr>
            <w:tcW w:w="4842" w:type="dxa"/>
          </w:tcPr>
          <w:p w14:paraId="3974D83C" w14:textId="68F352CE" w:rsidR="0029022B" w:rsidRDefault="00F30587" w:rsidP="002B26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="0029022B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29022B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Шубина</w:t>
            </w:r>
          </w:p>
          <w:p w14:paraId="5EDED630" w14:textId="1F37C45D" w:rsidR="002B26B5" w:rsidRDefault="002B26B5" w:rsidP="002B26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022B" w14:paraId="072FC795" w14:textId="77777777" w:rsidTr="002B26B5">
        <w:tc>
          <w:tcPr>
            <w:tcW w:w="4842" w:type="dxa"/>
          </w:tcPr>
          <w:p w14:paraId="1717CD68" w14:textId="3CED52EB" w:rsidR="0029022B" w:rsidRPr="0029022B" w:rsidRDefault="0029022B" w:rsidP="002B26B5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9022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ВКР соответствует </w:t>
            </w:r>
          </w:p>
        </w:tc>
      </w:tr>
      <w:tr w:rsidR="0029022B" w14:paraId="0B842AEF" w14:textId="77777777" w:rsidTr="002B26B5">
        <w:tc>
          <w:tcPr>
            <w:tcW w:w="4842" w:type="dxa"/>
          </w:tcPr>
          <w:p w14:paraId="4F084677" w14:textId="04846809" w:rsidR="0029022B" w:rsidRPr="0029022B" w:rsidRDefault="002B26B5" w:rsidP="002B26B5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</w:t>
            </w:r>
            <w:r w:rsidRPr="002B26B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редъявляемым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т</w:t>
            </w:r>
            <w:r w:rsidR="0029022B" w:rsidRPr="0029022B">
              <w:rPr>
                <w:rFonts w:ascii="Times New Roman" w:hAnsi="Times New Roman" w:cs="Times New Roman"/>
                <w:b/>
                <w:sz w:val="28"/>
                <w:szCs w:val="28"/>
              </w:rPr>
              <w:t>ребованиям</w:t>
            </w:r>
          </w:p>
        </w:tc>
      </w:tr>
      <w:tr w:rsidR="0029022B" w14:paraId="3F5F77F9" w14:textId="77777777" w:rsidTr="002B26B5">
        <w:tc>
          <w:tcPr>
            <w:tcW w:w="4842" w:type="dxa"/>
          </w:tcPr>
          <w:p w14:paraId="28758441" w14:textId="7976885C" w:rsidR="0029022B" w:rsidRPr="00CB3BA8" w:rsidRDefault="0029022B" w:rsidP="002B26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B3B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Заведующий кафедрой к. э. н., доцент</w:t>
            </w:r>
          </w:p>
        </w:tc>
      </w:tr>
      <w:tr w:rsidR="0029022B" w14:paraId="2ECCD672" w14:textId="77777777" w:rsidTr="002B26B5">
        <w:tc>
          <w:tcPr>
            <w:tcW w:w="4842" w:type="dxa"/>
          </w:tcPr>
          <w:p w14:paraId="3EE9EA43" w14:textId="74F7FA05" w:rsidR="0029022B" w:rsidRPr="00CB3BA8" w:rsidRDefault="0029022B" w:rsidP="002B26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CB3BA8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О. В. Панина</w:t>
            </w:r>
          </w:p>
        </w:tc>
      </w:tr>
      <w:tr w:rsidR="0029022B" w14:paraId="5DE31F34" w14:textId="77777777" w:rsidTr="002B26B5">
        <w:tc>
          <w:tcPr>
            <w:tcW w:w="4842" w:type="dxa"/>
          </w:tcPr>
          <w:p w14:paraId="1546F2F3" w14:textId="7058CDBD" w:rsidR="0029022B" w:rsidRPr="0029022B" w:rsidRDefault="0029022B" w:rsidP="002B26B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29022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29022B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 w:rsidR="002B26B5" w:rsidRPr="002B26B5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Pr="002B26B5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="002B26B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г. </w:t>
            </w:r>
          </w:p>
        </w:tc>
      </w:tr>
    </w:tbl>
    <w:p w14:paraId="7CCF6B2B" w14:textId="4073D7F5" w:rsidR="00D764D3" w:rsidRDefault="00D764D3" w:rsidP="00652A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730ADA4" w14:textId="4DB3B9A3" w:rsidR="009B2A68" w:rsidRDefault="009B2A68" w:rsidP="00652A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2E57218" w14:textId="49684C54" w:rsidR="009B2A68" w:rsidRDefault="009B2A68" w:rsidP="00652A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145199E" w14:textId="77777777" w:rsidR="009B2A68" w:rsidRDefault="009B2A68" w:rsidP="00652A6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98E96EF" w14:textId="61865A82" w:rsidR="009B2A68" w:rsidRPr="007758C8" w:rsidRDefault="00652A64" w:rsidP="007758C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E011A">
        <w:rPr>
          <w:rFonts w:ascii="Times New Roman" w:hAnsi="Times New Roman" w:cs="Times New Roman"/>
          <w:sz w:val="28"/>
          <w:szCs w:val="28"/>
        </w:rPr>
        <w:t>Москва – 20</w:t>
      </w:r>
      <w:r w:rsidR="00C54B4A">
        <w:rPr>
          <w:rFonts w:ascii="Times New Roman" w:hAnsi="Times New Roman" w:cs="Times New Roman"/>
          <w:sz w:val="28"/>
          <w:szCs w:val="28"/>
        </w:rPr>
        <w:t>2</w:t>
      </w:r>
      <w:r w:rsidR="00F30587">
        <w:rPr>
          <w:rFonts w:ascii="Times New Roman" w:hAnsi="Times New Roman" w:cs="Times New Roman"/>
          <w:sz w:val="28"/>
          <w:szCs w:val="28"/>
        </w:rPr>
        <w:t>6</w:t>
      </w:r>
      <w:r w:rsidR="00D764D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B9168B" w14:textId="77777777" w:rsidR="00F30587" w:rsidRDefault="00F3058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7F262C09" w14:textId="7A4B2436" w:rsidR="00782820" w:rsidRPr="00782820" w:rsidRDefault="0031393F" w:rsidP="00C102D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828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162290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6C8F41" w14:textId="31DA5506" w:rsidR="00EC5730" w:rsidRDefault="00EC5730">
          <w:pPr>
            <w:pStyle w:val="aff1"/>
          </w:pPr>
        </w:p>
        <w:p w14:paraId="6341275D" w14:textId="5F3B1C8A" w:rsidR="00CB5441" w:rsidRDefault="00EC5730">
          <w:pPr>
            <w:pStyle w:val="1c"/>
            <w:tabs>
              <w:tab w:val="right" w:leader="dot" w:pos="1008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70015" w:history="1">
            <w:r w:rsidR="00CB5441" w:rsidRPr="00537386">
              <w:rPr>
                <w:rStyle w:val="af5"/>
                <w:noProof/>
              </w:rPr>
              <w:t>ВВЕДЕНИЕ</w:t>
            </w:r>
            <w:r w:rsidR="00CB5441">
              <w:rPr>
                <w:noProof/>
                <w:webHidden/>
              </w:rPr>
              <w:tab/>
            </w:r>
            <w:r w:rsidR="00CB5441">
              <w:rPr>
                <w:noProof/>
                <w:webHidden/>
              </w:rPr>
              <w:fldChar w:fldCharType="begin"/>
            </w:r>
            <w:r w:rsidR="00CB5441">
              <w:rPr>
                <w:noProof/>
                <w:webHidden/>
              </w:rPr>
              <w:instrText xml:space="preserve"> PAGEREF _Toc217570015 \h </w:instrText>
            </w:r>
            <w:r w:rsidR="00CB5441">
              <w:rPr>
                <w:noProof/>
                <w:webHidden/>
              </w:rPr>
            </w:r>
            <w:r w:rsidR="00CB5441">
              <w:rPr>
                <w:noProof/>
                <w:webHidden/>
              </w:rPr>
              <w:fldChar w:fldCharType="separate"/>
            </w:r>
            <w:r w:rsidR="00CB5441">
              <w:rPr>
                <w:noProof/>
                <w:webHidden/>
              </w:rPr>
              <w:t>2</w:t>
            </w:r>
            <w:r w:rsidR="00CB5441">
              <w:rPr>
                <w:noProof/>
                <w:webHidden/>
              </w:rPr>
              <w:fldChar w:fldCharType="end"/>
            </w:r>
          </w:hyperlink>
        </w:p>
        <w:p w14:paraId="559005B5" w14:textId="40A9C4A9" w:rsidR="00CB5441" w:rsidRDefault="00CB5441">
          <w:pPr>
            <w:pStyle w:val="1c"/>
            <w:tabs>
              <w:tab w:val="right" w:leader="dot" w:pos="1008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0016" w:history="1">
            <w:r w:rsidRPr="00537386">
              <w:rPr>
                <w:rStyle w:val="af5"/>
                <w:rFonts w:eastAsia="Calibri"/>
                <w:noProof/>
              </w:rPr>
              <w:t>Глава 1. Теоретические основы управления государственными закупками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7D250" w14:textId="77E0A0A4" w:rsidR="00CB5441" w:rsidRDefault="00CB5441">
          <w:pPr>
            <w:pStyle w:val="2b"/>
            <w:tabs>
              <w:tab w:val="right" w:leader="dot" w:pos="1008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0017" w:history="1">
            <w:r w:rsidRPr="00537386">
              <w:rPr>
                <w:rStyle w:val="af5"/>
                <w:noProof/>
              </w:rPr>
              <w:t>1.1. Понятие, сущность, цели, задачи управления государственными закупками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C0D92" w14:textId="5FAB2237" w:rsidR="00CB5441" w:rsidRDefault="00CB5441">
          <w:pPr>
            <w:pStyle w:val="2b"/>
            <w:tabs>
              <w:tab w:val="right" w:leader="dot" w:pos="1008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0018" w:history="1">
            <w:r w:rsidRPr="00537386">
              <w:rPr>
                <w:rStyle w:val="af5"/>
                <w:rFonts w:eastAsia="Calibri"/>
                <w:noProof/>
              </w:rPr>
              <w:t>1.2. Применение риск-ориентированного подхода в финансово-бюджетной сфере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170F6" w14:textId="67808DE8" w:rsidR="00CB5441" w:rsidRDefault="00CB5441">
          <w:pPr>
            <w:pStyle w:val="1c"/>
            <w:tabs>
              <w:tab w:val="right" w:leader="dot" w:pos="1008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0019" w:history="1">
            <w:r w:rsidRPr="00537386">
              <w:rPr>
                <w:rStyle w:val="af5"/>
                <w:noProof/>
              </w:rPr>
              <w:t>Глава 2. Анализ практики применения риск-ориентированного подхода в финансово-бюджетной сфере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73574" w14:textId="6E8B72E5" w:rsidR="00CB5441" w:rsidRDefault="00CB5441">
          <w:pPr>
            <w:pStyle w:val="2b"/>
            <w:tabs>
              <w:tab w:val="right" w:leader="dot" w:pos="1008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0020" w:history="1">
            <w:r w:rsidRPr="00537386">
              <w:rPr>
                <w:rStyle w:val="af5"/>
                <w:rFonts w:eastAsia="Calibri"/>
                <w:noProof/>
              </w:rPr>
              <w:t>2.1. Анализ применения риск-ориентированного подхода органами государственной власти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A83CD" w14:textId="4969D7F2" w:rsidR="00CB5441" w:rsidRDefault="00CB5441">
          <w:pPr>
            <w:pStyle w:val="2b"/>
            <w:tabs>
              <w:tab w:val="right" w:leader="dot" w:pos="1008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0021" w:history="1">
            <w:r w:rsidRPr="00537386">
              <w:rPr>
                <w:rStyle w:val="af5"/>
                <w:rFonts w:eastAsia="Calibri"/>
                <w:noProof/>
              </w:rPr>
              <w:t>2.2. Применение риск-ориентированного подхода в управлении государственными закупками на примере Минобрнауки России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F0F16" w14:textId="75E7E402" w:rsidR="00CB5441" w:rsidRDefault="00CB5441">
          <w:pPr>
            <w:pStyle w:val="1c"/>
            <w:tabs>
              <w:tab w:val="right" w:leader="dot" w:pos="1008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0022" w:history="1">
            <w:r w:rsidRPr="00537386">
              <w:rPr>
                <w:rStyle w:val="af5"/>
                <w:noProof/>
              </w:rPr>
              <w:t>Глава 3. Совершенствование управления государственными закупками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2A100" w14:textId="4993A924" w:rsidR="00CB5441" w:rsidRDefault="00CB5441">
          <w:pPr>
            <w:pStyle w:val="2b"/>
            <w:tabs>
              <w:tab w:val="right" w:leader="dot" w:pos="1008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0023" w:history="1">
            <w:r w:rsidRPr="00537386">
              <w:rPr>
                <w:rStyle w:val="af5"/>
                <w:rFonts w:eastAsia="Calibri"/>
                <w:noProof/>
              </w:rPr>
              <w:t>3.1. Предложения по развитию управления государственными закупками в федеральных органах исполнительной власти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746F4" w14:textId="0537E5DE" w:rsidR="00CB5441" w:rsidRDefault="00CB5441">
          <w:pPr>
            <w:pStyle w:val="2b"/>
            <w:tabs>
              <w:tab w:val="right" w:leader="dot" w:pos="1008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0024" w:history="1">
            <w:r w:rsidRPr="00537386">
              <w:rPr>
                <w:rStyle w:val="af5"/>
                <w:noProof/>
              </w:rPr>
              <w:t>3.2. Использование информационных технологий в процессе контроля за управлением закупками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9E331" w14:textId="0482EE12" w:rsidR="00CB5441" w:rsidRDefault="00CB5441">
          <w:pPr>
            <w:pStyle w:val="1c"/>
            <w:tabs>
              <w:tab w:val="right" w:leader="dot" w:pos="1008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0025" w:history="1">
            <w:r w:rsidRPr="00537386">
              <w:rPr>
                <w:rStyle w:val="af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DC5DD" w14:textId="7DF086C5" w:rsidR="00CB5441" w:rsidRDefault="00CB5441">
          <w:pPr>
            <w:pStyle w:val="1c"/>
            <w:tabs>
              <w:tab w:val="right" w:leader="dot" w:pos="1008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0026" w:history="1">
            <w:r w:rsidRPr="00537386">
              <w:rPr>
                <w:rStyle w:val="af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C7AE4" w14:textId="380DBF25" w:rsidR="00CB5441" w:rsidRDefault="00CB5441">
          <w:pPr>
            <w:pStyle w:val="1c"/>
            <w:tabs>
              <w:tab w:val="right" w:leader="dot" w:pos="10082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70027" w:history="1">
            <w:r w:rsidRPr="00537386">
              <w:rPr>
                <w:rStyle w:val="af5"/>
                <w:noProof/>
              </w:rPr>
              <w:t>Приложение №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_Toc217570027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09C5C" w14:textId="6EC33ADE" w:rsidR="00EC5730" w:rsidRDefault="00EC5730">
          <w:r>
            <w:rPr>
              <w:b/>
              <w:bCs/>
            </w:rPr>
            <w:fldChar w:fldCharType="end"/>
          </w:r>
        </w:p>
      </w:sdtContent>
    </w:sdt>
    <w:p w14:paraId="5190CFEF" w14:textId="77777777" w:rsidR="00782820" w:rsidRPr="00782820" w:rsidRDefault="00782820" w:rsidP="00782820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4FFC6A6A" w14:textId="611142A7" w:rsidR="00774639" w:rsidRDefault="00774639" w:rsidP="00A9507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  <w:sectPr w:rsidR="00774639" w:rsidSect="00040C1E">
          <w:headerReference w:type="default" r:id="rId8"/>
          <w:footerReference w:type="default" r:id="rId9"/>
          <w:footerReference w:type="first" r:id="rId10"/>
          <w:pgSz w:w="11906" w:h="16838"/>
          <w:pgMar w:top="680" w:right="680" w:bottom="680" w:left="1134" w:header="1134" w:footer="709" w:gutter="0"/>
          <w:pgNumType w:start="0"/>
          <w:cols w:space="708"/>
          <w:titlePg/>
          <w:docGrid w:linePitch="360"/>
        </w:sectPr>
      </w:pPr>
    </w:p>
    <w:p w14:paraId="1BCBAAB7" w14:textId="31E4B766" w:rsidR="00040C1E" w:rsidRDefault="00040C1E" w:rsidP="00A9507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7DA163" w14:textId="77777777" w:rsidR="004063E2" w:rsidRDefault="004063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5812F6E" w14:textId="61315B04" w:rsidR="004554CD" w:rsidRPr="004063E2" w:rsidRDefault="00A34D90" w:rsidP="004063E2">
      <w:pPr>
        <w:pStyle w:val="1"/>
      </w:pPr>
      <w:bookmarkStart w:id="0" w:name="_Toc217570015"/>
      <w:r w:rsidRPr="004063E2">
        <w:lastRenderedPageBreak/>
        <w:t>ВВЕДЕНИЕ</w:t>
      </w:r>
      <w:bookmarkEnd w:id="0"/>
    </w:p>
    <w:p w14:paraId="279DFDF3" w14:textId="536DA915" w:rsidR="007D053C" w:rsidRPr="005717FA" w:rsidRDefault="00AB060E" w:rsidP="007D558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5B79EE2" w14:textId="77777777" w:rsidR="00805659" w:rsidRDefault="00805659" w:rsidP="00AB06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AC42C3" w14:textId="77777777" w:rsidR="00AB060E" w:rsidRDefault="00AB060E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E980AF8" w14:textId="77777777" w:rsidR="007166D3" w:rsidRDefault="007166D3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5613E8B" w14:textId="77777777" w:rsidR="007166D3" w:rsidRDefault="007166D3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705C35A" w14:textId="77777777" w:rsidR="00A9507A" w:rsidRDefault="00A9507A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7200113" w14:textId="77777777" w:rsidR="00A9507A" w:rsidRDefault="00A9507A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821ABFE" w14:textId="77777777" w:rsidR="00A9507A" w:rsidRDefault="00A9507A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089D1B9" w14:textId="77777777" w:rsidR="00A9507A" w:rsidRDefault="00A9507A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46F4786" w14:textId="68D25860" w:rsidR="00A9507A" w:rsidRDefault="00A9507A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8954E6A" w14:textId="77777777" w:rsidR="00AB2C28" w:rsidRDefault="00AB2C28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146E241" w14:textId="77777777" w:rsidR="00A9507A" w:rsidRDefault="00A9507A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62E8687" w14:textId="7F6F1116" w:rsidR="005773C9" w:rsidRDefault="005773C9" w:rsidP="000A51D0">
      <w:pPr>
        <w:tabs>
          <w:tab w:val="left" w:pos="1048"/>
        </w:tabs>
        <w:spacing w:after="0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56E9B48" w14:textId="77777777" w:rsidR="00651C36" w:rsidRDefault="00651C36" w:rsidP="000A51D0">
      <w:pPr>
        <w:tabs>
          <w:tab w:val="left" w:pos="1048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A7EE52F" w14:textId="7FE304BC" w:rsidR="007D053C" w:rsidRDefault="007D053C" w:rsidP="00651C36">
      <w:pPr>
        <w:spacing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C194625" w14:textId="77777777" w:rsidR="004063E2" w:rsidRDefault="004063E2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br w:type="page"/>
      </w:r>
    </w:p>
    <w:p w14:paraId="3DD2F462" w14:textId="2C2AAC1B" w:rsidR="00651C36" w:rsidRDefault="00651C36" w:rsidP="004063E2">
      <w:pPr>
        <w:pStyle w:val="1"/>
        <w:jc w:val="left"/>
        <w:rPr>
          <w:rFonts w:eastAsia="Calibri"/>
        </w:rPr>
      </w:pPr>
      <w:bookmarkStart w:id="1" w:name="_Toc217570016"/>
      <w:r w:rsidRPr="00230C5E">
        <w:rPr>
          <w:rFonts w:eastAsia="Calibri"/>
        </w:rPr>
        <w:lastRenderedPageBreak/>
        <w:t xml:space="preserve">Глава 1. </w:t>
      </w:r>
      <w:r w:rsidR="004063E2" w:rsidRPr="004063E2">
        <w:rPr>
          <w:rFonts w:eastAsia="Calibri"/>
        </w:rPr>
        <w:t>Теоретические основы управления государственными закупками</w:t>
      </w:r>
      <w:bookmarkEnd w:id="1"/>
    </w:p>
    <w:p w14:paraId="0A140A11" w14:textId="68AB0884" w:rsidR="00651C36" w:rsidRPr="00EC5730" w:rsidRDefault="00651C36" w:rsidP="00EC5730">
      <w:pPr>
        <w:pStyle w:val="2"/>
        <w:rPr>
          <w:rFonts w:eastAsia="Calibri"/>
        </w:rPr>
      </w:pPr>
      <w:bookmarkStart w:id="2" w:name="_Toc217570017"/>
      <w:r w:rsidRPr="00EC5730">
        <w:t xml:space="preserve">1.1. </w:t>
      </w:r>
      <w:r w:rsidR="004063E2" w:rsidRPr="00EC5730">
        <w:t>Понятие, сущность, цели, задачи управлени</w:t>
      </w:r>
      <w:r w:rsidR="000D5B59">
        <w:t>я</w:t>
      </w:r>
      <w:r w:rsidR="004063E2" w:rsidRPr="00EC5730">
        <w:t xml:space="preserve"> государственными</w:t>
      </w:r>
      <w:r w:rsidR="00EC5730" w:rsidRPr="00EC5730">
        <w:t xml:space="preserve"> </w:t>
      </w:r>
      <w:r w:rsidR="004063E2" w:rsidRPr="00EC5730">
        <w:t>закупками</w:t>
      </w:r>
      <w:bookmarkEnd w:id="2"/>
    </w:p>
    <w:p w14:paraId="10196125" w14:textId="65D9641E" w:rsidR="00EC5730" w:rsidRDefault="00833A2B" w:rsidP="00352F4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352F48">
        <w:rPr>
          <w:rFonts w:ascii="Times New Roman" w:hAnsi="Times New Roman" w:cs="Times New Roman"/>
          <w:sz w:val="28"/>
          <w:szCs w:val="24"/>
        </w:rPr>
        <w:t>Прежде чем переходить к рассмотрению управления государственными закупками, определим государственные закупки как объект управления.</w:t>
      </w:r>
      <w:r w:rsidR="00CA1C9B">
        <w:rPr>
          <w:rFonts w:ascii="Times New Roman" w:hAnsi="Times New Roman" w:cs="Times New Roman"/>
          <w:sz w:val="28"/>
          <w:szCs w:val="24"/>
        </w:rPr>
        <w:t xml:space="preserve"> В работе речь пойдёт именно о государственных, а не о муниципальных закупках, а также о закупках в соответствии с </w:t>
      </w:r>
      <w:commentRangeStart w:id="3"/>
      <w:r w:rsidR="00CA1C9B" w:rsidRPr="00CA1C9B">
        <w:rPr>
          <w:rFonts w:ascii="Times New Roman" w:hAnsi="Times New Roman" w:cs="Times New Roman"/>
          <w:sz w:val="28"/>
          <w:szCs w:val="24"/>
        </w:rPr>
        <w:t>Федеральны</w:t>
      </w:r>
      <w:r w:rsidR="00CA1C9B">
        <w:rPr>
          <w:rFonts w:ascii="Times New Roman" w:hAnsi="Times New Roman" w:cs="Times New Roman"/>
          <w:sz w:val="28"/>
          <w:szCs w:val="24"/>
        </w:rPr>
        <w:t>м</w:t>
      </w:r>
      <w:r w:rsidR="00CA1C9B" w:rsidRPr="00CA1C9B">
        <w:rPr>
          <w:rFonts w:ascii="Times New Roman" w:hAnsi="Times New Roman" w:cs="Times New Roman"/>
          <w:sz w:val="28"/>
          <w:szCs w:val="24"/>
        </w:rPr>
        <w:t xml:space="preserve"> закон</w:t>
      </w:r>
      <w:r w:rsidR="00CA1C9B">
        <w:rPr>
          <w:rFonts w:ascii="Times New Roman" w:hAnsi="Times New Roman" w:cs="Times New Roman"/>
          <w:sz w:val="28"/>
          <w:szCs w:val="24"/>
        </w:rPr>
        <w:t>ом</w:t>
      </w:r>
      <w:r w:rsidR="00CA1C9B" w:rsidRPr="00CA1C9B">
        <w:rPr>
          <w:rFonts w:ascii="Times New Roman" w:hAnsi="Times New Roman" w:cs="Times New Roman"/>
          <w:sz w:val="28"/>
          <w:szCs w:val="24"/>
        </w:rPr>
        <w:t xml:space="preserve"> от 05.04.2013 № 44-ФЗ «О контрактной системе в сфере закупок товаров, работ, услуг для обеспечения государственных и муниципальных нужд»</w:t>
      </w:r>
      <w:r w:rsidR="00CA1C9B">
        <w:rPr>
          <w:rFonts w:ascii="Times New Roman" w:hAnsi="Times New Roman" w:cs="Times New Roman"/>
          <w:sz w:val="28"/>
          <w:szCs w:val="24"/>
        </w:rPr>
        <w:t xml:space="preserve"> </w:t>
      </w:r>
      <w:commentRangeStart w:id="4"/>
      <w:r w:rsidR="00CA1C9B">
        <w:rPr>
          <w:rFonts w:ascii="Times New Roman" w:hAnsi="Times New Roman" w:cs="Times New Roman"/>
          <w:sz w:val="28"/>
          <w:szCs w:val="24"/>
        </w:rPr>
        <w:t>(далее – Закон о контрактной системе)</w:t>
      </w:r>
      <w:commentRangeEnd w:id="4"/>
      <w:r w:rsidR="00E468AA">
        <w:rPr>
          <w:rStyle w:val="afb"/>
          <w:rFonts w:ascii="Times New Roman" w:hAnsi="Times New Roman" w:cs="Times New Roman"/>
          <w:sz w:val="28"/>
          <w:szCs w:val="24"/>
        </w:rPr>
        <w:commentReference w:id="4"/>
      </w:r>
      <w:r w:rsidR="00CA1C9B">
        <w:rPr>
          <w:rFonts w:ascii="Times New Roman" w:hAnsi="Times New Roman" w:cs="Times New Roman"/>
          <w:sz w:val="28"/>
          <w:szCs w:val="24"/>
        </w:rPr>
        <w:t xml:space="preserve">, а не в соответствии с </w:t>
      </w:r>
      <w:r w:rsidR="00CA1C9B" w:rsidRPr="00CA1C9B">
        <w:rPr>
          <w:rFonts w:ascii="Times New Roman" w:hAnsi="Times New Roman" w:cs="Times New Roman"/>
          <w:sz w:val="28"/>
          <w:szCs w:val="24"/>
        </w:rPr>
        <w:t xml:space="preserve">Федеральный закон от 18.07.2011 </w:t>
      </w:r>
      <w:r w:rsidR="00CA1C9B">
        <w:rPr>
          <w:rFonts w:ascii="Times New Roman" w:hAnsi="Times New Roman" w:cs="Times New Roman"/>
          <w:sz w:val="28"/>
          <w:szCs w:val="24"/>
        </w:rPr>
        <w:t>№</w:t>
      </w:r>
      <w:r w:rsidR="00CA1C9B" w:rsidRPr="00CA1C9B">
        <w:rPr>
          <w:rFonts w:ascii="Times New Roman" w:hAnsi="Times New Roman" w:cs="Times New Roman"/>
          <w:sz w:val="28"/>
          <w:szCs w:val="24"/>
        </w:rPr>
        <w:t xml:space="preserve"> 223-ФЗ </w:t>
      </w:r>
      <w:r w:rsidR="00CA1C9B">
        <w:rPr>
          <w:rFonts w:ascii="Times New Roman" w:hAnsi="Times New Roman" w:cs="Times New Roman"/>
          <w:sz w:val="28"/>
          <w:szCs w:val="24"/>
        </w:rPr>
        <w:t>«</w:t>
      </w:r>
      <w:r w:rsidR="00CA1C9B" w:rsidRPr="00CA1C9B">
        <w:rPr>
          <w:rFonts w:ascii="Times New Roman" w:hAnsi="Times New Roman" w:cs="Times New Roman"/>
          <w:sz w:val="28"/>
          <w:szCs w:val="24"/>
        </w:rPr>
        <w:t>О закупках товаров, работ, услуг отдельными видами юридических лиц</w:t>
      </w:r>
      <w:r w:rsidR="00CA1C9B">
        <w:rPr>
          <w:rFonts w:ascii="Times New Roman" w:hAnsi="Times New Roman" w:cs="Times New Roman"/>
          <w:sz w:val="28"/>
          <w:szCs w:val="24"/>
        </w:rPr>
        <w:t>».</w:t>
      </w:r>
      <w:commentRangeEnd w:id="3"/>
      <w:r w:rsidR="00CA1C9B">
        <w:rPr>
          <w:rStyle w:val="afb"/>
          <w:rFonts w:ascii="Times New Roman" w:hAnsi="Times New Roman" w:cs="Times New Roman"/>
          <w:sz w:val="28"/>
          <w:szCs w:val="24"/>
        </w:rPr>
        <w:commentReference w:id="3"/>
      </w:r>
    </w:p>
    <w:p w14:paraId="26F2C64D" w14:textId="471E9522" w:rsidR="00780738" w:rsidRPr="006E71A2" w:rsidRDefault="00780738" w:rsidP="00352F4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Таблица 1. Сравнение подходов к определению государственных закупок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969"/>
        <w:gridCol w:w="3254"/>
      </w:tblGrid>
      <w:tr w:rsidR="00780738" w14:paraId="65055935" w14:textId="77777777" w:rsidTr="00CA1C9B">
        <w:tc>
          <w:tcPr>
            <w:tcW w:w="2405" w:type="dxa"/>
          </w:tcPr>
          <w:p w14:paraId="6FB30AA8" w14:textId="466CE9DC" w:rsidR="00780738" w:rsidRPr="00780738" w:rsidRDefault="00780738" w:rsidP="00780738">
            <w:pPr>
              <w:spacing w:before="16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780738">
              <w:rPr>
                <w:rFonts w:ascii="Times New Roman" w:hAnsi="Times New Roman" w:cs="Times New Roman"/>
                <w:sz w:val="24"/>
              </w:rPr>
              <w:t>Автор</w:t>
            </w:r>
            <w:r w:rsidR="00914419">
              <w:rPr>
                <w:rFonts w:ascii="Times New Roman" w:hAnsi="Times New Roman" w:cs="Times New Roman"/>
                <w:sz w:val="24"/>
              </w:rPr>
              <w:t>(ы)</w:t>
            </w:r>
            <w:r w:rsidRPr="00780738">
              <w:rPr>
                <w:rFonts w:ascii="Times New Roman" w:hAnsi="Times New Roman" w:cs="Times New Roman"/>
                <w:sz w:val="24"/>
              </w:rPr>
              <w:t>/источник</w:t>
            </w:r>
          </w:p>
        </w:tc>
        <w:tc>
          <w:tcPr>
            <w:tcW w:w="3969" w:type="dxa"/>
          </w:tcPr>
          <w:p w14:paraId="42ACCC29" w14:textId="4115B9AE" w:rsidR="00780738" w:rsidRPr="00780738" w:rsidRDefault="00780738" w:rsidP="00780738">
            <w:pPr>
              <w:spacing w:before="16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780738">
              <w:rPr>
                <w:rFonts w:ascii="Times New Roman" w:hAnsi="Times New Roman" w:cs="Times New Roman"/>
                <w:sz w:val="24"/>
              </w:rPr>
              <w:t>Определение</w:t>
            </w:r>
          </w:p>
        </w:tc>
        <w:tc>
          <w:tcPr>
            <w:tcW w:w="3254" w:type="dxa"/>
          </w:tcPr>
          <w:p w14:paraId="7A2127EB" w14:textId="106D327D" w:rsidR="00780738" w:rsidRPr="00780738" w:rsidRDefault="00780738" w:rsidP="00780738">
            <w:pPr>
              <w:spacing w:before="160"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780738">
              <w:rPr>
                <w:rFonts w:ascii="Times New Roman" w:hAnsi="Times New Roman" w:cs="Times New Roman"/>
                <w:sz w:val="24"/>
              </w:rPr>
              <w:t>Особенности</w:t>
            </w:r>
          </w:p>
        </w:tc>
      </w:tr>
      <w:tr w:rsidR="00780738" w14:paraId="725264FD" w14:textId="77777777" w:rsidTr="00CA1C9B">
        <w:tc>
          <w:tcPr>
            <w:tcW w:w="2405" w:type="dxa"/>
          </w:tcPr>
          <w:p w14:paraId="193C2364" w14:textId="18BE612B" w:rsidR="00780738" w:rsidRPr="00780738" w:rsidRDefault="00780738" w:rsidP="00E56695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Закон о контрактной системе</w:t>
            </w:r>
          </w:p>
        </w:tc>
        <w:tc>
          <w:tcPr>
            <w:tcW w:w="3969" w:type="dxa"/>
          </w:tcPr>
          <w:p w14:paraId="332684B4" w14:textId="1EF1E3E8" w:rsidR="00780738" w:rsidRPr="00780738" w:rsidRDefault="00780738" w:rsidP="00E56695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«З</w:t>
            </w:r>
            <w:r w:rsidRPr="00780738">
              <w:rPr>
                <w:rFonts w:ascii="Times New Roman" w:hAnsi="Times New Roman" w:cs="Times New Roman"/>
                <w:sz w:val="24"/>
              </w:rPr>
              <w:t xml:space="preserve">акупка </w:t>
            </w:r>
            <w:r>
              <w:rPr>
                <w:rFonts w:ascii="Times New Roman" w:hAnsi="Times New Roman" w:cs="Times New Roman"/>
                <w:sz w:val="24"/>
              </w:rPr>
              <w:t>…</w:t>
            </w:r>
            <w:r w:rsidRPr="00780738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26019B">
              <w:rPr>
                <w:rFonts w:ascii="Times New Roman" w:hAnsi="Times New Roman" w:cs="Times New Roman"/>
                <w:sz w:val="24"/>
              </w:rPr>
              <w:t>–</w:t>
            </w:r>
            <w:r w:rsidRPr="00780738">
              <w:rPr>
                <w:rFonts w:ascii="Times New Roman" w:hAnsi="Times New Roman" w:cs="Times New Roman"/>
                <w:sz w:val="24"/>
              </w:rPr>
              <w:t xml:space="preserve"> совокупность действий, осуществляемых в установленном настоящим Федеральным законом порядке заказчиком и направленных на обеспечение государственных или муниципальных нужд</w:t>
            </w:r>
            <w:r>
              <w:rPr>
                <w:rFonts w:ascii="Times New Roman" w:hAnsi="Times New Roman" w:cs="Times New Roman"/>
                <w:sz w:val="24"/>
              </w:rPr>
              <w:t>».</w:t>
            </w:r>
          </w:p>
        </w:tc>
        <w:tc>
          <w:tcPr>
            <w:tcW w:w="3254" w:type="dxa"/>
          </w:tcPr>
          <w:p w14:paraId="67BDAAE8" w14:textId="1EEDC3FD" w:rsidR="00780738" w:rsidRPr="00780738" w:rsidRDefault="00780738" w:rsidP="00E56695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Инструментальный характер: закупка – это всё, что необходимо для удовлетворения государственных или муниципальных нужд.</w:t>
            </w:r>
          </w:p>
        </w:tc>
      </w:tr>
      <w:tr w:rsidR="00780738" w14:paraId="32BE59E2" w14:textId="77777777" w:rsidTr="00CA1C9B">
        <w:tc>
          <w:tcPr>
            <w:tcW w:w="2405" w:type="dxa"/>
          </w:tcPr>
          <w:p w14:paraId="5DF92E87" w14:textId="0EB88C64" w:rsidR="00780738" w:rsidRPr="00780738" w:rsidRDefault="00914419" w:rsidP="00E56695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С.</w:t>
            </w:r>
            <w:r w:rsidR="00C70F2B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С. Голубев, А.М. Губин, К.</w:t>
            </w:r>
            <w:r w:rsidR="00C70F2B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Б. Доброва, А.</w:t>
            </w:r>
            <w:r w:rsidR="00C70F2B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Г. Щербаков</w:t>
            </w:r>
          </w:p>
        </w:tc>
        <w:tc>
          <w:tcPr>
            <w:tcW w:w="3969" w:type="dxa"/>
          </w:tcPr>
          <w:p w14:paraId="3B7ACB2F" w14:textId="07F12906" w:rsidR="00780738" w:rsidRPr="00780738" w:rsidRDefault="00914419" w:rsidP="00E56695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r w:rsidRPr="00914419">
              <w:rPr>
                <w:rFonts w:ascii="Times New Roman" w:hAnsi="Times New Roman" w:cs="Times New Roman"/>
                <w:sz w:val="24"/>
              </w:rPr>
              <w:t>Государственные закупки</w:t>
            </w:r>
            <w:r w:rsidR="0026019B">
              <w:rPr>
                <w:rFonts w:ascii="Times New Roman" w:hAnsi="Times New Roman" w:cs="Times New Roman"/>
                <w:sz w:val="24"/>
              </w:rPr>
              <w:t xml:space="preserve"> –</w:t>
            </w:r>
            <w:r w:rsidRPr="00914419">
              <w:rPr>
                <w:rFonts w:ascii="Times New Roman" w:hAnsi="Times New Roman" w:cs="Times New Roman"/>
                <w:sz w:val="24"/>
              </w:rPr>
              <w:t xml:space="preserve"> это установленная государством система приобретения товаров, работ и услуг за счёт бюджетных средств в целях обеспечения нужд государственных и муниципальных заказчиков</w:t>
            </w:r>
            <w:r>
              <w:rPr>
                <w:rFonts w:ascii="Times New Roman" w:hAnsi="Times New Roman" w:cs="Times New Roman"/>
                <w:sz w:val="24"/>
              </w:rPr>
              <w:t>».</w:t>
            </w:r>
          </w:p>
        </w:tc>
        <w:tc>
          <w:tcPr>
            <w:tcW w:w="3254" w:type="dxa"/>
          </w:tcPr>
          <w:p w14:paraId="70D19141" w14:textId="09FA0DE1" w:rsidR="00780738" w:rsidRPr="00780738" w:rsidRDefault="00CC3417" w:rsidP="00E56695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</w:t>
            </w:r>
            <w:r w:rsidR="00823A9A">
              <w:rPr>
                <w:rFonts w:ascii="Times New Roman" w:hAnsi="Times New Roman" w:cs="Times New Roman"/>
                <w:sz w:val="24"/>
              </w:rPr>
              <w:t>истемный характер закупок. Финансирование осуществляется за счёт бюджетных средств, что отделяет государственные закупки от закупок в коммерческом секторе.</w:t>
            </w:r>
          </w:p>
        </w:tc>
      </w:tr>
      <w:tr w:rsidR="00780738" w14:paraId="2EB1C923" w14:textId="77777777" w:rsidTr="00CA1C9B">
        <w:tc>
          <w:tcPr>
            <w:tcW w:w="2405" w:type="dxa"/>
          </w:tcPr>
          <w:p w14:paraId="4B8B02E6" w14:textId="55A3AAE8" w:rsidR="00780738" w:rsidRPr="00780738" w:rsidRDefault="00823A9A" w:rsidP="00E56695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А.</w:t>
            </w:r>
            <w:r w:rsidR="00C70F2B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И. Косачева, Е.</w:t>
            </w:r>
            <w:r w:rsidR="00C70F2B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А. Ляшенко</w:t>
            </w:r>
          </w:p>
        </w:tc>
        <w:tc>
          <w:tcPr>
            <w:tcW w:w="3969" w:type="dxa"/>
          </w:tcPr>
          <w:p w14:paraId="2EFB1C8E" w14:textId="16FD4C06" w:rsidR="00780738" w:rsidRPr="00780738" w:rsidRDefault="00CC3417" w:rsidP="00E56695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r w:rsidRPr="00CC3417">
              <w:rPr>
                <w:rFonts w:ascii="Times New Roman" w:hAnsi="Times New Roman" w:cs="Times New Roman"/>
                <w:sz w:val="24"/>
              </w:rPr>
              <w:t xml:space="preserve">Закупочная деятельность представляет собой процесс, </w:t>
            </w:r>
            <w:r w:rsidRPr="00CC3417">
              <w:rPr>
                <w:rFonts w:ascii="Times New Roman" w:hAnsi="Times New Roman" w:cs="Times New Roman"/>
                <w:sz w:val="24"/>
              </w:rPr>
              <w:lastRenderedPageBreak/>
              <w:t>направленный на приобретение товаров, работ и услуг определенного качества, в нужном количестве, в требуемое время и по наилучшей цене</w:t>
            </w:r>
            <w:r>
              <w:rPr>
                <w:rFonts w:ascii="Times New Roman" w:hAnsi="Times New Roman" w:cs="Times New Roman"/>
                <w:sz w:val="24"/>
              </w:rPr>
              <w:t>».</w:t>
            </w:r>
          </w:p>
        </w:tc>
        <w:tc>
          <w:tcPr>
            <w:tcW w:w="3254" w:type="dxa"/>
          </w:tcPr>
          <w:p w14:paraId="728335BF" w14:textId="3BE44BD9" w:rsidR="00780738" w:rsidRPr="00780738" w:rsidRDefault="00CC3417" w:rsidP="00E56695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 xml:space="preserve">Процессный характер закупок. Закупки </w:t>
            </w:r>
            <w:r w:rsidR="001B560D">
              <w:rPr>
                <w:rFonts w:ascii="Times New Roman" w:hAnsi="Times New Roman" w:cs="Times New Roman"/>
                <w:sz w:val="24"/>
              </w:rPr>
              <w:t xml:space="preserve">проводятся </w:t>
            </w:r>
            <w:r w:rsidR="001B560D">
              <w:rPr>
                <w:rFonts w:ascii="Times New Roman" w:hAnsi="Times New Roman" w:cs="Times New Roman"/>
                <w:sz w:val="24"/>
              </w:rPr>
              <w:lastRenderedPageBreak/>
              <w:t>на определённых условиях, в том числе по наилучшей цене, (не уточняется, что подразумевается под «наилучшей ценой»).</w:t>
            </w:r>
          </w:p>
        </w:tc>
      </w:tr>
      <w:tr w:rsidR="0026019B" w14:paraId="3A222D40" w14:textId="77777777" w:rsidTr="00CA1C9B">
        <w:tc>
          <w:tcPr>
            <w:tcW w:w="2405" w:type="dxa"/>
          </w:tcPr>
          <w:p w14:paraId="386722C1" w14:textId="02E076AE" w:rsidR="0026019B" w:rsidRDefault="0026019B" w:rsidP="00E56695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В.</w:t>
            </w:r>
            <w:r w:rsidR="00C70F2B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В. Мельников</w:t>
            </w:r>
          </w:p>
        </w:tc>
        <w:tc>
          <w:tcPr>
            <w:tcW w:w="3969" w:type="dxa"/>
          </w:tcPr>
          <w:p w14:paraId="67AD1F44" w14:textId="47F59339" w:rsidR="0026019B" w:rsidRDefault="0026019B" w:rsidP="0026019B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26019B">
              <w:rPr>
                <w:rFonts w:ascii="Times New Roman" w:hAnsi="Times New Roman" w:cs="Times New Roman"/>
                <w:sz w:val="24"/>
              </w:rPr>
              <w:t xml:space="preserve">«Государственные закупки </w:t>
            </w:r>
            <w:r>
              <w:rPr>
                <w:rFonts w:ascii="Times New Roman" w:hAnsi="Times New Roman" w:cs="Times New Roman"/>
                <w:sz w:val="24"/>
              </w:rPr>
              <w:t>–</w:t>
            </w:r>
            <w:r w:rsidRPr="0026019B">
              <w:rPr>
                <w:rFonts w:ascii="Times New Roman" w:hAnsi="Times New Roman" w:cs="Times New Roman"/>
                <w:sz w:val="24"/>
              </w:rPr>
              <w:t xml:space="preserve"> институциональная подсистема механизма общественных расходов, направленная на приобретение продукции за счет общественных финансовых ресурсов всех уровней для собственного потребления и решения поставленных задач, обеспечение домашних хозяйств и фирм общественными и частными благами, вмешательство в рыночные хозяйственные процессы, а также создание резервов»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3254" w:type="dxa"/>
          </w:tcPr>
          <w:p w14:paraId="77956A76" w14:textId="70758249" w:rsidR="0026019B" w:rsidRDefault="0026019B" w:rsidP="00E56695">
            <w:pPr>
              <w:spacing w:before="160"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Системный характер закупок</w:t>
            </w:r>
            <w:r w:rsidR="003851DE">
              <w:rPr>
                <w:rFonts w:ascii="Times New Roman" w:hAnsi="Times New Roman" w:cs="Times New Roman"/>
                <w:sz w:val="24"/>
              </w:rPr>
              <w:t xml:space="preserve"> (подчёркивается родовая связь с системой общественных расходов)</w:t>
            </w:r>
            <w:r>
              <w:rPr>
                <w:rFonts w:ascii="Times New Roman" w:hAnsi="Times New Roman" w:cs="Times New Roman"/>
                <w:sz w:val="24"/>
              </w:rPr>
              <w:t xml:space="preserve">. </w:t>
            </w:r>
            <w:r w:rsidR="003851DE">
              <w:rPr>
                <w:rFonts w:ascii="Times New Roman" w:hAnsi="Times New Roman" w:cs="Times New Roman"/>
                <w:sz w:val="24"/>
              </w:rPr>
              <w:t>Через перечисление выделяются функции закупок, помимо обеспечения деятельности бюджетных организаций.</w:t>
            </w:r>
            <w:r w:rsidR="00CE625E">
              <w:rPr>
                <w:rFonts w:ascii="Times New Roman" w:hAnsi="Times New Roman" w:cs="Times New Roman"/>
                <w:sz w:val="24"/>
              </w:rPr>
              <w:t xml:space="preserve"> Примечательно упоминание о регулировании рыночных процессов и создание резервов.</w:t>
            </w:r>
          </w:p>
        </w:tc>
      </w:tr>
    </w:tbl>
    <w:p w14:paraId="7BA28BC9" w14:textId="5B368E6E" w:rsidR="009A3EA1" w:rsidRPr="00741EFE" w:rsidRDefault="00823A9A" w:rsidP="00E56695">
      <w:pPr>
        <w:spacing w:before="160" w:line="360" w:lineRule="auto"/>
        <w:jc w:val="both"/>
        <w:rPr>
          <w:rFonts w:ascii="Times New Roman" w:hAnsi="Times New Roman" w:cs="Times New Roman"/>
          <w:sz w:val="24"/>
        </w:rPr>
      </w:pPr>
      <w:r w:rsidRPr="00741EFE">
        <w:rPr>
          <w:rFonts w:ascii="Times New Roman" w:hAnsi="Times New Roman" w:cs="Times New Roman"/>
          <w:sz w:val="24"/>
        </w:rPr>
        <w:t xml:space="preserve">Источник: составлено автором на основе 44-ФЗ, </w:t>
      </w:r>
      <w:hyperlink r:id="rId15" w:history="1">
        <w:r w:rsidRPr="00741EFE">
          <w:rPr>
            <w:rStyle w:val="af5"/>
            <w:rFonts w:ascii="Times New Roman" w:hAnsi="Times New Roman" w:cs="Times New Roman"/>
            <w:sz w:val="24"/>
          </w:rPr>
          <w:t>https://www.elibrary.ru/download/elibrary_82489351_58471352.pdf</w:t>
        </w:r>
      </w:hyperlink>
      <w:r w:rsidR="0026019B" w:rsidRPr="00741EFE">
        <w:rPr>
          <w:rFonts w:ascii="Times New Roman" w:hAnsi="Times New Roman" w:cs="Times New Roman"/>
          <w:sz w:val="24"/>
        </w:rPr>
        <w:t xml:space="preserve">, </w:t>
      </w:r>
      <w:hyperlink r:id="rId16" w:history="1">
        <w:r w:rsidR="0026019B" w:rsidRPr="00741EFE">
          <w:rPr>
            <w:rStyle w:val="af5"/>
            <w:rFonts w:ascii="Times New Roman" w:hAnsi="Times New Roman" w:cs="Times New Roman"/>
            <w:sz w:val="24"/>
          </w:rPr>
          <w:t>https://stolypin-vestnik.ru/wp-content/uploads/2025/04/2.pdf</w:t>
        </w:r>
      </w:hyperlink>
      <w:r w:rsidR="0026019B" w:rsidRPr="00741EFE">
        <w:rPr>
          <w:rFonts w:ascii="Times New Roman" w:hAnsi="Times New Roman" w:cs="Times New Roman"/>
          <w:sz w:val="24"/>
        </w:rPr>
        <w:t xml:space="preserve">,  </w:t>
      </w:r>
      <w:hyperlink r:id="rId17" w:history="1">
        <w:r w:rsidR="0026019B" w:rsidRPr="00741EFE">
          <w:rPr>
            <w:rStyle w:val="af5"/>
            <w:rFonts w:ascii="Times New Roman" w:hAnsi="Times New Roman" w:cs="Times New Roman"/>
            <w:sz w:val="24"/>
          </w:rPr>
          <w:t>https://znanium.ru/catalog/document?id=472866</w:t>
        </w:r>
      </w:hyperlink>
      <w:r w:rsidR="0026019B" w:rsidRPr="00741EFE">
        <w:rPr>
          <w:rFonts w:ascii="Times New Roman" w:hAnsi="Times New Roman" w:cs="Times New Roman"/>
          <w:sz w:val="24"/>
        </w:rPr>
        <w:t xml:space="preserve"> </w:t>
      </w:r>
    </w:p>
    <w:p w14:paraId="75374EA3" w14:textId="18E93F33" w:rsidR="00032BE9" w:rsidRDefault="00C70F2B" w:rsidP="004F353E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>На основе приведённых дефиниций сформируем определение, которое на протяжении всего исследования будем понимать под термином «государственные закупки».</w:t>
      </w:r>
    </w:p>
    <w:p w14:paraId="773A05C7" w14:textId="7F096B7B" w:rsidR="0063120D" w:rsidRDefault="00C70F2B" w:rsidP="004F353E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commentRangeStart w:id="5"/>
      <w:r w:rsidRPr="00C70F2B">
        <w:rPr>
          <w:rFonts w:ascii="Times New Roman" w:hAnsi="Times New Roman" w:cs="Times New Roman"/>
          <w:b/>
          <w:bCs/>
          <w:sz w:val="28"/>
          <w:szCs w:val="24"/>
        </w:rPr>
        <w:t>Государственные закупки</w:t>
      </w:r>
      <w:commentRangeEnd w:id="5"/>
      <w:r w:rsidR="008A45BE">
        <w:rPr>
          <w:rStyle w:val="afb"/>
          <w:rFonts w:ascii="Times New Roman" w:hAnsi="Times New Roman" w:cs="Times New Roman"/>
          <w:sz w:val="28"/>
          <w:szCs w:val="24"/>
        </w:rPr>
        <w:commentReference w:id="5"/>
      </w:r>
      <w:r>
        <w:rPr>
          <w:rFonts w:ascii="Times New Roman" w:hAnsi="Times New Roman" w:cs="Times New Roman"/>
          <w:sz w:val="28"/>
          <w:szCs w:val="24"/>
        </w:rPr>
        <w:t xml:space="preserve"> – это последовательность действий по приобретению товаров, работ, услуг в рамках заранее обозначенных</w:t>
      </w:r>
      <w:r w:rsidR="002170A6">
        <w:rPr>
          <w:rFonts w:ascii="Times New Roman" w:hAnsi="Times New Roman" w:cs="Times New Roman"/>
          <w:sz w:val="28"/>
          <w:szCs w:val="24"/>
        </w:rPr>
        <w:t xml:space="preserve"> заказчиком</w:t>
      </w:r>
      <w:r>
        <w:rPr>
          <w:rFonts w:ascii="Times New Roman" w:hAnsi="Times New Roman" w:cs="Times New Roman"/>
          <w:sz w:val="28"/>
          <w:szCs w:val="24"/>
        </w:rPr>
        <w:t xml:space="preserve"> условий</w:t>
      </w:r>
      <w:r w:rsidR="002170A6">
        <w:rPr>
          <w:rFonts w:ascii="Times New Roman" w:hAnsi="Times New Roman" w:cs="Times New Roman"/>
          <w:sz w:val="28"/>
          <w:szCs w:val="24"/>
        </w:rPr>
        <w:t xml:space="preserve"> и требований (в соответствии с законодательством Российской Федерации) прежде всего для обеспечения государственных нужд, а также для исполнения иных функций государства</w:t>
      </w:r>
      <w:r w:rsidR="0063120D">
        <w:rPr>
          <w:rFonts w:ascii="Times New Roman" w:hAnsi="Times New Roman" w:cs="Times New Roman"/>
          <w:sz w:val="28"/>
          <w:szCs w:val="24"/>
        </w:rPr>
        <w:t>, осуществляемые за счет средств федерального бюджета и</w:t>
      </w:r>
      <w:r w:rsidR="00610B8E">
        <w:rPr>
          <w:rFonts w:ascii="Times New Roman" w:hAnsi="Times New Roman" w:cs="Times New Roman"/>
          <w:sz w:val="28"/>
          <w:szCs w:val="24"/>
        </w:rPr>
        <w:t xml:space="preserve"> (или)</w:t>
      </w:r>
      <w:r w:rsidR="0063120D">
        <w:rPr>
          <w:rFonts w:ascii="Times New Roman" w:hAnsi="Times New Roman" w:cs="Times New Roman"/>
          <w:sz w:val="28"/>
          <w:szCs w:val="24"/>
        </w:rPr>
        <w:t xml:space="preserve"> бюджетов субъектов Российской Федерации</w:t>
      </w:r>
      <w:r w:rsidR="002170A6">
        <w:rPr>
          <w:rFonts w:ascii="Times New Roman" w:hAnsi="Times New Roman" w:cs="Times New Roman"/>
          <w:sz w:val="28"/>
          <w:szCs w:val="24"/>
        </w:rPr>
        <w:t>.</w:t>
      </w:r>
      <w:r w:rsidR="00CA1C9B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1B4FABB3" w14:textId="4FEE03F8" w:rsidR="00C70F2B" w:rsidRDefault="00610B8E" w:rsidP="004F353E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Неотъемлемой частью государственных закупок является контрактная система в сфере закупок, которая является </w:t>
      </w:r>
      <w:r w:rsidR="007D206B">
        <w:rPr>
          <w:rFonts w:ascii="Times New Roman" w:hAnsi="Times New Roman" w:cs="Times New Roman"/>
          <w:sz w:val="28"/>
          <w:szCs w:val="24"/>
        </w:rPr>
        <w:t>системной составляющей.</w:t>
      </w:r>
    </w:p>
    <w:p w14:paraId="10DA07C5" w14:textId="2B1445E7" w:rsidR="00D80E6B" w:rsidRDefault="00D80E6B" w:rsidP="004F353E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 xml:space="preserve">Принято выделять </w:t>
      </w:r>
      <w:r w:rsidRPr="00E468AA">
        <w:rPr>
          <w:rFonts w:ascii="Times New Roman" w:hAnsi="Times New Roman" w:cs="Times New Roman"/>
          <w:b/>
          <w:bCs/>
          <w:sz w:val="28"/>
          <w:szCs w:val="24"/>
        </w:rPr>
        <w:t>3 основных этапа</w:t>
      </w:r>
      <w:r>
        <w:rPr>
          <w:rFonts w:ascii="Times New Roman" w:hAnsi="Times New Roman" w:cs="Times New Roman"/>
          <w:sz w:val="28"/>
          <w:szCs w:val="24"/>
        </w:rPr>
        <w:t xml:space="preserve"> проведения государственных закупок</w:t>
      </w:r>
      <w:r w:rsidR="00E468AA">
        <w:rPr>
          <w:rStyle w:val="ac"/>
          <w:rFonts w:ascii="Times New Roman" w:hAnsi="Times New Roman" w:cs="Times New Roman"/>
          <w:sz w:val="28"/>
          <w:szCs w:val="24"/>
        </w:rPr>
        <w:footnoteReference w:id="1"/>
      </w:r>
      <w:r>
        <w:rPr>
          <w:rFonts w:ascii="Times New Roman" w:hAnsi="Times New Roman" w:cs="Times New Roman"/>
          <w:sz w:val="28"/>
          <w:szCs w:val="24"/>
        </w:rPr>
        <w:t>:</w:t>
      </w:r>
    </w:p>
    <w:p w14:paraId="53A7F514" w14:textId="44EFEE19" w:rsidR="00D80E6B" w:rsidRDefault="00E468AA">
      <w:pPr>
        <w:pStyle w:val="a3"/>
        <w:numPr>
          <w:ilvl w:val="0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</w:t>
      </w:r>
      <w:r w:rsidR="00D80E6B">
        <w:rPr>
          <w:rFonts w:ascii="Times New Roman" w:hAnsi="Times New Roman" w:cs="Times New Roman"/>
          <w:sz w:val="28"/>
          <w:szCs w:val="24"/>
        </w:rPr>
        <w:t>ланирование закупок (формирование плана-графика закупок, выбор способа закупки, обоснование начальной (максимальной) цены контракта, формирование иных документов в соответствии с Законом о контрактной системе)</w:t>
      </w:r>
      <w:r>
        <w:rPr>
          <w:rFonts w:ascii="Times New Roman" w:hAnsi="Times New Roman" w:cs="Times New Roman"/>
          <w:sz w:val="28"/>
          <w:szCs w:val="24"/>
        </w:rPr>
        <w:t>;</w:t>
      </w:r>
    </w:p>
    <w:p w14:paraId="3A9786C0" w14:textId="3A431B85" w:rsidR="00D80E6B" w:rsidRDefault="00E468AA">
      <w:pPr>
        <w:pStyle w:val="a3"/>
        <w:numPr>
          <w:ilvl w:val="0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о</w:t>
      </w:r>
      <w:r w:rsidR="00D80E6B">
        <w:rPr>
          <w:rFonts w:ascii="Times New Roman" w:hAnsi="Times New Roman" w:cs="Times New Roman"/>
          <w:sz w:val="28"/>
          <w:szCs w:val="24"/>
        </w:rPr>
        <w:t>существление</w:t>
      </w:r>
      <w:r w:rsidR="00D80E6B" w:rsidRPr="00D80E6B">
        <w:rPr>
          <w:rFonts w:ascii="Times New Roman" w:hAnsi="Times New Roman" w:cs="Times New Roman"/>
          <w:sz w:val="28"/>
          <w:szCs w:val="24"/>
        </w:rPr>
        <w:t xml:space="preserve"> </w:t>
      </w:r>
      <w:r w:rsidR="00D80E6B">
        <w:rPr>
          <w:rFonts w:ascii="Times New Roman" w:hAnsi="Times New Roman" w:cs="Times New Roman"/>
          <w:sz w:val="28"/>
          <w:szCs w:val="24"/>
        </w:rPr>
        <w:t xml:space="preserve">закупок (публикация извещения о проведении закупки в </w:t>
      </w:r>
      <w:r w:rsidR="00815C41">
        <w:rPr>
          <w:rFonts w:ascii="Times New Roman" w:hAnsi="Times New Roman" w:cs="Times New Roman"/>
          <w:sz w:val="28"/>
          <w:szCs w:val="24"/>
        </w:rPr>
        <w:t>Е</w:t>
      </w:r>
      <w:r w:rsidR="00D80E6B">
        <w:rPr>
          <w:rFonts w:ascii="Times New Roman" w:hAnsi="Times New Roman" w:cs="Times New Roman"/>
          <w:sz w:val="28"/>
          <w:szCs w:val="24"/>
        </w:rPr>
        <w:t xml:space="preserve">диной информационной </w:t>
      </w:r>
      <w:commentRangeStart w:id="6"/>
      <w:r w:rsidR="00D80E6B">
        <w:rPr>
          <w:rFonts w:ascii="Times New Roman" w:hAnsi="Times New Roman" w:cs="Times New Roman"/>
          <w:sz w:val="28"/>
          <w:szCs w:val="24"/>
        </w:rPr>
        <w:t>системе</w:t>
      </w:r>
      <w:r w:rsidR="00815C41">
        <w:rPr>
          <w:rFonts w:ascii="Times New Roman" w:hAnsi="Times New Roman" w:cs="Times New Roman"/>
          <w:sz w:val="28"/>
          <w:szCs w:val="24"/>
        </w:rPr>
        <w:t xml:space="preserve"> в сфере закупок</w:t>
      </w:r>
      <w:r w:rsidR="00D80E6B">
        <w:rPr>
          <w:rFonts w:ascii="Times New Roman" w:hAnsi="Times New Roman" w:cs="Times New Roman"/>
          <w:sz w:val="28"/>
          <w:szCs w:val="24"/>
        </w:rPr>
        <w:t xml:space="preserve"> (далее – ЕИС)</w:t>
      </w:r>
      <w:commentRangeEnd w:id="6"/>
      <w:r>
        <w:rPr>
          <w:rStyle w:val="afb"/>
          <w:rFonts w:ascii="Times New Roman" w:hAnsi="Times New Roman" w:cs="Times New Roman"/>
          <w:sz w:val="28"/>
          <w:szCs w:val="24"/>
        </w:rPr>
        <w:commentReference w:id="6"/>
      </w:r>
      <w:r w:rsidR="00D80E6B">
        <w:rPr>
          <w:rFonts w:ascii="Times New Roman" w:hAnsi="Times New Roman" w:cs="Times New Roman"/>
          <w:sz w:val="28"/>
          <w:szCs w:val="24"/>
        </w:rPr>
        <w:t>, проведение «торгов», оценка заявок участников закупки, подведение итогов закупочной процедуры)</w:t>
      </w:r>
      <w:r>
        <w:rPr>
          <w:rFonts w:ascii="Times New Roman" w:hAnsi="Times New Roman" w:cs="Times New Roman"/>
          <w:sz w:val="28"/>
          <w:szCs w:val="24"/>
        </w:rPr>
        <w:t>;</w:t>
      </w:r>
    </w:p>
    <w:p w14:paraId="4ABB5084" w14:textId="742494AE" w:rsidR="00D80E6B" w:rsidRDefault="00E468AA">
      <w:pPr>
        <w:pStyle w:val="a3"/>
        <w:numPr>
          <w:ilvl w:val="0"/>
          <w:numId w:val="1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</w:t>
      </w:r>
      <w:r w:rsidR="00D80E6B">
        <w:rPr>
          <w:rFonts w:ascii="Times New Roman" w:hAnsi="Times New Roman" w:cs="Times New Roman"/>
          <w:sz w:val="28"/>
          <w:szCs w:val="24"/>
        </w:rPr>
        <w:t>аключение и исполнение контракта (</w:t>
      </w:r>
      <w:r>
        <w:rPr>
          <w:rFonts w:ascii="Times New Roman" w:hAnsi="Times New Roman" w:cs="Times New Roman"/>
          <w:sz w:val="28"/>
          <w:szCs w:val="24"/>
        </w:rPr>
        <w:t>формирование итоговой версии государственного контракта, подписание обеими сторонами, формирование записи в реестре контрактов).</w:t>
      </w:r>
    </w:p>
    <w:p w14:paraId="371FB66F" w14:textId="4DB2C7A0" w:rsidR="00E468AA" w:rsidRDefault="00E468AA" w:rsidP="007D558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Иногда выделяют четвёртый этап – м</w:t>
      </w:r>
      <w:r w:rsidRPr="00E468AA">
        <w:rPr>
          <w:rFonts w:ascii="Times New Roman" w:hAnsi="Times New Roman" w:cs="Times New Roman"/>
          <w:sz w:val="28"/>
          <w:szCs w:val="24"/>
        </w:rPr>
        <w:t>ониторинг, контроль и аудит закупок</w:t>
      </w:r>
      <w:r>
        <w:rPr>
          <w:rFonts w:ascii="Times New Roman" w:hAnsi="Times New Roman" w:cs="Times New Roman"/>
          <w:sz w:val="28"/>
          <w:szCs w:val="24"/>
        </w:rPr>
        <w:t>.</w:t>
      </w:r>
      <w:r w:rsidR="007D5582">
        <w:rPr>
          <w:rFonts w:ascii="Times New Roman" w:hAnsi="Times New Roman" w:cs="Times New Roman"/>
          <w:sz w:val="28"/>
          <w:szCs w:val="24"/>
        </w:rPr>
        <w:t xml:space="preserve"> К нему можно отнести операции по подготовке годовой отчётности, предусмотренной Законом о контрактной системе, контрольные мероприятия со стороны соответствующих органов и исполнение предписаний по результатам этих мероприятий.</w:t>
      </w:r>
      <w:r w:rsidR="00567BDA">
        <w:rPr>
          <w:rFonts w:ascii="Times New Roman" w:hAnsi="Times New Roman" w:cs="Times New Roman"/>
          <w:sz w:val="28"/>
          <w:szCs w:val="24"/>
        </w:rPr>
        <w:t xml:space="preserve"> </w:t>
      </w:r>
    </w:p>
    <w:p w14:paraId="5735CC00" w14:textId="5B928672" w:rsidR="00D97665" w:rsidRDefault="00567BDA" w:rsidP="00D9766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Российские государственные закупки имеют ряд </w:t>
      </w:r>
      <w:r w:rsidRPr="00D97665">
        <w:rPr>
          <w:rFonts w:ascii="Times New Roman" w:hAnsi="Times New Roman" w:cs="Times New Roman"/>
          <w:b/>
          <w:bCs/>
          <w:sz w:val="28"/>
          <w:szCs w:val="24"/>
        </w:rPr>
        <w:t>особенностей</w:t>
      </w:r>
      <w:r>
        <w:rPr>
          <w:rFonts w:ascii="Times New Roman" w:hAnsi="Times New Roman" w:cs="Times New Roman"/>
          <w:sz w:val="28"/>
          <w:szCs w:val="24"/>
        </w:rPr>
        <w:t>, которые влияют на процесс управления закупочной деятельностью</w:t>
      </w:r>
      <w:r w:rsidR="00D97665">
        <w:rPr>
          <w:rFonts w:ascii="Times New Roman" w:hAnsi="Times New Roman" w:cs="Times New Roman"/>
          <w:sz w:val="28"/>
          <w:szCs w:val="24"/>
        </w:rPr>
        <w:t>:</w:t>
      </w:r>
    </w:p>
    <w:p w14:paraId="77380C71" w14:textId="3FCCCAEA" w:rsidR="00D97665" w:rsidRPr="00815C41" w:rsidRDefault="00D97665">
      <w:pPr>
        <w:pStyle w:val="a3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Национальный режим осуществления закупок. </w:t>
      </w:r>
      <w:r w:rsidR="00D272FD">
        <w:rPr>
          <w:rFonts w:ascii="Times New Roman" w:hAnsi="Times New Roman" w:cs="Times New Roman"/>
          <w:sz w:val="28"/>
          <w:szCs w:val="24"/>
        </w:rPr>
        <w:t>Существенная особенность, затрагивающая всю контрактную систему. Национальный режим</w:t>
      </w:r>
      <w:r w:rsidR="00AF5232">
        <w:rPr>
          <w:rFonts w:ascii="Times New Roman" w:hAnsi="Times New Roman" w:cs="Times New Roman"/>
          <w:sz w:val="28"/>
          <w:szCs w:val="24"/>
        </w:rPr>
        <w:t xml:space="preserve">, появившийся с принятия Закона о контрактной системе, проходил через многие изменения, последним и самым масштабным из которых стало принятие </w:t>
      </w:r>
      <w:r w:rsidR="00AF5232">
        <w:rPr>
          <w:rFonts w:ascii="Times New Roman" w:hAnsi="Times New Roman" w:cs="Times New Roman"/>
          <w:sz w:val="28"/>
          <w:szCs w:val="24"/>
        </w:rPr>
        <w:lastRenderedPageBreak/>
        <w:t xml:space="preserve">постановления Правительства Российской Федерации </w:t>
      </w:r>
      <w:r w:rsidR="00AF5232" w:rsidRPr="00AF5232">
        <w:rPr>
          <w:rFonts w:ascii="Times New Roman" w:hAnsi="Times New Roman" w:cs="Times New Roman"/>
          <w:sz w:val="28"/>
          <w:szCs w:val="24"/>
        </w:rPr>
        <w:t xml:space="preserve">от 23.12.2024 </w:t>
      </w:r>
      <w:r w:rsidR="00AF5232">
        <w:rPr>
          <w:rFonts w:ascii="Times New Roman" w:hAnsi="Times New Roman" w:cs="Times New Roman"/>
          <w:sz w:val="28"/>
          <w:szCs w:val="24"/>
        </w:rPr>
        <w:t>№</w:t>
      </w:r>
      <w:r w:rsidR="00AF5232" w:rsidRPr="00AF5232">
        <w:rPr>
          <w:rFonts w:ascii="Times New Roman" w:hAnsi="Times New Roman" w:cs="Times New Roman"/>
          <w:sz w:val="28"/>
          <w:szCs w:val="24"/>
        </w:rPr>
        <w:t xml:space="preserve"> 1875</w:t>
      </w:r>
      <w:r w:rsidR="00AF5232">
        <w:rPr>
          <w:rFonts w:ascii="Times New Roman" w:hAnsi="Times New Roman" w:cs="Times New Roman"/>
          <w:sz w:val="28"/>
          <w:szCs w:val="24"/>
        </w:rPr>
        <w:t xml:space="preserve"> «</w:t>
      </w:r>
      <w:r w:rsidR="00AF5232" w:rsidRPr="00AF5232">
        <w:rPr>
          <w:rFonts w:ascii="Times New Roman" w:hAnsi="Times New Roman" w:cs="Times New Roman"/>
          <w:sz w:val="28"/>
          <w:szCs w:val="24"/>
        </w:rPr>
        <w:t>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</w:t>
      </w:r>
      <w:r w:rsidR="00AF5232">
        <w:rPr>
          <w:rFonts w:ascii="Times New Roman" w:hAnsi="Times New Roman" w:cs="Times New Roman"/>
          <w:sz w:val="28"/>
          <w:szCs w:val="24"/>
        </w:rPr>
        <w:t xml:space="preserve">» </w:t>
      </w:r>
      <w:commentRangeStart w:id="7"/>
      <w:r w:rsidR="00AF5232">
        <w:rPr>
          <w:rFonts w:ascii="Times New Roman" w:hAnsi="Times New Roman" w:cs="Times New Roman"/>
          <w:sz w:val="28"/>
          <w:szCs w:val="24"/>
        </w:rPr>
        <w:t>(далее – Постановление № 1875)</w:t>
      </w:r>
      <w:commentRangeEnd w:id="7"/>
      <w:r w:rsidR="00AF5232">
        <w:rPr>
          <w:rStyle w:val="afb"/>
          <w:rFonts w:ascii="Times New Roman" w:hAnsi="Times New Roman" w:cs="Times New Roman"/>
          <w:sz w:val="28"/>
          <w:szCs w:val="24"/>
          <w:vertAlign w:val="superscript"/>
        </w:rPr>
        <w:commentReference w:id="7"/>
      </w:r>
      <w:r w:rsidR="00D41A66">
        <w:rPr>
          <w:rStyle w:val="ac"/>
          <w:rFonts w:ascii="Times New Roman" w:hAnsi="Times New Roman" w:cs="Times New Roman"/>
          <w:sz w:val="28"/>
          <w:szCs w:val="24"/>
        </w:rPr>
        <w:footnoteReference w:id="2"/>
      </w:r>
      <w:r w:rsidR="00AF5232">
        <w:rPr>
          <w:rFonts w:ascii="Times New Roman" w:hAnsi="Times New Roman" w:cs="Times New Roman"/>
          <w:sz w:val="28"/>
          <w:szCs w:val="24"/>
        </w:rPr>
        <w:t>.</w:t>
      </w:r>
      <w:r w:rsidR="00F30066" w:rsidRPr="00F30066">
        <w:rPr>
          <w:rFonts w:ascii="Times New Roman" w:hAnsi="Times New Roman" w:cs="Times New Roman"/>
          <w:sz w:val="28"/>
          <w:szCs w:val="24"/>
        </w:rPr>
        <w:t xml:space="preserve"> </w:t>
      </w:r>
      <w:r w:rsidR="00F30066">
        <w:rPr>
          <w:rFonts w:ascii="Times New Roman" w:hAnsi="Times New Roman" w:cs="Times New Roman"/>
          <w:sz w:val="28"/>
          <w:szCs w:val="24"/>
        </w:rPr>
        <w:t>Постановление № 1875 систематизировало и скомпоновало все ранее принятые нормативные правовые акты</w:t>
      </w:r>
      <w:r w:rsidR="008A061C">
        <w:rPr>
          <w:rFonts w:ascii="Times New Roman" w:hAnsi="Times New Roman" w:cs="Times New Roman"/>
          <w:sz w:val="28"/>
          <w:szCs w:val="24"/>
        </w:rPr>
        <w:t xml:space="preserve"> </w:t>
      </w:r>
      <w:commentRangeStart w:id="8"/>
      <w:r w:rsidR="008A061C">
        <w:rPr>
          <w:rFonts w:ascii="Times New Roman" w:hAnsi="Times New Roman" w:cs="Times New Roman"/>
          <w:sz w:val="28"/>
          <w:szCs w:val="24"/>
        </w:rPr>
        <w:t>(далее – НПА)</w:t>
      </w:r>
      <w:r w:rsidR="00F30066">
        <w:rPr>
          <w:rFonts w:ascii="Times New Roman" w:hAnsi="Times New Roman" w:cs="Times New Roman"/>
          <w:sz w:val="28"/>
          <w:szCs w:val="24"/>
        </w:rPr>
        <w:t xml:space="preserve"> </w:t>
      </w:r>
      <w:commentRangeEnd w:id="8"/>
      <w:r w:rsidR="008A061C">
        <w:rPr>
          <w:rStyle w:val="afb"/>
          <w:rFonts w:ascii="Times New Roman" w:hAnsi="Times New Roman" w:cs="Times New Roman"/>
          <w:sz w:val="28"/>
          <w:szCs w:val="24"/>
        </w:rPr>
        <w:commentReference w:id="8"/>
      </w:r>
      <w:r w:rsidR="00F30066">
        <w:rPr>
          <w:rFonts w:ascii="Times New Roman" w:hAnsi="Times New Roman" w:cs="Times New Roman"/>
          <w:sz w:val="28"/>
          <w:szCs w:val="24"/>
        </w:rPr>
        <w:t xml:space="preserve">по теме национального режима, </w:t>
      </w:r>
      <w:r w:rsidR="00A479D8">
        <w:rPr>
          <w:rFonts w:ascii="Times New Roman" w:hAnsi="Times New Roman" w:cs="Times New Roman"/>
          <w:sz w:val="28"/>
          <w:szCs w:val="24"/>
        </w:rPr>
        <w:t>привнесло новые нормы. Суть национального режима заключается в ограничении доступа товаров иностранного происхождения (за исключением стран-членов ЕАЭС) и в предоставлении преимущества при проведении закупок товарам российского происхождения.</w:t>
      </w:r>
      <w:r w:rsidR="008D2970">
        <w:rPr>
          <w:rFonts w:ascii="Times New Roman" w:hAnsi="Times New Roman" w:cs="Times New Roman"/>
          <w:sz w:val="28"/>
          <w:szCs w:val="24"/>
        </w:rPr>
        <w:t xml:space="preserve"> Национальный режим в контексте ограничительных мер распространяет своё действие на перечень товаров (более 400 позиций), а в контексте преимущества действует на все товары, не указанные в Постановлении № 1875.</w:t>
      </w:r>
    </w:p>
    <w:p w14:paraId="19BB0146" w14:textId="7C361789" w:rsidR="00815C41" w:rsidRDefault="00815C41">
      <w:pPr>
        <w:pStyle w:val="a3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Информационная интеграция. Для повышения эффективности функционирования контрактной системы и соответствия политике по цифровизации государственного управления в 2016 году была</w:t>
      </w:r>
      <w:r w:rsidR="003655AD">
        <w:rPr>
          <w:rFonts w:ascii="Times New Roman" w:hAnsi="Times New Roman" w:cs="Times New Roman"/>
          <w:sz w:val="28"/>
          <w:szCs w:val="24"/>
        </w:rPr>
        <w:t xml:space="preserve"> полноценно</w:t>
      </w:r>
      <w:r>
        <w:rPr>
          <w:rFonts w:ascii="Times New Roman" w:hAnsi="Times New Roman" w:cs="Times New Roman"/>
          <w:sz w:val="28"/>
          <w:szCs w:val="24"/>
        </w:rPr>
        <w:t xml:space="preserve"> запущена ЕИС. ЕИС существенно сократила временные издержки при проведении закупок</w:t>
      </w:r>
      <w:r w:rsidR="003655AD">
        <w:rPr>
          <w:rFonts w:ascii="Times New Roman" w:hAnsi="Times New Roman" w:cs="Times New Roman"/>
          <w:sz w:val="28"/>
          <w:szCs w:val="24"/>
        </w:rPr>
        <w:t>, переведя процесс из бумажного формата в электронный. С ЕИС интегрируются несколько электронных торговых площадок (Сбербанк-АСТ, АСТ ГОЗ, ЕЭТП и другие), на которых проводится подача заявок, их рассмотрение, формирование протокола о результатах проведения закупки.</w:t>
      </w:r>
      <w:r w:rsidR="00DC3371">
        <w:rPr>
          <w:rFonts w:ascii="Times New Roman" w:hAnsi="Times New Roman" w:cs="Times New Roman"/>
          <w:sz w:val="28"/>
          <w:szCs w:val="24"/>
        </w:rPr>
        <w:t xml:space="preserve"> Также ЕИС интегрируется с ГИИС «Электронный бюджет», благодаря чему происходят операции с бюджетными средствами.</w:t>
      </w:r>
      <w:r w:rsidR="00F246CE">
        <w:rPr>
          <w:rFonts w:ascii="Times New Roman" w:hAnsi="Times New Roman" w:cs="Times New Roman"/>
          <w:sz w:val="28"/>
          <w:szCs w:val="24"/>
        </w:rPr>
        <w:t xml:space="preserve"> Существует</w:t>
      </w:r>
      <w:r w:rsidR="00A516D9">
        <w:rPr>
          <w:rFonts w:ascii="Times New Roman" w:hAnsi="Times New Roman" w:cs="Times New Roman"/>
          <w:sz w:val="28"/>
          <w:szCs w:val="24"/>
        </w:rPr>
        <w:t xml:space="preserve"> горизонт возможностей </w:t>
      </w:r>
      <w:commentRangeStart w:id="9"/>
      <w:r w:rsidR="00A516D9">
        <w:rPr>
          <w:rFonts w:ascii="Times New Roman" w:hAnsi="Times New Roman" w:cs="Times New Roman"/>
          <w:sz w:val="28"/>
          <w:szCs w:val="24"/>
        </w:rPr>
        <w:t>для развития ЕИС</w:t>
      </w:r>
      <w:commentRangeEnd w:id="9"/>
      <w:r w:rsidR="00A516D9">
        <w:rPr>
          <w:rStyle w:val="afb"/>
          <w:rFonts w:ascii="Times New Roman" w:hAnsi="Times New Roman" w:cs="Times New Roman"/>
          <w:sz w:val="28"/>
          <w:szCs w:val="24"/>
        </w:rPr>
        <w:commentReference w:id="9"/>
      </w:r>
      <w:r w:rsidR="00A516D9">
        <w:rPr>
          <w:rFonts w:ascii="Times New Roman" w:hAnsi="Times New Roman" w:cs="Times New Roman"/>
          <w:sz w:val="28"/>
          <w:szCs w:val="24"/>
        </w:rPr>
        <w:t>, о чём пойдёт речь в следующих главах работы.</w:t>
      </w:r>
    </w:p>
    <w:p w14:paraId="59F04CC0" w14:textId="5EA12974" w:rsidR="00A516D9" w:rsidRPr="00D97665" w:rsidRDefault="00D41A66">
      <w:pPr>
        <w:pStyle w:val="a3"/>
        <w:numPr>
          <w:ilvl w:val="0"/>
          <w:numId w:val="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«Сосуществование» конкуренции и преимуществ. Это неоднозначная тема, имеющая свою историю исследования</w:t>
      </w:r>
      <w:r>
        <w:rPr>
          <w:rStyle w:val="ac"/>
          <w:rFonts w:ascii="Times New Roman" w:hAnsi="Times New Roman" w:cs="Times New Roman"/>
          <w:sz w:val="28"/>
          <w:szCs w:val="24"/>
        </w:rPr>
        <w:footnoteReference w:id="3"/>
      </w:r>
      <w:r>
        <w:rPr>
          <w:rFonts w:ascii="Times New Roman" w:hAnsi="Times New Roman" w:cs="Times New Roman"/>
          <w:sz w:val="28"/>
          <w:szCs w:val="24"/>
        </w:rPr>
        <w:t xml:space="preserve">. С одной стороны, </w:t>
      </w:r>
      <w:r w:rsidR="00767948">
        <w:rPr>
          <w:rFonts w:ascii="Times New Roman" w:hAnsi="Times New Roman" w:cs="Times New Roman"/>
          <w:sz w:val="28"/>
          <w:szCs w:val="24"/>
        </w:rPr>
        <w:t xml:space="preserve">в статье 8 Закона о контрактной системе указан принцип обеспечения конкуренции, а также </w:t>
      </w:r>
      <w:r w:rsidR="00767948">
        <w:rPr>
          <w:rFonts w:ascii="Times New Roman" w:hAnsi="Times New Roman" w:cs="Times New Roman"/>
          <w:sz w:val="28"/>
          <w:szCs w:val="24"/>
        </w:rPr>
        <w:lastRenderedPageBreak/>
        <w:t xml:space="preserve">действует </w:t>
      </w:r>
      <w:r w:rsidR="00767948" w:rsidRPr="00767948">
        <w:rPr>
          <w:rFonts w:ascii="Times New Roman" w:hAnsi="Times New Roman" w:cs="Times New Roman"/>
          <w:sz w:val="28"/>
          <w:szCs w:val="24"/>
        </w:rPr>
        <w:t xml:space="preserve">Федеральный закон </w:t>
      </w:r>
      <w:r w:rsidR="00767948">
        <w:rPr>
          <w:rFonts w:ascii="Times New Roman" w:hAnsi="Times New Roman" w:cs="Times New Roman"/>
          <w:sz w:val="28"/>
          <w:szCs w:val="24"/>
        </w:rPr>
        <w:t>«</w:t>
      </w:r>
      <w:r w:rsidR="00767948" w:rsidRPr="00767948">
        <w:rPr>
          <w:rFonts w:ascii="Times New Roman" w:hAnsi="Times New Roman" w:cs="Times New Roman"/>
          <w:sz w:val="28"/>
          <w:szCs w:val="24"/>
        </w:rPr>
        <w:t>О защите конкуренции</w:t>
      </w:r>
      <w:r w:rsidR="00767948">
        <w:rPr>
          <w:rFonts w:ascii="Times New Roman" w:hAnsi="Times New Roman" w:cs="Times New Roman"/>
          <w:sz w:val="28"/>
          <w:szCs w:val="24"/>
        </w:rPr>
        <w:t>»</w:t>
      </w:r>
      <w:r w:rsidR="00767948" w:rsidRPr="00767948">
        <w:rPr>
          <w:rFonts w:ascii="Times New Roman" w:hAnsi="Times New Roman" w:cs="Times New Roman"/>
          <w:sz w:val="28"/>
          <w:szCs w:val="24"/>
        </w:rPr>
        <w:t xml:space="preserve"> от 26.07.2006 </w:t>
      </w:r>
      <w:r w:rsidR="00767948">
        <w:rPr>
          <w:rFonts w:ascii="Times New Roman" w:hAnsi="Times New Roman" w:cs="Times New Roman"/>
          <w:sz w:val="28"/>
          <w:szCs w:val="24"/>
        </w:rPr>
        <w:t>№</w:t>
      </w:r>
      <w:r w:rsidR="00767948" w:rsidRPr="00767948">
        <w:rPr>
          <w:rFonts w:ascii="Times New Roman" w:hAnsi="Times New Roman" w:cs="Times New Roman"/>
          <w:sz w:val="28"/>
          <w:szCs w:val="24"/>
        </w:rPr>
        <w:t xml:space="preserve"> 135-ФЗ</w:t>
      </w:r>
      <w:r w:rsidR="00767948">
        <w:rPr>
          <w:rFonts w:ascii="Times New Roman" w:hAnsi="Times New Roman" w:cs="Times New Roman"/>
          <w:sz w:val="28"/>
          <w:szCs w:val="24"/>
        </w:rPr>
        <w:t xml:space="preserve">, на основе которых контрактная система в сфере закупок должна обеспечивать равные условия для участников закупок. С другой стороны, </w:t>
      </w:r>
      <w:r w:rsidR="005A352F">
        <w:rPr>
          <w:rFonts w:ascii="Times New Roman" w:hAnsi="Times New Roman" w:cs="Times New Roman"/>
          <w:sz w:val="28"/>
          <w:szCs w:val="24"/>
        </w:rPr>
        <w:t>национальный режим ограничивает количество возможных участников закупок. У заказчика есть обязанность в соответствии со статьями 28</w:t>
      </w:r>
      <w:r w:rsidR="003C4315">
        <w:rPr>
          <w:rFonts w:ascii="Times New Roman" w:hAnsi="Times New Roman" w:cs="Times New Roman"/>
          <w:sz w:val="28"/>
          <w:szCs w:val="24"/>
        </w:rPr>
        <w:t xml:space="preserve"> и </w:t>
      </w:r>
      <w:r w:rsidR="005A352F">
        <w:rPr>
          <w:rFonts w:ascii="Times New Roman" w:hAnsi="Times New Roman" w:cs="Times New Roman"/>
          <w:sz w:val="28"/>
          <w:szCs w:val="24"/>
        </w:rPr>
        <w:t>29 Закона о контрактной системе</w:t>
      </w:r>
      <w:r w:rsidR="00D807F5">
        <w:rPr>
          <w:rFonts w:ascii="Times New Roman" w:hAnsi="Times New Roman" w:cs="Times New Roman"/>
          <w:sz w:val="28"/>
          <w:szCs w:val="24"/>
        </w:rPr>
        <w:t xml:space="preserve"> (для </w:t>
      </w:r>
      <w:r w:rsidR="00D807F5" w:rsidRPr="00D807F5">
        <w:rPr>
          <w:rFonts w:ascii="Times New Roman" w:hAnsi="Times New Roman" w:cs="Times New Roman"/>
          <w:sz w:val="28"/>
          <w:szCs w:val="24"/>
        </w:rPr>
        <w:t>учреждений и предприятий уголовно-исполнительной системы</w:t>
      </w:r>
      <w:r w:rsidR="00D807F5">
        <w:rPr>
          <w:rFonts w:ascii="Times New Roman" w:hAnsi="Times New Roman" w:cs="Times New Roman"/>
          <w:sz w:val="28"/>
          <w:szCs w:val="24"/>
        </w:rPr>
        <w:t xml:space="preserve"> и организаций-инвалидов)</w:t>
      </w:r>
      <w:r w:rsidR="005A352F">
        <w:rPr>
          <w:rFonts w:ascii="Times New Roman" w:hAnsi="Times New Roman" w:cs="Times New Roman"/>
          <w:sz w:val="28"/>
          <w:szCs w:val="24"/>
        </w:rPr>
        <w:t>, а в соответствии со статьёй 30 Закона о контрактной системе</w:t>
      </w:r>
      <w:r w:rsidR="00D807F5">
        <w:rPr>
          <w:rFonts w:ascii="Times New Roman" w:hAnsi="Times New Roman" w:cs="Times New Roman"/>
          <w:sz w:val="28"/>
          <w:szCs w:val="24"/>
        </w:rPr>
        <w:t xml:space="preserve"> (для субъектов малого предпринимательства)</w:t>
      </w:r>
      <w:r w:rsidR="005A352F">
        <w:rPr>
          <w:rFonts w:ascii="Times New Roman" w:hAnsi="Times New Roman" w:cs="Times New Roman"/>
          <w:sz w:val="28"/>
          <w:szCs w:val="24"/>
        </w:rPr>
        <w:t xml:space="preserve"> – возможность ограничить </w:t>
      </w:r>
      <w:r w:rsidR="00D807F5">
        <w:rPr>
          <w:rFonts w:ascii="Times New Roman" w:hAnsi="Times New Roman" w:cs="Times New Roman"/>
          <w:sz w:val="28"/>
          <w:szCs w:val="24"/>
        </w:rPr>
        <w:t>пул участников закупок.</w:t>
      </w:r>
      <w:r w:rsidR="003C4315">
        <w:rPr>
          <w:rFonts w:ascii="Times New Roman" w:hAnsi="Times New Roman" w:cs="Times New Roman"/>
          <w:sz w:val="28"/>
          <w:szCs w:val="24"/>
        </w:rPr>
        <w:t xml:space="preserve"> Ограничительные меры призваны </w:t>
      </w:r>
      <w:r w:rsidR="00977663">
        <w:rPr>
          <w:rFonts w:ascii="Times New Roman" w:hAnsi="Times New Roman" w:cs="Times New Roman"/>
          <w:sz w:val="28"/>
          <w:szCs w:val="24"/>
        </w:rPr>
        <w:t xml:space="preserve">поддержать определённые виды бизнеса или в целом российский бизнес и носят в том числе антикризисный характер, однако </w:t>
      </w:r>
      <w:commentRangeStart w:id="10"/>
      <w:r w:rsidR="00977663">
        <w:rPr>
          <w:rFonts w:ascii="Times New Roman" w:hAnsi="Times New Roman" w:cs="Times New Roman"/>
          <w:sz w:val="28"/>
          <w:szCs w:val="24"/>
        </w:rPr>
        <w:t>противоречат</w:t>
      </w:r>
      <w:commentRangeEnd w:id="10"/>
      <w:r w:rsidR="00977663">
        <w:rPr>
          <w:rStyle w:val="afb"/>
          <w:rFonts w:ascii="Times New Roman" w:hAnsi="Times New Roman" w:cs="Times New Roman"/>
          <w:sz w:val="28"/>
          <w:szCs w:val="24"/>
        </w:rPr>
        <w:commentReference w:id="10"/>
      </w:r>
      <w:r w:rsidR="00977663">
        <w:rPr>
          <w:rFonts w:ascii="Times New Roman" w:hAnsi="Times New Roman" w:cs="Times New Roman"/>
          <w:sz w:val="28"/>
          <w:szCs w:val="24"/>
        </w:rPr>
        <w:t xml:space="preserve"> требованиям законодательства по обеспечению конкуренции.</w:t>
      </w:r>
    </w:p>
    <w:p w14:paraId="0897CD44" w14:textId="34A496DD" w:rsidR="0036019D" w:rsidRDefault="0036019D" w:rsidP="004F353E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Pr="002F156F">
        <w:rPr>
          <w:rFonts w:ascii="Times New Roman" w:hAnsi="Times New Roman" w:cs="Times New Roman"/>
          <w:b/>
          <w:bCs/>
          <w:sz w:val="28"/>
          <w:szCs w:val="24"/>
        </w:rPr>
        <w:t>Управление государственными закупками</w:t>
      </w:r>
      <w:r>
        <w:rPr>
          <w:rFonts w:ascii="Times New Roman" w:hAnsi="Times New Roman" w:cs="Times New Roman"/>
          <w:sz w:val="28"/>
          <w:szCs w:val="24"/>
        </w:rPr>
        <w:t xml:space="preserve"> – это целенаправленная деятельность</w:t>
      </w:r>
      <w:r w:rsidR="002F156F">
        <w:rPr>
          <w:rFonts w:ascii="Times New Roman" w:hAnsi="Times New Roman" w:cs="Times New Roman"/>
          <w:sz w:val="28"/>
          <w:szCs w:val="24"/>
        </w:rPr>
        <w:t xml:space="preserve"> государства как заказчика (через ответственных лиц)</w:t>
      </w:r>
      <w:r>
        <w:rPr>
          <w:rFonts w:ascii="Times New Roman" w:hAnsi="Times New Roman" w:cs="Times New Roman"/>
          <w:sz w:val="28"/>
          <w:szCs w:val="24"/>
        </w:rPr>
        <w:t xml:space="preserve"> по </w:t>
      </w:r>
      <w:r w:rsidR="00CB5441">
        <w:rPr>
          <w:rFonts w:ascii="Times New Roman" w:hAnsi="Times New Roman" w:cs="Times New Roman"/>
          <w:sz w:val="28"/>
          <w:szCs w:val="24"/>
        </w:rPr>
        <w:t xml:space="preserve">осуществлению государственных закупок </w:t>
      </w:r>
      <w:r w:rsidR="002F156F">
        <w:rPr>
          <w:rFonts w:ascii="Times New Roman" w:hAnsi="Times New Roman" w:cs="Times New Roman"/>
          <w:sz w:val="28"/>
          <w:szCs w:val="24"/>
        </w:rPr>
        <w:t xml:space="preserve">для </w:t>
      </w:r>
      <w:r w:rsidR="00A5380D">
        <w:rPr>
          <w:rFonts w:ascii="Times New Roman" w:hAnsi="Times New Roman" w:cs="Times New Roman"/>
          <w:sz w:val="28"/>
          <w:szCs w:val="24"/>
        </w:rPr>
        <w:t>выполнения задач</w:t>
      </w:r>
      <w:r w:rsidR="002F156F">
        <w:rPr>
          <w:rFonts w:ascii="Times New Roman" w:hAnsi="Times New Roman" w:cs="Times New Roman"/>
          <w:sz w:val="28"/>
          <w:szCs w:val="24"/>
        </w:rPr>
        <w:t>, стоящих перед структурным подразделением, ведомством, государством.</w:t>
      </w:r>
      <w:r w:rsidR="00A5380D">
        <w:rPr>
          <w:rFonts w:ascii="Times New Roman" w:hAnsi="Times New Roman" w:cs="Times New Roman"/>
          <w:sz w:val="28"/>
          <w:szCs w:val="24"/>
        </w:rPr>
        <w:t xml:space="preserve"> </w:t>
      </w:r>
      <w:r w:rsidR="00D54992">
        <w:rPr>
          <w:rFonts w:ascii="Times New Roman" w:hAnsi="Times New Roman" w:cs="Times New Roman"/>
          <w:sz w:val="28"/>
          <w:szCs w:val="24"/>
        </w:rPr>
        <w:t>Закупщики в ведомствах</w:t>
      </w:r>
      <w:r w:rsidR="00C358C2">
        <w:rPr>
          <w:rFonts w:ascii="Times New Roman" w:hAnsi="Times New Roman" w:cs="Times New Roman"/>
          <w:sz w:val="28"/>
          <w:szCs w:val="24"/>
        </w:rPr>
        <w:t>, ориентируясь на текущие потребности,</w:t>
      </w:r>
      <w:r w:rsidR="00D54992">
        <w:rPr>
          <w:rFonts w:ascii="Times New Roman" w:hAnsi="Times New Roman" w:cs="Times New Roman"/>
          <w:sz w:val="28"/>
          <w:szCs w:val="24"/>
        </w:rPr>
        <w:t xml:space="preserve"> определяют</w:t>
      </w:r>
      <w:r w:rsidR="00C358C2">
        <w:rPr>
          <w:rFonts w:ascii="Times New Roman" w:hAnsi="Times New Roman" w:cs="Times New Roman"/>
          <w:sz w:val="28"/>
          <w:szCs w:val="24"/>
        </w:rPr>
        <w:t xml:space="preserve"> или согласовывают с заинтересованными структурными подразделениями</w:t>
      </w:r>
      <w:r w:rsidR="00D54992">
        <w:rPr>
          <w:rFonts w:ascii="Times New Roman" w:hAnsi="Times New Roman" w:cs="Times New Roman"/>
          <w:sz w:val="28"/>
          <w:szCs w:val="24"/>
        </w:rPr>
        <w:t>, какие закупки проводить, каким способом, когда, на какие средства.</w:t>
      </w:r>
    </w:p>
    <w:p w14:paraId="42E7CD9F" w14:textId="5D0FE725" w:rsidR="00090323" w:rsidRDefault="00A47F15" w:rsidP="004F353E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</w:r>
      <w:r w:rsidR="00911BE0">
        <w:rPr>
          <w:rFonts w:ascii="Times New Roman" w:hAnsi="Times New Roman" w:cs="Times New Roman"/>
          <w:sz w:val="28"/>
          <w:szCs w:val="24"/>
        </w:rPr>
        <w:t xml:space="preserve">Единственная </w:t>
      </w:r>
      <w:r w:rsidR="00911BE0" w:rsidRPr="00D54992">
        <w:rPr>
          <w:rFonts w:ascii="Times New Roman" w:hAnsi="Times New Roman" w:cs="Times New Roman"/>
          <w:b/>
          <w:bCs/>
          <w:sz w:val="28"/>
          <w:szCs w:val="24"/>
        </w:rPr>
        <w:t>цель</w:t>
      </w:r>
      <w:r w:rsidR="00911BE0">
        <w:rPr>
          <w:rFonts w:ascii="Times New Roman" w:hAnsi="Times New Roman" w:cs="Times New Roman"/>
          <w:sz w:val="28"/>
          <w:szCs w:val="24"/>
        </w:rPr>
        <w:t xml:space="preserve"> управления государственных закупок – удовлетворение государственных нужд. Поскольку «государственные нужды» имеют широкое толкование</w:t>
      </w:r>
      <w:r w:rsidR="00090323">
        <w:rPr>
          <w:rFonts w:ascii="Times New Roman" w:hAnsi="Times New Roman" w:cs="Times New Roman"/>
          <w:sz w:val="28"/>
          <w:szCs w:val="24"/>
        </w:rPr>
        <w:t xml:space="preserve">, необходимо выделить </w:t>
      </w:r>
      <w:r w:rsidR="00090323" w:rsidRPr="00D54992">
        <w:rPr>
          <w:rFonts w:ascii="Times New Roman" w:hAnsi="Times New Roman" w:cs="Times New Roman"/>
          <w:b/>
          <w:bCs/>
          <w:sz w:val="28"/>
          <w:szCs w:val="24"/>
        </w:rPr>
        <w:t>задачи</w:t>
      </w:r>
      <w:r w:rsidR="00090323">
        <w:rPr>
          <w:rFonts w:ascii="Times New Roman" w:hAnsi="Times New Roman" w:cs="Times New Roman"/>
          <w:sz w:val="28"/>
          <w:szCs w:val="24"/>
        </w:rPr>
        <w:t>, которые решает управление государственными закупками:</w:t>
      </w:r>
    </w:p>
    <w:p w14:paraId="18F089E9" w14:textId="77777777" w:rsidR="00720FDE" w:rsidRDefault="003B2EC0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</w:t>
      </w:r>
      <w:r w:rsidR="00C45573">
        <w:rPr>
          <w:rFonts w:ascii="Times New Roman" w:hAnsi="Times New Roman" w:cs="Times New Roman"/>
          <w:sz w:val="28"/>
          <w:szCs w:val="24"/>
        </w:rPr>
        <w:t>тимулирование экономики</w:t>
      </w:r>
      <w:r w:rsidR="00720FDE">
        <w:rPr>
          <w:rFonts w:ascii="Times New Roman" w:hAnsi="Times New Roman" w:cs="Times New Roman"/>
          <w:sz w:val="28"/>
          <w:szCs w:val="24"/>
        </w:rPr>
        <w:t>;</w:t>
      </w:r>
    </w:p>
    <w:p w14:paraId="530B147E" w14:textId="5EE77B52" w:rsidR="00090323" w:rsidRDefault="00C45573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поддержка некоторых видов бизнеса</w:t>
      </w:r>
      <w:r w:rsidR="003B2EC0">
        <w:rPr>
          <w:rFonts w:ascii="Times New Roman" w:hAnsi="Times New Roman" w:cs="Times New Roman"/>
          <w:sz w:val="28"/>
          <w:szCs w:val="24"/>
        </w:rPr>
        <w:t>;</w:t>
      </w:r>
    </w:p>
    <w:p w14:paraId="2FC08890" w14:textId="00B3E116" w:rsidR="00C45573" w:rsidRDefault="003B2EC0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э</w:t>
      </w:r>
      <w:r w:rsidR="00C45573">
        <w:rPr>
          <w:rFonts w:ascii="Times New Roman" w:hAnsi="Times New Roman" w:cs="Times New Roman"/>
          <w:sz w:val="28"/>
          <w:szCs w:val="24"/>
        </w:rPr>
        <w:t>ффективное расходование бюджетных средств</w:t>
      </w:r>
      <w:r>
        <w:rPr>
          <w:rFonts w:ascii="Times New Roman" w:hAnsi="Times New Roman" w:cs="Times New Roman"/>
          <w:sz w:val="28"/>
          <w:szCs w:val="24"/>
        </w:rPr>
        <w:t>;</w:t>
      </w:r>
    </w:p>
    <w:p w14:paraId="3A4364B4" w14:textId="2284991E" w:rsidR="00720FDE" w:rsidRDefault="003B2EC0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противодействие коррупции</w:t>
      </w:r>
      <w:r w:rsidR="00473E3C">
        <w:rPr>
          <w:rFonts w:ascii="Times New Roman" w:hAnsi="Times New Roman" w:cs="Times New Roman"/>
          <w:sz w:val="28"/>
          <w:szCs w:val="24"/>
        </w:rPr>
        <w:t>.</w:t>
      </w:r>
    </w:p>
    <w:p w14:paraId="338D4D06" w14:textId="03BDDD9F" w:rsidR="00EE2276" w:rsidRDefault="00F03FEB" w:rsidP="00EE227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Деятельность в сфере закупок регулируется многими </w:t>
      </w:r>
      <w:r w:rsidR="008A061C">
        <w:rPr>
          <w:rFonts w:ascii="Times New Roman" w:hAnsi="Times New Roman" w:cs="Times New Roman"/>
          <w:sz w:val="28"/>
          <w:szCs w:val="24"/>
        </w:rPr>
        <w:t>НПА</w:t>
      </w:r>
      <w:r>
        <w:rPr>
          <w:rFonts w:ascii="Times New Roman" w:hAnsi="Times New Roman" w:cs="Times New Roman"/>
          <w:sz w:val="28"/>
          <w:szCs w:val="24"/>
        </w:rPr>
        <w:t>: от Конституции Российской Федерации до локальных актов ведомств.</w:t>
      </w:r>
      <w:r w:rsidR="00776D6A">
        <w:rPr>
          <w:rFonts w:ascii="Times New Roman" w:hAnsi="Times New Roman" w:cs="Times New Roman"/>
          <w:sz w:val="28"/>
          <w:szCs w:val="24"/>
        </w:rPr>
        <w:t xml:space="preserve"> Поэтому при управлении государственными закупками важно понимать специфику законодательства для очерч</w:t>
      </w:r>
      <w:r w:rsidR="00034B87">
        <w:rPr>
          <w:rFonts w:ascii="Times New Roman" w:hAnsi="Times New Roman" w:cs="Times New Roman"/>
          <w:sz w:val="28"/>
          <w:szCs w:val="24"/>
        </w:rPr>
        <w:t>ивания административных границ или барьеров.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="00EE2276">
        <w:rPr>
          <w:rFonts w:ascii="Times New Roman" w:hAnsi="Times New Roman" w:cs="Times New Roman"/>
          <w:sz w:val="28"/>
          <w:szCs w:val="24"/>
        </w:rPr>
        <w:t xml:space="preserve">Приведём </w:t>
      </w:r>
      <w:commentRangeStart w:id="11"/>
      <w:r w:rsidR="00EE2276" w:rsidRPr="009F01CA">
        <w:rPr>
          <w:rFonts w:ascii="Times New Roman" w:hAnsi="Times New Roman" w:cs="Times New Roman"/>
          <w:b/>
          <w:bCs/>
          <w:sz w:val="28"/>
          <w:szCs w:val="24"/>
        </w:rPr>
        <w:t>классификацию законодательных актов</w:t>
      </w:r>
      <w:commentRangeEnd w:id="11"/>
      <w:r w:rsidR="00225115">
        <w:rPr>
          <w:rStyle w:val="afb"/>
          <w:rFonts w:ascii="Times New Roman" w:hAnsi="Times New Roman" w:cs="Times New Roman"/>
          <w:sz w:val="28"/>
          <w:szCs w:val="24"/>
        </w:rPr>
        <w:commentReference w:id="11"/>
      </w:r>
      <w:r w:rsidR="00EE2276">
        <w:rPr>
          <w:rFonts w:ascii="Times New Roman" w:hAnsi="Times New Roman" w:cs="Times New Roman"/>
          <w:sz w:val="28"/>
          <w:szCs w:val="24"/>
        </w:rPr>
        <w:t>, чтобы иметь полное представление о специфике регулируемого объекта:</w:t>
      </w:r>
    </w:p>
    <w:p w14:paraId="74BBF573" w14:textId="64DF91D6" w:rsidR="00E75C98" w:rsidRDefault="00721A5B">
      <w:pPr>
        <w:pStyle w:val="a3"/>
        <w:numPr>
          <w:ilvl w:val="0"/>
          <w:numId w:val="4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Конституция Российской Федерации. Главный закон страны закрепляет </w:t>
      </w:r>
      <w:r w:rsidR="00E75C98">
        <w:rPr>
          <w:rFonts w:ascii="Times New Roman" w:hAnsi="Times New Roman" w:cs="Times New Roman"/>
          <w:sz w:val="28"/>
          <w:szCs w:val="24"/>
        </w:rPr>
        <w:t>свободу экономической деятельности и не допускает монополизацию (стимулирует конкуренцию).</w:t>
      </w:r>
    </w:p>
    <w:p w14:paraId="185F019C" w14:textId="154CA86B" w:rsidR="00E75C98" w:rsidRDefault="00DC27FA">
      <w:pPr>
        <w:pStyle w:val="a3"/>
        <w:numPr>
          <w:ilvl w:val="0"/>
          <w:numId w:val="4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Гражданский кодекс Российской Федерации</w:t>
      </w:r>
      <w:r w:rsidR="003A6A96">
        <w:rPr>
          <w:rFonts w:ascii="Times New Roman" w:hAnsi="Times New Roman" w:cs="Times New Roman"/>
          <w:sz w:val="28"/>
          <w:szCs w:val="24"/>
        </w:rPr>
        <w:t xml:space="preserve"> (параграфы 4</w:t>
      </w:r>
      <w:r w:rsidR="006763C2">
        <w:rPr>
          <w:rFonts w:ascii="Times New Roman" w:hAnsi="Times New Roman" w:cs="Times New Roman"/>
          <w:sz w:val="28"/>
          <w:szCs w:val="24"/>
        </w:rPr>
        <w:t xml:space="preserve"> (статьи 525-534)</w:t>
      </w:r>
      <w:r w:rsidR="003A6A96">
        <w:rPr>
          <w:rFonts w:ascii="Times New Roman" w:hAnsi="Times New Roman" w:cs="Times New Roman"/>
          <w:sz w:val="28"/>
          <w:szCs w:val="24"/>
        </w:rPr>
        <w:t xml:space="preserve"> и 5</w:t>
      </w:r>
      <w:r w:rsidR="006763C2">
        <w:rPr>
          <w:rFonts w:ascii="Times New Roman" w:hAnsi="Times New Roman" w:cs="Times New Roman"/>
          <w:sz w:val="28"/>
          <w:szCs w:val="24"/>
        </w:rPr>
        <w:t xml:space="preserve"> (статьи 763-768)</w:t>
      </w:r>
      <w:r w:rsidR="003A6A96">
        <w:rPr>
          <w:rFonts w:ascii="Times New Roman" w:hAnsi="Times New Roman" w:cs="Times New Roman"/>
          <w:sz w:val="28"/>
          <w:szCs w:val="24"/>
        </w:rPr>
        <w:t xml:space="preserve"> части 2)</w:t>
      </w:r>
      <w:r>
        <w:rPr>
          <w:rFonts w:ascii="Times New Roman" w:hAnsi="Times New Roman" w:cs="Times New Roman"/>
          <w:sz w:val="28"/>
          <w:szCs w:val="24"/>
        </w:rPr>
        <w:t xml:space="preserve">. </w:t>
      </w:r>
      <w:r w:rsidR="006763C2">
        <w:rPr>
          <w:rFonts w:ascii="Times New Roman" w:hAnsi="Times New Roman" w:cs="Times New Roman"/>
          <w:sz w:val="28"/>
          <w:szCs w:val="24"/>
        </w:rPr>
        <w:t>Параграфы являются специальными нормами по отношению к общим правилам о поставке и подряде. Они определяют понятия и существенные условия государственного или муниципального контракта на поставку товара, выполнение работ. В основном идёт отсылка на специальное законодательство (Закон о контрактной системе).</w:t>
      </w:r>
    </w:p>
    <w:p w14:paraId="659E2E7B" w14:textId="24C1927F" w:rsidR="006763C2" w:rsidRDefault="00F70893">
      <w:pPr>
        <w:pStyle w:val="a3"/>
        <w:numPr>
          <w:ilvl w:val="0"/>
          <w:numId w:val="4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Закон о контрактной системе. Закон формирует контрактную систему в сфере закупок как таковую, придя на смену </w:t>
      </w:r>
      <w:r w:rsidRPr="00F70893">
        <w:rPr>
          <w:rFonts w:ascii="Times New Roman" w:hAnsi="Times New Roman" w:cs="Times New Roman"/>
          <w:sz w:val="28"/>
          <w:szCs w:val="24"/>
        </w:rPr>
        <w:t>Федеральн</w:t>
      </w:r>
      <w:r>
        <w:rPr>
          <w:rFonts w:ascii="Times New Roman" w:hAnsi="Times New Roman" w:cs="Times New Roman"/>
          <w:sz w:val="28"/>
          <w:szCs w:val="24"/>
        </w:rPr>
        <w:t>ому</w:t>
      </w:r>
      <w:r w:rsidRPr="00F70893">
        <w:rPr>
          <w:rFonts w:ascii="Times New Roman" w:hAnsi="Times New Roman" w:cs="Times New Roman"/>
          <w:sz w:val="28"/>
          <w:szCs w:val="24"/>
        </w:rPr>
        <w:t xml:space="preserve"> закон</w:t>
      </w:r>
      <w:r>
        <w:rPr>
          <w:rFonts w:ascii="Times New Roman" w:hAnsi="Times New Roman" w:cs="Times New Roman"/>
          <w:sz w:val="28"/>
          <w:szCs w:val="24"/>
        </w:rPr>
        <w:t xml:space="preserve">у </w:t>
      </w:r>
      <w:r w:rsidRPr="00F70893">
        <w:rPr>
          <w:rFonts w:ascii="Times New Roman" w:hAnsi="Times New Roman" w:cs="Times New Roman"/>
          <w:sz w:val="28"/>
          <w:szCs w:val="24"/>
        </w:rPr>
        <w:t xml:space="preserve">от 21.07.2005 </w:t>
      </w:r>
      <w:r>
        <w:rPr>
          <w:rFonts w:ascii="Times New Roman" w:hAnsi="Times New Roman" w:cs="Times New Roman"/>
          <w:sz w:val="28"/>
          <w:szCs w:val="24"/>
        </w:rPr>
        <w:t>№</w:t>
      </w:r>
      <w:r w:rsidRPr="00F70893">
        <w:rPr>
          <w:rFonts w:ascii="Times New Roman" w:hAnsi="Times New Roman" w:cs="Times New Roman"/>
          <w:sz w:val="28"/>
          <w:szCs w:val="24"/>
        </w:rPr>
        <w:t xml:space="preserve"> 94-ФЗ </w:t>
      </w:r>
      <w:r>
        <w:rPr>
          <w:rFonts w:ascii="Times New Roman" w:hAnsi="Times New Roman" w:cs="Times New Roman"/>
          <w:sz w:val="28"/>
          <w:szCs w:val="24"/>
        </w:rPr>
        <w:t>«</w:t>
      </w:r>
      <w:r w:rsidRPr="00F70893">
        <w:rPr>
          <w:rFonts w:ascii="Times New Roman" w:hAnsi="Times New Roman" w:cs="Times New Roman"/>
          <w:sz w:val="28"/>
          <w:szCs w:val="24"/>
        </w:rPr>
        <w:t>О размещении заказов на поставки товаров, выполнение работ, оказание услуг для государственных и муниципальных нужд</w:t>
      </w:r>
      <w:r w:rsidR="004A02A8">
        <w:rPr>
          <w:rFonts w:ascii="Times New Roman" w:hAnsi="Times New Roman" w:cs="Times New Roman"/>
          <w:sz w:val="28"/>
          <w:szCs w:val="24"/>
        </w:rPr>
        <w:t>»</w:t>
      </w:r>
      <w:r>
        <w:rPr>
          <w:rFonts w:ascii="Times New Roman" w:hAnsi="Times New Roman" w:cs="Times New Roman"/>
          <w:sz w:val="28"/>
          <w:szCs w:val="24"/>
        </w:rPr>
        <w:t xml:space="preserve">. </w:t>
      </w:r>
      <w:r w:rsidR="00460DB7">
        <w:rPr>
          <w:rFonts w:ascii="Times New Roman" w:hAnsi="Times New Roman" w:cs="Times New Roman"/>
          <w:sz w:val="28"/>
          <w:szCs w:val="24"/>
        </w:rPr>
        <w:t>Им руководствуются государственные и муниципальные заказчики, а также учреждений, расходующих бюджетные средства. Закон устанавливает</w:t>
      </w:r>
      <w:r w:rsidR="00C762E3">
        <w:rPr>
          <w:rFonts w:ascii="Times New Roman" w:hAnsi="Times New Roman" w:cs="Times New Roman"/>
          <w:sz w:val="28"/>
          <w:szCs w:val="24"/>
        </w:rPr>
        <w:t xml:space="preserve"> основные принципы</w:t>
      </w:r>
      <w:r w:rsidR="004A02A8">
        <w:rPr>
          <w:rFonts w:ascii="Times New Roman" w:hAnsi="Times New Roman" w:cs="Times New Roman"/>
          <w:sz w:val="28"/>
          <w:szCs w:val="24"/>
        </w:rPr>
        <w:t>, способы закупки, весь закупочный цикл и другое, в том числе отсылки на иные акты, регулирующие отношения в сфере закупок.</w:t>
      </w:r>
    </w:p>
    <w:p w14:paraId="5F4F7CE7" w14:textId="46F1C4F5" w:rsidR="004A02A8" w:rsidRDefault="008A061C">
      <w:pPr>
        <w:pStyle w:val="a3"/>
        <w:numPr>
          <w:ilvl w:val="0"/>
          <w:numId w:val="4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НПА</w:t>
      </w:r>
      <w:r w:rsidR="004A02A8">
        <w:rPr>
          <w:rFonts w:ascii="Times New Roman" w:hAnsi="Times New Roman" w:cs="Times New Roman"/>
          <w:sz w:val="28"/>
          <w:szCs w:val="24"/>
        </w:rPr>
        <w:t xml:space="preserve"> Правительства Российской Федерации. Среди таких актов постановления и распоряжения</w:t>
      </w:r>
      <w:r w:rsidR="00776D6A">
        <w:rPr>
          <w:rFonts w:ascii="Times New Roman" w:hAnsi="Times New Roman" w:cs="Times New Roman"/>
          <w:sz w:val="28"/>
          <w:szCs w:val="24"/>
        </w:rPr>
        <w:t>, уточняющие и дополняющие нормы Закона о контрактной системе.</w:t>
      </w:r>
    </w:p>
    <w:p w14:paraId="0B227B0E" w14:textId="5A868D83" w:rsidR="00776D6A" w:rsidRDefault="00776D6A" w:rsidP="00776D6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Таблица 2. Основные акты Правительства Российской Федерации в сфере закупок.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827"/>
        <w:gridCol w:w="3396"/>
      </w:tblGrid>
      <w:tr w:rsidR="00C6460A" w:rsidRPr="00983A6D" w14:paraId="3FB99057" w14:textId="77777777" w:rsidTr="0082503F">
        <w:tc>
          <w:tcPr>
            <w:tcW w:w="2405" w:type="dxa"/>
          </w:tcPr>
          <w:p w14:paraId="0EFAEB53" w14:textId="166E087C" w:rsidR="00C6460A" w:rsidRPr="00983A6D" w:rsidRDefault="008A061C" w:rsidP="00B579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bookmarkStart w:id="12" w:name="_Hlk218956032"/>
            <w:r>
              <w:rPr>
                <w:rFonts w:ascii="Times New Roman" w:hAnsi="Times New Roman" w:cs="Times New Roman"/>
                <w:sz w:val="24"/>
              </w:rPr>
              <w:lastRenderedPageBreak/>
              <w:t>НПА</w:t>
            </w:r>
            <w:r w:rsidR="00C6460A" w:rsidRPr="00983A6D">
              <w:rPr>
                <w:rFonts w:ascii="Times New Roman" w:hAnsi="Times New Roman" w:cs="Times New Roman"/>
                <w:sz w:val="24"/>
              </w:rPr>
              <w:t xml:space="preserve"> Правительства Российской Федерации</w:t>
            </w:r>
          </w:p>
        </w:tc>
        <w:tc>
          <w:tcPr>
            <w:tcW w:w="3827" w:type="dxa"/>
          </w:tcPr>
          <w:p w14:paraId="4B229309" w14:textId="7FE37F50" w:rsidR="00C6460A" w:rsidRPr="00983A6D" w:rsidRDefault="00C6460A" w:rsidP="00B579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A6D">
              <w:rPr>
                <w:rFonts w:ascii="Times New Roman" w:hAnsi="Times New Roman" w:cs="Times New Roman"/>
                <w:sz w:val="24"/>
              </w:rPr>
              <w:t>Предмет регулирования</w:t>
            </w:r>
          </w:p>
        </w:tc>
        <w:tc>
          <w:tcPr>
            <w:tcW w:w="3396" w:type="dxa"/>
          </w:tcPr>
          <w:p w14:paraId="086FAFD7" w14:textId="2371B354" w:rsidR="00C6460A" w:rsidRPr="00983A6D" w:rsidRDefault="00C6460A" w:rsidP="00B579B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983A6D">
              <w:rPr>
                <w:rFonts w:ascii="Times New Roman" w:hAnsi="Times New Roman" w:cs="Times New Roman"/>
                <w:sz w:val="24"/>
              </w:rPr>
              <w:t>Содержание акта</w:t>
            </w:r>
          </w:p>
        </w:tc>
      </w:tr>
      <w:tr w:rsidR="00983A6D" w:rsidRPr="00983A6D" w14:paraId="00B9FBCC" w14:textId="77777777" w:rsidTr="0082503F">
        <w:tc>
          <w:tcPr>
            <w:tcW w:w="2405" w:type="dxa"/>
          </w:tcPr>
          <w:p w14:paraId="4CE32D26" w14:textId="23A2FFF3" w:rsidR="00983A6D" w:rsidRPr="00983A6D" w:rsidRDefault="00983A6D" w:rsidP="00983A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83A6D">
              <w:rPr>
                <w:rFonts w:ascii="Times New Roman" w:hAnsi="Times New Roman" w:cs="Times New Roman"/>
                <w:sz w:val="24"/>
              </w:rPr>
              <w:t xml:space="preserve">Постановление от </w:t>
            </w:r>
            <w:r w:rsidR="003109D9">
              <w:rPr>
                <w:rFonts w:ascii="Times New Roman" w:hAnsi="Times New Roman" w:cs="Times New Roman"/>
                <w:sz w:val="24"/>
              </w:rPr>
              <w:t>31</w:t>
            </w:r>
            <w:r w:rsidRPr="00983A6D">
              <w:rPr>
                <w:rFonts w:ascii="Times New Roman" w:hAnsi="Times New Roman" w:cs="Times New Roman"/>
                <w:sz w:val="24"/>
              </w:rPr>
              <w:t>.1</w:t>
            </w:r>
            <w:r w:rsidR="003109D9">
              <w:rPr>
                <w:rFonts w:ascii="Times New Roman" w:hAnsi="Times New Roman" w:cs="Times New Roman"/>
                <w:sz w:val="24"/>
              </w:rPr>
              <w:t>2</w:t>
            </w:r>
            <w:r w:rsidRPr="00983A6D">
              <w:rPr>
                <w:rFonts w:ascii="Times New Roman" w:hAnsi="Times New Roman" w:cs="Times New Roman"/>
                <w:sz w:val="24"/>
              </w:rPr>
              <w:t>.20</w:t>
            </w:r>
            <w:r w:rsidR="003109D9">
              <w:rPr>
                <w:rFonts w:ascii="Times New Roman" w:hAnsi="Times New Roman" w:cs="Times New Roman"/>
                <w:sz w:val="24"/>
              </w:rPr>
              <w:t>21</w:t>
            </w:r>
            <w:r w:rsidRPr="00983A6D">
              <w:rPr>
                <w:rFonts w:ascii="Times New Roman" w:hAnsi="Times New Roman" w:cs="Times New Roman"/>
                <w:sz w:val="24"/>
              </w:rPr>
              <w:t xml:space="preserve"> № </w:t>
            </w:r>
            <w:r w:rsidR="003109D9">
              <w:rPr>
                <w:rFonts w:ascii="Times New Roman" w:hAnsi="Times New Roman" w:cs="Times New Roman"/>
                <w:sz w:val="24"/>
              </w:rPr>
              <w:t>2604</w:t>
            </w:r>
          </w:p>
        </w:tc>
        <w:tc>
          <w:tcPr>
            <w:tcW w:w="3827" w:type="dxa"/>
          </w:tcPr>
          <w:p w14:paraId="4247F8F3" w14:textId="7F626021" w:rsidR="00983A6D" w:rsidRPr="00983A6D" w:rsidRDefault="00983A6D" w:rsidP="00983A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83A6D">
              <w:rPr>
                <w:rFonts w:ascii="Times New Roman" w:hAnsi="Times New Roman" w:cs="Times New Roman"/>
                <w:sz w:val="24"/>
              </w:rPr>
              <w:t>«</w:t>
            </w:r>
            <w:r w:rsidR="003109D9" w:rsidRPr="003109D9">
              <w:rPr>
                <w:rFonts w:ascii="Times New Roman" w:hAnsi="Times New Roman" w:cs="Times New Roman"/>
                <w:sz w:val="24"/>
              </w:rPr>
              <w:t>Об оценке заявок на участие в закупке товаров, работ, услуг для обеспечения государственных и муниципальных нужд</w:t>
            </w:r>
            <w:r w:rsidR="003109D9">
              <w:rPr>
                <w:rFonts w:ascii="Times New Roman" w:hAnsi="Times New Roman" w:cs="Times New Roman"/>
                <w:sz w:val="24"/>
              </w:rPr>
              <w:t>…</w:t>
            </w:r>
            <w:r w:rsidRPr="00983A6D"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3396" w:type="dxa"/>
          </w:tcPr>
          <w:p w14:paraId="5E265C90" w14:textId="480FD746" w:rsidR="00983A6D" w:rsidRPr="00983A6D" w:rsidRDefault="00F826D4" w:rsidP="00983A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  <w:r w:rsidRPr="003109D9">
              <w:rPr>
                <w:rFonts w:ascii="Times New Roman" w:hAnsi="Times New Roman" w:cs="Times New Roman"/>
                <w:sz w:val="24"/>
              </w:rPr>
              <w:t>становл</w:t>
            </w:r>
            <w:r>
              <w:rPr>
                <w:rFonts w:ascii="Times New Roman" w:hAnsi="Times New Roman" w:cs="Times New Roman"/>
                <w:sz w:val="24"/>
              </w:rPr>
              <w:t>ены</w:t>
            </w:r>
            <w:r w:rsidR="003109D9" w:rsidRPr="003109D9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109D9">
              <w:rPr>
                <w:rFonts w:ascii="Times New Roman" w:hAnsi="Times New Roman" w:cs="Times New Roman"/>
                <w:sz w:val="24"/>
              </w:rPr>
              <w:t>подробные</w:t>
            </w:r>
            <w:r w:rsidR="003109D9" w:rsidRPr="003109D9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3109D9">
              <w:rPr>
                <w:rFonts w:ascii="Times New Roman" w:hAnsi="Times New Roman" w:cs="Times New Roman"/>
                <w:sz w:val="24"/>
              </w:rPr>
              <w:t>критерии</w:t>
            </w:r>
            <w:r w:rsidR="003109D9" w:rsidRPr="003109D9">
              <w:rPr>
                <w:rFonts w:ascii="Times New Roman" w:hAnsi="Times New Roman" w:cs="Times New Roman"/>
                <w:sz w:val="24"/>
              </w:rPr>
              <w:t xml:space="preserve"> и формулы для оценки предложений участников го</w:t>
            </w:r>
            <w:r w:rsidR="003109D9">
              <w:rPr>
                <w:rFonts w:ascii="Times New Roman" w:hAnsi="Times New Roman" w:cs="Times New Roman"/>
                <w:sz w:val="24"/>
              </w:rPr>
              <w:t>сударственных закупок в виде конкурсов</w:t>
            </w:r>
          </w:p>
        </w:tc>
      </w:tr>
      <w:tr w:rsidR="00983A6D" w:rsidRPr="00983A6D" w14:paraId="2109824E" w14:textId="77777777" w:rsidTr="0082503F">
        <w:tc>
          <w:tcPr>
            <w:tcW w:w="2405" w:type="dxa"/>
          </w:tcPr>
          <w:p w14:paraId="79FD81C5" w14:textId="219FA588" w:rsidR="00983A6D" w:rsidRPr="00983A6D" w:rsidRDefault="00983A6D" w:rsidP="00983A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83A6D">
              <w:rPr>
                <w:rFonts w:ascii="Times New Roman" w:hAnsi="Times New Roman" w:cs="Times New Roman"/>
                <w:sz w:val="24"/>
              </w:rPr>
              <w:t xml:space="preserve">Постановление от </w:t>
            </w:r>
            <w:r>
              <w:rPr>
                <w:rFonts w:ascii="Times New Roman" w:hAnsi="Times New Roman" w:cs="Times New Roman"/>
                <w:sz w:val="24"/>
              </w:rPr>
              <w:t>29</w:t>
            </w:r>
            <w:r w:rsidRPr="00983A6D">
              <w:rPr>
                <w:rFonts w:ascii="Times New Roman" w:hAnsi="Times New Roman" w:cs="Times New Roman"/>
                <w:sz w:val="24"/>
              </w:rPr>
              <w:t>.1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 w:rsidRPr="00983A6D">
              <w:rPr>
                <w:rFonts w:ascii="Times New Roman" w:hAnsi="Times New Roman" w:cs="Times New Roman"/>
                <w:sz w:val="24"/>
              </w:rPr>
              <w:t>.20</w:t>
            </w:r>
            <w:r>
              <w:rPr>
                <w:rFonts w:ascii="Times New Roman" w:hAnsi="Times New Roman" w:cs="Times New Roman"/>
                <w:sz w:val="24"/>
              </w:rPr>
              <w:t>21</w:t>
            </w:r>
            <w:r w:rsidRPr="00983A6D">
              <w:rPr>
                <w:rFonts w:ascii="Times New Roman" w:hAnsi="Times New Roman" w:cs="Times New Roman"/>
                <w:sz w:val="24"/>
              </w:rPr>
              <w:t xml:space="preserve"> № </w:t>
            </w:r>
            <w:r>
              <w:rPr>
                <w:rFonts w:ascii="Times New Roman" w:hAnsi="Times New Roman" w:cs="Times New Roman"/>
                <w:sz w:val="24"/>
              </w:rPr>
              <w:t>2571</w:t>
            </w:r>
          </w:p>
        </w:tc>
        <w:tc>
          <w:tcPr>
            <w:tcW w:w="3827" w:type="dxa"/>
          </w:tcPr>
          <w:p w14:paraId="0D685968" w14:textId="04E54520" w:rsidR="00983A6D" w:rsidRPr="00983A6D" w:rsidRDefault="00983A6D" w:rsidP="00983A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83A6D">
              <w:rPr>
                <w:rFonts w:ascii="Times New Roman" w:hAnsi="Times New Roman" w:cs="Times New Roman"/>
                <w:sz w:val="24"/>
              </w:rPr>
              <w:t xml:space="preserve">«О требованиях к участникам закупки товаров, работ, услуг для обеспечения государственных и муниципальных нужд </w:t>
            </w:r>
            <w:r w:rsidR="00CF160E">
              <w:rPr>
                <w:rFonts w:ascii="Times New Roman" w:hAnsi="Times New Roman" w:cs="Times New Roman"/>
                <w:sz w:val="24"/>
              </w:rPr>
              <w:t>…</w:t>
            </w:r>
            <w:r w:rsidRPr="00983A6D"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3396" w:type="dxa"/>
          </w:tcPr>
          <w:p w14:paraId="773AACF1" w14:textId="042BC46A" w:rsidR="00983A6D" w:rsidRPr="00983A6D" w:rsidRDefault="00E91348" w:rsidP="00983A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Обознач</w:t>
            </w:r>
            <w:r w:rsidR="00F826D4">
              <w:rPr>
                <w:rFonts w:ascii="Times New Roman" w:hAnsi="Times New Roman" w:cs="Times New Roman"/>
                <w:sz w:val="24"/>
              </w:rPr>
              <w:t>ены</w:t>
            </w:r>
            <w:r>
              <w:rPr>
                <w:rFonts w:ascii="Times New Roman" w:hAnsi="Times New Roman" w:cs="Times New Roman"/>
                <w:sz w:val="24"/>
              </w:rPr>
              <w:t xml:space="preserve"> дополнительные требования к участникам закупки по отдельным видам товаров, работ, услуг, где необходимо особое </w:t>
            </w:r>
            <w:r w:rsidR="003F6420">
              <w:rPr>
                <w:rFonts w:ascii="Times New Roman" w:hAnsi="Times New Roman" w:cs="Times New Roman"/>
                <w:sz w:val="24"/>
              </w:rPr>
              <w:t>внимание со стороны заказчика</w:t>
            </w:r>
          </w:p>
        </w:tc>
      </w:tr>
      <w:tr w:rsidR="00983A6D" w:rsidRPr="00983A6D" w14:paraId="1298CA2D" w14:textId="77777777" w:rsidTr="0082503F">
        <w:tc>
          <w:tcPr>
            <w:tcW w:w="2405" w:type="dxa"/>
          </w:tcPr>
          <w:p w14:paraId="04D89B6B" w14:textId="049E200A" w:rsidR="00983A6D" w:rsidRPr="00983A6D" w:rsidRDefault="00CF160E" w:rsidP="00983A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983A6D">
              <w:rPr>
                <w:rFonts w:ascii="Times New Roman" w:hAnsi="Times New Roman" w:cs="Times New Roman"/>
                <w:sz w:val="24"/>
              </w:rPr>
              <w:t xml:space="preserve">Постановление от </w:t>
            </w:r>
            <w:r>
              <w:rPr>
                <w:rFonts w:ascii="Times New Roman" w:hAnsi="Times New Roman" w:cs="Times New Roman"/>
                <w:sz w:val="24"/>
              </w:rPr>
              <w:t>30</w:t>
            </w:r>
            <w:r w:rsidRPr="00983A6D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/>
                <w:sz w:val="24"/>
              </w:rPr>
              <w:t>08</w:t>
            </w:r>
            <w:r w:rsidRPr="00983A6D">
              <w:rPr>
                <w:rFonts w:ascii="Times New Roman" w:hAnsi="Times New Roman" w:cs="Times New Roman"/>
                <w:sz w:val="24"/>
              </w:rPr>
              <w:t>.20</w:t>
            </w:r>
            <w:r>
              <w:rPr>
                <w:rFonts w:ascii="Times New Roman" w:hAnsi="Times New Roman" w:cs="Times New Roman"/>
                <w:sz w:val="24"/>
              </w:rPr>
              <w:t>17</w:t>
            </w:r>
            <w:r w:rsidRPr="00983A6D">
              <w:rPr>
                <w:rFonts w:ascii="Times New Roman" w:hAnsi="Times New Roman" w:cs="Times New Roman"/>
                <w:sz w:val="24"/>
              </w:rPr>
              <w:t xml:space="preserve"> № </w:t>
            </w:r>
            <w:r>
              <w:rPr>
                <w:rFonts w:ascii="Times New Roman" w:hAnsi="Times New Roman" w:cs="Times New Roman"/>
                <w:sz w:val="24"/>
              </w:rPr>
              <w:t>1042</w:t>
            </w:r>
          </w:p>
        </w:tc>
        <w:tc>
          <w:tcPr>
            <w:tcW w:w="3827" w:type="dxa"/>
          </w:tcPr>
          <w:p w14:paraId="04CF0A60" w14:textId="48F2C58A" w:rsidR="00983A6D" w:rsidRPr="00983A6D" w:rsidRDefault="00CF160E" w:rsidP="00983A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«</w:t>
            </w:r>
            <w:r w:rsidRPr="00CF160E">
              <w:rPr>
                <w:rFonts w:ascii="Times New Roman" w:hAnsi="Times New Roman" w:cs="Times New Roman"/>
                <w:sz w:val="24"/>
              </w:rPr>
              <w:t>Об утверждении Правил определения размера штрафа, начисляемого в случае ненадлежащего исполнения заказчиком, неисполнения или ненадлежащего исполнения поставщиком (подрядчиком, исполнителем) обязательств, предусмотренных контрактом</w:t>
            </w:r>
            <w:r>
              <w:rPr>
                <w:rFonts w:ascii="Times New Roman" w:hAnsi="Times New Roman" w:cs="Times New Roman"/>
                <w:sz w:val="24"/>
              </w:rPr>
              <w:t xml:space="preserve"> …»</w:t>
            </w:r>
          </w:p>
        </w:tc>
        <w:tc>
          <w:tcPr>
            <w:tcW w:w="3396" w:type="dxa"/>
          </w:tcPr>
          <w:p w14:paraId="15CDC8B0" w14:textId="397CCC7E" w:rsidR="00983A6D" w:rsidRPr="00983A6D" w:rsidRDefault="003F6420" w:rsidP="00983A6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Перечислены штрафы и их размер в зависимости от цены контракта или начальной (максимальной) цены контракта</w:t>
            </w:r>
            <w:r w:rsidR="008A061C">
              <w:rPr>
                <w:rFonts w:ascii="Times New Roman" w:hAnsi="Times New Roman" w:cs="Times New Roman"/>
                <w:sz w:val="24"/>
              </w:rPr>
              <w:t>, за исключением штрафов за просрочку исполнения обязательств по контракту</w:t>
            </w:r>
          </w:p>
        </w:tc>
      </w:tr>
    </w:tbl>
    <w:bookmarkEnd w:id="12"/>
    <w:p w14:paraId="3C78DFB9" w14:textId="76D4AACF" w:rsidR="00776D6A" w:rsidRDefault="003750F2" w:rsidP="00776D6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Источник: составлено автором.</w:t>
      </w:r>
    </w:p>
    <w:p w14:paraId="67791425" w14:textId="291BC540" w:rsidR="00776D6A" w:rsidRDefault="0082503F" w:rsidP="00776D6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ab/>
        <w:t xml:space="preserve">Можно и дальше продолжать этот список, включающий в себя и Постановление № 1875, о котором было написано выше. </w:t>
      </w:r>
      <w:r w:rsidR="009B2B53">
        <w:rPr>
          <w:rFonts w:ascii="Times New Roman" w:hAnsi="Times New Roman" w:cs="Times New Roman"/>
          <w:sz w:val="28"/>
          <w:szCs w:val="24"/>
        </w:rPr>
        <w:t xml:space="preserve">Отдельно выделим группу НПА, закрепляющих типовые условия контрактов: </w:t>
      </w:r>
      <w:r w:rsidR="00D2734A">
        <w:rPr>
          <w:rFonts w:ascii="Times New Roman" w:hAnsi="Times New Roman" w:cs="Times New Roman"/>
          <w:sz w:val="28"/>
          <w:szCs w:val="24"/>
        </w:rPr>
        <w:t>по</w:t>
      </w:r>
      <w:r w:rsidR="009B2B53">
        <w:rPr>
          <w:rFonts w:ascii="Times New Roman" w:hAnsi="Times New Roman" w:cs="Times New Roman"/>
          <w:sz w:val="28"/>
          <w:szCs w:val="24"/>
        </w:rPr>
        <w:t xml:space="preserve"> строительств</w:t>
      </w:r>
      <w:r w:rsidR="00D2734A">
        <w:rPr>
          <w:rFonts w:ascii="Times New Roman" w:hAnsi="Times New Roman" w:cs="Times New Roman"/>
          <w:sz w:val="28"/>
          <w:szCs w:val="24"/>
        </w:rPr>
        <w:t>у</w:t>
      </w:r>
      <w:r w:rsidR="009B2B53">
        <w:rPr>
          <w:rFonts w:ascii="Times New Roman" w:hAnsi="Times New Roman" w:cs="Times New Roman"/>
          <w:sz w:val="28"/>
          <w:szCs w:val="24"/>
        </w:rPr>
        <w:t>, капитально</w:t>
      </w:r>
      <w:r w:rsidR="00D2734A">
        <w:rPr>
          <w:rFonts w:ascii="Times New Roman" w:hAnsi="Times New Roman" w:cs="Times New Roman"/>
          <w:sz w:val="28"/>
          <w:szCs w:val="24"/>
        </w:rPr>
        <w:t>му</w:t>
      </w:r>
      <w:r w:rsidR="009B2B53">
        <w:rPr>
          <w:rFonts w:ascii="Times New Roman" w:hAnsi="Times New Roman" w:cs="Times New Roman"/>
          <w:sz w:val="28"/>
          <w:szCs w:val="24"/>
        </w:rPr>
        <w:t xml:space="preserve"> ремонт</w:t>
      </w:r>
      <w:r w:rsidR="00D2734A">
        <w:rPr>
          <w:rFonts w:ascii="Times New Roman" w:hAnsi="Times New Roman" w:cs="Times New Roman"/>
          <w:sz w:val="28"/>
          <w:szCs w:val="24"/>
        </w:rPr>
        <w:t>у</w:t>
      </w:r>
      <w:r w:rsidR="009B2B53">
        <w:rPr>
          <w:rFonts w:ascii="Times New Roman" w:hAnsi="Times New Roman" w:cs="Times New Roman"/>
          <w:sz w:val="28"/>
          <w:szCs w:val="24"/>
        </w:rPr>
        <w:t xml:space="preserve"> (п</w:t>
      </w:r>
      <w:r w:rsidR="009B2B53" w:rsidRPr="009B2B53">
        <w:rPr>
          <w:rFonts w:ascii="Times New Roman" w:hAnsi="Times New Roman" w:cs="Times New Roman"/>
          <w:sz w:val="28"/>
          <w:szCs w:val="24"/>
        </w:rPr>
        <w:t>остановление Правительства Российской Федерации</w:t>
      </w:r>
      <w:r w:rsidR="009B2B53">
        <w:rPr>
          <w:rFonts w:ascii="Times New Roman" w:hAnsi="Times New Roman" w:cs="Times New Roman"/>
          <w:sz w:val="28"/>
          <w:szCs w:val="24"/>
        </w:rPr>
        <w:t xml:space="preserve"> </w:t>
      </w:r>
      <w:r w:rsidR="009B2B53" w:rsidRPr="009B2B53">
        <w:rPr>
          <w:rFonts w:ascii="Times New Roman" w:hAnsi="Times New Roman" w:cs="Times New Roman"/>
          <w:sz w:val="28"/>
          <w:szCs w:val="24"/>
        </w:rPr>
        <w:t>от 29</w:t>
      </w:r>
      <w:r w:rsidR="00934018">
        <w:rPr>
          <w:rFonts w:ascii="Times New Roman" w:hAnsi="Times New Roman" w:cs="Times New Roman"/>
          <w:sz w:val="28"/>
          <w:szCs w:val="24"/>
        </w:rPr>
        <w:t>.06.</w:t>
      </w:r>
      <w:r w:rsidR="009B2B53" w:rsidRPr="009B2B53">
        <w:rPr>
          <w:rFonts w:ascii="Times New Roman" w:hAnsi="Times New Roman" w:cs="Times New Roman"/>
          <w:sz w:val="28"/>
          <w:szCs w:val="24"/>
        </w:rPr>
        <w:t>2023 № 1066</w:t>
      </w:r>
      <w:r w:rsidR="009B2B53">
        <w:rPr>
          <w:rFonts w:ascii="Times New Roman" w:hAnsi="Times New Roman" w:cs="Times New Roman"/>
          <w:sz w:val="28"/>
          <w:szCs w:val="24"/>
        </w:rPr>
        <w:t xml:space="preserve">), </w:t>
      </w:r>
      <w:r w:rsidR="00934018">
        <w:rPr>
          <w:rFonts w:ascii="Times New Roman" w:hAnsi="Times New Roman" w:cs="Times New Roman"/>
          <w:sz w:val="28"/>
          <w:szCs w:val="24"/>
        </w:rPr>
        <w:t>по государственному оборонному заказу (п</w:t>
      </w:r>
      <w:r w:rsidR="00934018" w:rsidRPr="009B2B53">
        <w:rPr>
          <w:rFonts w:ascii="Times New Roman" w:hAnsi="Times New Roman" w:cs="Times New Roman"/>
          <w:sz w:val="28"/>
          <w:szCs w:val="24"/>
        </w:rPr>
        <w:t>остановление Правительства Российской Федерации</w:t>
      </w:r>
      <w:r w:rsidR="00934018">
        <w:rPr>
          <w:rFonts w:ascii="Times New Roman" w:hAnsi="Times New Roman" w:cs="Times New Roman"/>
          <w:sz w:val="28"/>
          <w:szCs w:val="24"/>
        </w:rPr>
        <w:t xml:space="preserve"> </w:t>
      </w:r>
      <w:r w:rsidR="00934018" w:rsidRPr="009B2B53">
        <w:rPr>
          <w:rFonts w:ascii="Times New Roman" w:hAnsi="Times New Roman" w:cs="Times New Roman"/>
          <w:sz w:val="28"/>
          <w:szCs w:val="24"/>
        </w:rPr>
        <w:t xml:space="preserve">от </w:t>
      </w:r>
      <w:r w:rsidR="00934018">
        <w:rPr>
          <w:rFonts w:ascii="Times New Roman" w:hAnsi="Times New Roman" w:cs="Times New Roman"/>
          <w:sz w:val="28"/>
          <w:szCs w:val="24"/>
        </w:rPr>
        <w:t>1</w:t>
      </w:r>
      <w:r w:rsidR="00934018" w:rsidRPr="009B2B53">
        <w:rPr>
          <w:rFonts w:ascii="Times New Roman" w:hAnsi="Times New Roman" w:cs="Times New Roman"/>
          <w:sz w:val="28"/>
          <w:szCs w:val="24"/>
        </w:rPr>
        <w:t>9</w:t>
      </w:r>
      <w:r w:rsidR="00934018">
        <w:rPr>
          <w:rFonts w:ascii="Times New Roman" w:hAnsi="Times New Roman" w:cs="Times New Roman"/>
          <w:sz w:val="28"/>
          <w:szCs w:val="24"/>
        </w:rPr>
        <w:t>.09.</w:t>
      </w:r>
      <w:r w:rsidR="00934018" w:rsidRPr="009B2B53">
        <w:rPr>
          <w:rFonts w:ascii="Times New Roman" w:hAnsi="Times New Roman" w:cs="Times New Roman"/>
          <w:sz w:val="28"/>
          <w:szCs w:val="24"/>
        </w:rPr>
        <w:t>202</w:t>
      </w:r>
      <w:r w:rsidR="00934018">
        <w:rPr>
          <w:rFonts w:ascii="Times New Roman" w:hAnsi="Times New Roman" w:cs="Times New Roman"/>
          <w:sz w:val="28"/>
          <w:szCs w:val="24"/>
        </w:rPr>
        <w:t>2</w:t>
      </w:r>
      <w:r w:rsidR="00934018" w:rsidRPr="009B2B53">
        <w:rPr>
          <w:rFonts w:ascii="Times New Roman" w:hAnsi="Times New Roman" w:cs="Times New Roman"/>
          <w:sz w:val="28"/>
          <w:szCs w:val="24"/>
        </w:rPr>
        <w:t xml:space="preserve"> г. № 1</w:t>
      </w:r>
      <w:r w:rsidR="00934018">
        <w:rPr>
          <w:rFonts w:ascii="Times New Roman" w:hAnsi="Times New Roman" w:cs="Times New Roman"/>
          <w:sz w:val="28"/>
          <w:szCs w:val="24"/>
        </w:rPr>
        <w:t xml:space="preserve">658), </w:t>
      </w:r>
      <w:r w:rsidR="00913C22">
        <w:rPr>
          <w:rFonts w:ascii="Times New Roman" w:hAnsi="Times New Roman" w:cs="Times New Roman"/>
          <w:sz w:val="28"/>
          <w:szCs w:val="24"/>
        </w:rPr>
        <w:t>по строительному контролю (п</w:t>
      </w:r>
      <w:r w:rsidR="00913C22" w:rsidRPr="009B2B53">
        <w:rPr>
          <w:rFonts w:ascii="Times New Roman" w:hAnsi="Times New Roman" w:cs="Times New Roman"/>
          <w:sz w:val="28"/>
          <w:szCs w:val="24"/>
        </w:rPr>
        <w:t>остановление Правительства Российской Федерации</w:t>
      </w:r>
      <w:r w:rsidR="00913C22">
        <w:rPr>
          <w:rFonts w:ascii="Times New Roman" w:hAnsi="Times New Roman" w:cs="Times New Roman"/>
          <w:sz w:val="28"/>
          <w:szCs w:val="24"/>
        </w:rPr>
        <w:t xml:space="preserve"> </w:t>
      </w:r>
      <w:r w:rsidR="00913C22" w:rsidRPr="009B2B53">
        <w:rPr>
          <w:rFonts w:ascii="Times New Roman" w:hAnsi="Times New Roman" w:cs="Times New Roman"/>
          <w:sz w:val="28"/>
          <w:szCs w:val="24"/>
        </w:rPr>
        <w:t xml:space="preserve">от </w:t>
      </w:r>
      <w:r w:rsidR="00913C22">
        <w:rPr>
          <w:rFonts w:ascii="Times New Roman" w:hAnsi="Times New Roman" w:cs="Times New Roman"/>
          <w:sz w:val="28"/>
          <w:szCs w:val="24"/>
        </w:rPr>
        <w:t>06.10.</w:t>
      </w:r>
      <w:r w:rsidR="00913C22" w:rsidRPr="009B2B53">
        <w:rPr>
          <w:rFonts w:ascii="Times New Roman" w:hAnsi="Times New Roman" w:cs="Times New Roman"/>
          <w:sz w:val="28"/>
          <w:szCs w:val="24"/>
        </w:rPr>
        <w:t>202</w:t>
      </w:r>
      <w:r w:rsidR="00913C22">
        <w:rPr>
          <w:rFonts w:ascii="Times New Roman" w:hAnsi="Times New Roman" w:cs="Times New Roman"/>
          <w:sz w:val="28"/>
          <w:szCs w:val="24"/>
        </w:rPr>
        <w:t>5</w:t>
      </w:r>
      <w:r w:rsidR="00913C22" w:rsidRPr="009B2B53">
        <w:rPr>
          <w:rFonts w:ascii="Times New Roman" w:hAnsi="Times New Roman" w:cs="Times New Roman"/>
          <w:sz w:val="28"/>
          <w:szCs w:val="24"/>
        </w:rPr>
        <w:t xml:space="preserve"> г. № 1</w:t>
      </w:r>
      <w:r w:rsidR="00913C22">
        <w:rPr>
          <w:rFonts w:ascii="Times New Roman" w:hAnsi="Times New Roman" w:cs="Times New Roman"/>
          <w:sz w:val="28"/>
          <w:szCs w:val="24"/>
        </w:rPr>
        <w:t>546) и др.</w:t>
      </w:r>
    </w:p>
    <w:p w14:paraId="16DD43E9" w14:textId="70AA00AF" w:rsidR="00172EB7" w:rsidRDefault="00172EB7">
      <w:pPr>
        <w:pStyle w:val="a3"/>
        <w:numPr>
          <w:ilvl w:val="0"/>
          <w:numId w:val="4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4"/>
        </w:rPr>
      </w:pPr>
      <w:r w:rsidRPr="00300AF9">
        <w:rPr>
          <w:rFonts w:ascii="Times New Roman" w:hAnsi="Times New Roman" w:cs="Times New Roman"/>
          <w:sz w:val="28"/>
          <w:szCs w:val="24"/>
        </w:rPr>
        <w:lastRenderedPageBreak/>
        <w:t>НПА министерств, служб, агентств.</w:t>
      </w:r>
      <w:r w:rsidR="00300AF9" w:rsidRPr="00300AF9">
        <w:rPr>
          <w:rFonts w:ascii="Times New Roman" w:hAnsi="Times New Roman" w:cs="Times New Roman"/>
          <w:sz w:val="28"/>
          <w:szCs w:val="24"/>
        </w:rPr>
        <w:t xml:space="preserve"> </w:t>
      </w:r>
      <w:r w:rsidR="001B1A0F">
        <w:rPr>
          <w:rFonts w:ascii="Times New Roman" w:hAnsi="Times New Roman" w:cs="Times New Roman"/>
          <w:sz w:val="28"/>
          <w:szCs w:val="24"/>
        </w:rPr>
        <w:t>К</w:t>
      </w:r>
      <w:r w:rsidR="00300AF9" w:rsidRPr="00300AF9">
        <w:rPr>
          <w:rFonts w:ascii="Times New Roman" w:hAnsi="Times New Roman" w:cs="Times New Roman"/>
          <w:sz w:val="28"/>
          <w:szCs w:val="24"/>
        </w:rPr>
        <w:t xml:space="preserve"> таким актам относятся </w:t>
      </w:r>
      <w:r w:rsidR="00300AF9">
        <w:rPr>
          <w:rFonts w:ascii="Times New Roman" w:hAnsi="Times New Roman" w:cs="Times New Roman"/>
          <w:sz w:val="28"/>
          <w:szCs w:val="24"/>
        </w:rPr>
        <w:t xml:space="preserve">приказы о создании контрактных служб или назначении контрактного управляющего (например, приказ </w:t>
      </w:r>
      <w:r w:rsidR="006D7101">
        <w:rPr>
          <w:rFonts w:ascii="Times New Roman" w:hAnsi="Times New Roman" w:cs="Times New Roman"/>
          <w:sz w:val="28"/>
          <w:szCs w:val="24"/>
        </w:rPr>
        <w:t>Минобрнауки России</w:t>
      </w:r>
      <w:r w:rsidR="00300AF9">
        <w:rPr>
          <w:rFonts w:ascii="Times New Roman" w:hAnsi="Times New Roman" w:cs="Times New Roman"/>
          <w:sz w:val="28"/>
          <w:szCs w:val="24"/>
        </w:rPr>
        <w:t xml:space="preserve"> от </w:t>
      </w:r>
      <w:r w:rsidR="006D7101">
        <w:rPr>
          <w:rFonts w:ascii="Times New Roman" w:hAnsi="Times New Roman" w:cs="Times New Roman"/>
          <w:sz w:val="28"/>
          <w:szCs w:val="24"/>
        </w:rPr>
        <w:t>0</w:t>
      </w:r>
      <w:r w:rsidR="00300AF9">
        <w:rPr>
          <w:rFonts w:ascii="Times New Roman" w:hAnsi="Times New Roman" w:cs="Times New Roman"/>
          <w:sz w:val="28"/>
          <w:szCs w:val="24"/>
        </w:rPr>
        <w:t>1.0</w:t>
      </w:r>
      <w:r w:rsidR="006D7101">
        <w:rPr>
          <w:rFonts w:ascii="Times New Roman" w:hAnsi="Times New Roman" w:cs="Times New Roman"/>
          <w:sz w:val="28"/>
          <w:szCs w:val="24"/>
        </w:rPr>
        <w:t>7</w:t>
      </w:r>
      <w:r w:rsidR="00300AF9">
        <w:rPr>
          <w:rFonts w:ascii="Times New Roman" w:hAnsi="Times New Roman" w:cs="Times New Roman"/>
          <w:sz w:val="28"/>
          <w:szCs w:val="24"/>
        </w:rPr>
        <w:t>.202</w:t>
      </w:r>
      <w:r w:rsidR="006D7101">
        <w:rPr>
          <w:rFonts w:ascii="Times New Roman" w:hAnsi="Times New Roman" w:cs="Times New Roman"/>
          <w:sz w:val="28"/>
          <w:szCs w:val="24"/>
        </w:rPr>
        <w:t>1</w:t>
      </w:r>
      <w:r w:rsidR="00300AF9">
        <w:rPr>
          <w:rFonts w:ascii="Times New Roman" w:hAnsi="Times New Roman" w:cs="Times New Roman"/>
          <w:sz w:val="28"/>
          <w:szCs w:val="24"/>
        </w:rPr>
        <w:t xml:space="preserve"> № </w:t>
      </w:r>
      <w:r w:rsidR="006D7101">
        <w:rPr>
          <w:rFonts w:ascii="Times New Roman" w:hAnsi="Times New Roman" w:cs="Times New Roman"/>
          <w:sz w:val="28"/>
          <w:szCs w:val="24"/>
        </w:rPr>
        <w:t xml:space="preserve">574 «Об утверждении положения о контрактной службе Министерства науки и высшего образования </w:t>
      </w:r>
      <w:r w:rsidR="00D625FD">
        <w:rPr>
          <w:rFonts w:ascii="Times New Roman" w:hAnsi="Times New Roman" w:cs="Times New Roman"/>
          <w:sz w:val="28"/>
          <w:szCs w:val="24"/>
        </w:rPr>
        <w:t>Российской Федерации</w:t>
      </w:r>
      <w:r w:rsidR="006D7101">
        <w:rPr>
          <w:rFonts w:ascii="Times New Roman" w:hAnsi="Times New Roman" w:cs="Times New Roman"/>
          <w:sz w:val="28"/>
          <w:szCs w:val="24"/>
        </w:rPr>
        <w:t>»</w:t>
      </w:r>
      <w:r w:rsidR="00300AF9">
        <w:rPr>
          <w:rFonts w:ascii="Times New Roman" w:hAnsi="Times New Roman" w:cs="Times New Roman"/>
          <w:sz w:val="28"/>
          <w:szCs w:val="24"/>
        </w:rPr>
        <w:t>)</w:t>
      </w:r>
      <w:r w:rsidR="006D7101">
        <w:rPr>
          <w:rFonts w:ascii="Times New Roman" w:hAnsi="Times New Roman" w:cs="Times New Roman"/>
          <w:sz w:val="28"/>
          <w:szCs w:val="24"/>
        </w:rPr>
        <w:t xml:space="preserve">. </w:t>
      </w:r>
      <w:r w:rsidR="002F7F3A">
        <w:rPr>
          <w:rFonts w:ascii="Times New Roman" w:hAnsi="Times New Roman" w:cs="Times New Roman"/>
          <w:sz w:val="28"/>
          <w:szCs w:val="24"/>
        </w:rPr>
        <w:t xml:space="preserve">Далее идут приказы федерального органа исполнительной власти, </w:t>
      </w:r>
      <w:r w:rsidR="00942C17">
        <w:rPr>
          <w:rFonts w:ascii="Times New Roman" w:hAnsi="Times New Roman" w:cs="Times New Roman"/>
          <w:sz w:val="28"/>
          <w:szCs w:val="24"/>
        </w:rPr>
        <w:t>уполномоченного</w:t>
      </w:r>
      <w:r w:rsidR="002F7F3A">
        <w:rPr>
          <w:rFonts w:ascii="Times New Roman" w:hAnsi="Times New Roman" w:cs="Times New Roman"/>
          <w:sz w:val="28"/>
          <w:szCs w:val="24"/>
        </w:rPr>
        <w:t xml:space="preserve"> в сфере закупок, которым с</w:t>
      </w:r>
      <w:r w:rsidR="00942C17">
        <w:rPr>
          <w:rFonts w:ascii="Times New Roman" w:hAnsi="Times New Roman" w:cs="Times New Roman"/>
          <w:sz w:val="28"/>
          <w:szCs w:val="24"/>
        </w:rPr>
        <w:t xml:space="preserve"> 2017 года</w:t>
      </w:r>
      <w:r w:rsidR="002F7F3A">
        <w:rPr>
          <w:rFonts w:ascii="Times New Roman" w:hAnsi="Times New Roman" w:cs="Times New Roman"/>
          <w:sz w:val="28"/>
          <w:szCs w:val="24"/>
        </w:rPr>
        <w:t xml:space="preserve"> является Минфин России. Благодаря этим приказам</w:t>
      </w:r>
      <w:r w:rsidR="00B360A8">
        <w:rPr>
          <w:rFonts w:ascii="Times New Roman" w:hAnsi="Times New Roman" w:cs="Times New Roman"/>
          <w:sz w:val="28"/>
          <w:szCs w:val="24"/>
        </w:rPr>
        <w:t>,</w:t>
      </w:r>
      <w:r w:rsidR="00942C17">
        <w:rPr>
          <w:rFonts w:ascii="Times New Roman" w:hAnsi="Times New Roman" w:cs="Times New Roman"/>
          <w:sz w:val="28"/>
          <w:szCs w:val="24"/>
        </w:rPr>
        <w:t xml:space="preserve"> Минфин России </w:t>
      </w:r>
      <w:r w:rsidR="001B1A0F">
        <w:rPr>
          <w:rFonts w:ascii="Times New Roman" w:hAnsi="Times New Roman" w:cs="Times New Roman"/>
          <w:sz w:val="28"/>
          <w:szCs w:val="24"/>
        </w:rPr>
        <w:t>детализирует положения Закона о контрактной системе и НПА Правительства Российской Федерации.</w:t>
      </w:r>
    </w:p>
    <w:p w14:paraId="43FF94BC" w14:textId="0A6B31C5" w:rsidR="00A019E5" w:rsidRPr="00300AF9" w:rsidRDefault="00A019E5" w:rsidP="008E5B8A">
      <w:pPr>
        <w:pStyle w:val="a3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Отметим, что сферу государственных закупок регулируют</w:t>
      </w:r>
      <w:r w:rsidR="008E5B8A">
        <w:rPr>
          <w:rFonts w:ascii="Times New Roman" w:hAnsi="Times New Roman" w:cs="Times New Roman"/>
          <w:sz w:val="28"/>
          <w:szCs w:val="24"/>
        </w:rPr>
        <w:t xml:space="preserve"> и иные НПА. На уровне кодексов</w:t>
      </w:r>
      <w:r w:rsidR="00C336AE">
        <w:rPr>
          <w:rFonts w:ascii="Times New Roman" w:hAnsi="Times New Roman" w:cs="Times New Roman"/>
          <w:sz w:val="28"/>
          <w:szCs w:val="24"/>
        </w:rPr>
        <w:t>:</w:t>
      </w:r>
      <w:r w:rsidR="008E5B8A">
        <w:rPr>
          <w:rFonts w:ascii="Times New Roman" w:hAnsi="Times New Roman" w:cs="Times New Roman"/>
          <w:sz w:val="28"/>
          <w:szCs w:val="24"/>
        </w:rPr>
        <w:t xml:space="preserve"> Кодекс об административных правонарушениях (</w:t>
      </w:r>
      <w:r w:rsidR="004F263C" w:rsidRPr="004F263C">
        <w:rPr>
          <w:rFonts w:ascii="Times New Roman" w:hAnsi="Times New Roman" w:cs="Times New Roman"/>
          <w:sz w:val="28"/>
          <w:szCs w:val="24"/>
        </w:rPr>
        <w:t>административн</w:t>
      </w:r>
      <w:r w:rsidR="004F263C">
        <w:rPr>
          <w:rFonts w:ascii="Times New Roman" w:hAnsi="Times New Roman" w:cs="Times New Roman"/>
          <w:sz w:val="28"/>
          <w:szCs w:val="24"/>
        </w:rPr>
        <w:t>ая</w:t>
      </w:r>
      <w:r w:rsidR="004F263C" w:rsidRPr="004F263C">
        <w:rPr>
          <w:rFonts w:ascii="Times New Roman" w:hAnsi="Times New Roman" w:cs="Times New Roman"/>
          <w:sz w:val="28"/>
          <w:szCs w:val="24"/>
        </w:rPr>
        <w:t xml:space="preserve"> ответственность за нарушения в сфере закупок</w:t>
      </w:r>
      <w:r w:rsidR="004F263C">
        <w:rPr>
          <w:rFonts w:ascii="Times New Roman" w:hAnsi="Times New Roman" w:cs="Times New Roman"/>
          <w:sz w:val="28"/>
          <w:szCs w:val="24"/>
        </w:rPr>
        <w:t>), Уголовный кодекс (</w:t>
      </w:r>
      <w:r w:rsidR="004F263C" w:rsidRPr="004F263C">
        <w:rPr>
          <w:rFonts w:ascii="Times New Roman" w:hAnsi="Times New Roman" w:cs="Times New Roman"/>
          <w:sz w:val="28"/>
          <w:szCs w:val="24"/>
        </w:rPr>
        <w:t>борьб</w:t>
      </w:r>
      <w:r w:rsidR="004F263C">
        <w:rPr>
          <w:rFonts w:ascii="Times New Roman" w:hAnsi="Times New Roman" w:cs="Times New Roman"/>
          <w:sz w:val="28"/>
          <w:szCs w:val="24"/>
        </w:rPr>
        <w:t>а</w:t>
      </w:r>
      <w:r w:rsidR="004F263C" w:rsidRPr="004F263C">
        <w:rPr>
          <w:rFonts w:ascii="Times New Roman" w:hAnsi="Times New Roman" w:cs="Times New Roman"/>
          <w:sz w:val="28"/>
          <w:szCs w:val="24"/>
        </w:rPr>
        <w:t xml:space="preserve"> с преступлениями в сфере государственных закупок</w:t>
      </w:r>
      <w:r w:rsidR="004F263C">
        <w:rPr>
          <w:rFonts w:ascii="Times New Roman" w:hAnsi="Times New Roman" w:cs="Times New Roman"/>
          <w:sz w:val="28"/>
          <w:szCs w:val="24"/>
        </w:rPr>
        <w:t xml:space="preserve">), </w:t>
      </w:r>
      <w:r w:rsidR="00C336AE">
        <w:rPr>
          <w:rFonts w:ascii="Times New Roman" w:hAnsi="Times New Roman" w:cs="Times New Roman"/>
          <w:sz w:val="28"/>
          <w:szCs w:val="24"/>
        </w:rPr>
        <w:t>Бюджетный</w:t>
      </w:r>
      <w:r w:rsidR="004F263C">
        <w:rPr>
          <w:rFonts w:ascii="Times New Roman" w:hAnsi="Times New Roman" w:cs="Times New Roman"/>
          <w:sz w:val="28"/>
          <w:szCs w:val="24"/>
        </w:rPr>
        <w:t xml:space="preserve"> кодекс (</w:t>
      </w:r>
      <w:r w:rsidR="00C336AE" w:rsidRPr="00C336AE">
        <w:rPr>
          <w:rFonts w:ascii="Times New Roman" w:hAnsi="Times New Roman" w:cs="Times New Roman"/>
          <w:sz w:val="28"/>
          <w:szCs w:val="24"/>
        </w:rPr>
        <w:t>финансовое обеспечение, бюджетные ограничения и контроль</w:t>
      </w:r>
      <w:r w:rsidR="00C336AE">
        <w:rPr>
          <w:rFonts w:ascii="Times New Roman" w:hAnsi="Times New Roman" w:cs="Times New Roman"/>
          <w:sz w:val="28"/>
          <w:szCs w:val="24"/>
        </w:rPr>
        <w:t>) и др. На уровне федеральных законов:</w:t>
      </w:r>
      <w:r w:rsidR="006E0531">
        <w:rPr>
          <w:rFonts w:ascii="Times New Roman" w:hAnsi="Times New Roman" w:cs="Times New Roman"/>
          <w:sz w:val="28"/>
          <w:szCs w:val="24"/>
        </w:rPr>
        <w:t xml:space="preserve"> </w:t>
      </w:r>
      <w:r w:rsidR="00EA5739" w:rsidRPr="00EA5739">
        <w:rPr>
          <w:rFonts w:ascii="Times New Roman" w:hAnsi="Times New Roman" w:cs="Times New Roman"/>
          <w:sz w:val="28"/>
          <w:szCs w:val="24"/>
        </w:rPr>
        <w:t>Федеральный закон от 26.07.2006 №</w:t>
      </w:r>
      <w:r w:rsidR="00C2723A">
        <w:rPr>
          <w:rFonts w:ascii="Times New Roman" w:hAnsi="Times New Roman" w:cs="Times New Roman"/>
          <w:sz w:val="28"/>
          <w:szCs w:val="24"/>
        </w:rPr>
        <w:t xml:space="preserve"> </w:t>
      </w:r>
      <w:r w:rsidR="00EA5739" w:rsidRPr="00EA5739">
        <w:rPr>
          <w:rFonts w:ascii="Times New Roman" w:hAnsi="Times New Roman" w:cs="Times New Roman"/>
          <w:sz w:val="28"/>
          <w:szCs w:val="24"/>
        </w:rPr>
        <w:t>135-ФЗ «О защите конкуренции»</w:t>
      </w:r>
      <w:r w:rsidR="00EA5739">
        <w:rPr>
          <w:rFonts w:ascii="Times New Roman" w:hAnsi="Times New Roman" w:cs="Times New Roman"/>
          <w:sz w:val="28"/>
          <w:szCs w:val="24"/>
        </w:rPr>
        <w:t xml:space="preserve"> (общие антимонопольные правила), </w:t>
      </w:r>
      <w:r w:rsidR="00EA5739" w:rsidRPr="00EA5739">
        <w:rPr>
          <w:rFonts w:ascii="Times New Roman" w:hAnsi="Times New Roman" w:cs="Times New Roman"/>
          <w:sz w:val="28"/>
          <w:szCs w:val="24"/>
        </w:rPr>
        <w:t>Федеральный закон</w:t>
      </w:r>
      <w:r w:rsidR="00EA5739">
        <w:rPr>
          <w:rFonts w:ascii="Times New Roman" w:hAnsi="Times New Roman" w:cs="Times New Roman"/>
          <w:sz w:val="28"/>
          <w:szCs w:val="24"/>
        </w:rPr>
        <w:t xml:space="preserve"> </w:t>
      </w:r>
      <w:r w:rsidR="00EA5739" w:rsidRPr="00EA5739">
        <w:rPr>
          <w:rFonts w:ascii="Times New Roman" w:hAnsi="Times New Roman" w:cs="Times New Roman"/>
          <w:sz w:val="28"/>
          <w:szCs w:val="24"/>
        </w:rPr>
        <w:t xml:space="preserve">от 04.05.2011 </w:t>
      </w:r>
      <w:r w:rsidR="00EA5739">
        <w:rPr>
          <w:rFonts w:ascii="Times New Roman" w:hAnsi="Times New Roman" w:cs="Times New Roman"/>
          <w:sz w:val="28"/>
          <w:szCs w:val="24"/>
        </w:rPr>
        <w:t>№</w:t>
      </w:r>
      <w:r w:rsidR="00EA5739" w:rsidRPr="00EA5739">
        <w:rPr>
          <w:rFonts w:ascii="Times New Roman" w:hAnsi="Times New Roman" w:cs="Times New Roman"/>
          <w:sz w:val="28"/>
          <w:szCs w:val="24"/>
        </w:rPr>
        <w:t xml:space="preserve"> 99-ФЗ </w:t>
      </w:r>
      <w:r w:rsidR="00EA5739">
        <w:rPr>
          <w:rFonts w:ascii="Times New Roman" w:hAnsi="Times New Roman" w:cs="Times New Roman"/>
          <w:sz w:val="28"/>
          <w:szCs w:val="24"/>
        </w:rPr>
        <w:t>«</w:t>
      </w:r>
      <w:r w:rsidR="00EA5739" w:rsidRPr="00EA5739">
        <w:rPr>
          <w:rFonts w:ascii="Times New Roman" w:hAnsi="Times New Roman" w:cs="Times New Roman"/>
          <w:sz w:val="28"/>
          <w:szCs w:val="24"/>
        </w:rPr>
        <w:t>О лицензировании отдельных видов деятельности</w:t>
      </w:r>
      <w:r w:rsidR="00EA5739">
        <w:rPr>
          <w:rFonts w:ascii="Times New Roman" w:hAnsi="Times New Roman" w:cs="Times New Roman"/>
          <w:sz w:val="28"/>
          <w:szCs w:val="24"/>
        </w:rPr>
        <w:t>»</w:t>
      </w:r>
      <w:r w:rsidR="00C2723A">
        <w:rPr>
          <w:rFonts w:ascii="Times New Roman" w:hAnsi="Times New Roman" w:cs="Times New Roman"/>
          <w:sz w:val="28"/>
          <w:szCs w:val="24"/>
        </w:rPr>
        <w:t xml:space="preserve"> (требования о предъявлении лицензии участниками закупки), федеральные законы о бюджете </w:t>
      </w:r>
      <w:r w:rsidR="00C247E2">
        <w:rPr>
          <w:rFonts w:ascii="Times New Roman" w:hAnsi="Times New Roman" w:cs="Times New Roman"/>
          <w:sz w:val="28"/>
          <w:szCs w:val="24"/>
        </w:rPr>
        <w:t>(лимиты бюджетных обязательств, условия казначейского сопровождения) и др.</w:t>
      </w:r>
      <w:r w:rsidR="00066733">
        <w:rPr>
          <w:rFonts w:ascii="Times New Roman" w:hAnsi="Times New Roman" w:cs="Times New Roman"/>
          <w:sz w:val="28"/>
          <w:szCs w:val="24"/>
        </w:rPr>
        <w:t xml:space="preserve"> </w:t>
      </w:r>
      <w:r w:rsidR="00C73AA8">
        <w:rPr>
          <w:rFonts w:ascii="Times New Roman" w:hAnsi="Times New Roman" w:cs="Times New Roman"/>
          <w:sz w:val="28"/>
          <w:szCs w:val="24"/>
        </w:rPr>
        <w:t>Смежных локальных НПА и НПА Правительства Российской Федерации доходит до такого количества, что перечисление будет избыточным при любой попытке.</w:t>
      </w:r>
    </w:p>
    <w:p w14:paraId="30E6C8A1" w14:textId="1BB467D2" w:rsidR="003109D9" w:rsidRDefault="00C73AA8" w:rsidP="003F128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 связи с обширной нормативной правовой базой в</w:t>
      </w:r>
      <w:r w:rsidR="003109D9">
        <w:rPr>
          <w:rFonts w:ascii="Times New Roman" w:hAnsi="Times New Roman" w:cs="Times New Roman"/>
          <w:sz w:val="28"/>
          <w:szCs w:val="24"/>
        </w:rPr>
        <w:t xml:space="preserve"> 2024 году на </w:t>
      </w:r>
      <w:r w:rsidR="003109D9" w:rsidRPr="0082503F">
        <w:rPr>
          <w:rFonts w:ascii="Times New Roman" w:hAnsi="Times New Roman" w:cs="Times New Roman"/>
          <w:sz w:val="28"/>
          <w:szCs w:val="24"/>
        </w:rPr>
        <w:t>ежегодн</w:t>
      </w:r>
      <w:r w:rsidR="003109D9">
        <w:rPr>
          <w:rFonts w:ascii="Times New Roman" w:hAnsi="Times New Roman" w:cs="Times New Roman"/>
          <w:sz w:val="28"/>
          <w:szCs w:val="24"/>
        </w:rPr>
        <w:t>ом</w:t>
      </w:r>
      <w:r w:rsidR="003109D9" w:rsidRPr="0082503F">
        <w:rPr>
          <w:rFonts w:ascii="Times New Roman" w:hAnsi="Times New Roman" w:cs="Times New Roman"/>
          <w:sz w:val="28"/>
          <w:szCs w:val="24"/>
        </w:rPr>
        <w:t xml:space="preserve"> Всероссийск</w:t>
      </w:r>
      <w:r w:rsidR="003109D9">
        <w:rPr>
          <w:rFonts w:ascii="Times New Roman" w:hAnsi="Times New Roman" w:cs="Times New Roman"/>
          <w:sz w:val="28"/>
          <w:szCs w:val="24"/>
        </w:rPr>
        <w:t>ом</w:t>
      </w:r>
      <w:r w:rsidR="003109D9" w:rsidRPr="0082503F">
        <w:rPr>
          <w:rFonts w:ascii="Times New Roman" w:hAnsi="Times New Roman" w:cs="Times New Roman"/>
          <w:sz w:val="28"/>
          <w:szCs w:val="24"/>
        </w:rPr>
        <w:t xml:space="preserve"> Форум</w:t>
      </w:r>
      <w:r w:rsidR="003109D9">
        <w:rPr>
          <w:rFonts w:ascii="Times New Roman" w:hAnsi="Times New Roman" w:cs="Times New Roman"/>
          <w:sz w:val="28"/>
          <w:szCs w:val="24"/>
        </w:rPr>
        <w:t>е</w:t>
      </w:r>
      <w:r w:rsidR="003109D9" w:rsidRPr="0082503F">
        <w:rPr>
          <w:rFonts w:ascii="Times New Roman" w:hAnsi="Times New Roman" w:cs="Times New Roman"/>
          <w:sz w:val="28"/>
          <w:szCs w:val="24"/>
        </w:rPr>
        <w:t>-выставк</w:t>
      </w:r>
      <w:r w:rsidR="003109D9">
        <w:rPr>
          <w:rFonts w:ascii="Times New Roman" w:hAnsi="Times New Roman" w:cs="Times New Roman"/>
          <w:sz w:val="28"/>
          <w:szCs w:val="24"/>
        </w:rPr>
        <w:t>е</w:t>
      </w:r>
      <w:r w:rsidR="003109D9" w:rsidRPr="0082503F">
        <w:rPr>
          <w:rFonts w:ascii="Times New Roman" w:hAnsi="Times New Roman" w:cs="Times New Roman"/>
          <w:sz w:val="28"/>
          <w:szCs w:val="24"/>
        </w:rPr>
        <w:t xml:space="preserve"> </w:t>
      </w:r>
      <w:r w:rsidR="003109D9">
        <w:rPr>
          <w:rFonts w:ascii="Times New Roman" w:hAnsi="Times New Roman" w:cs="Times New Roman"/>
          <w:sz w:val="28"/>
          <w:szCs w:val="24"/>
        </w:rPr>
        <w:t>«</w:t>
      </w:r>
      <w:r w:rsidR="003109D9" w:rsidRPr="0082503F">
        <w:rPr>
          <w:rFonts w:ascii="Times New Roman" w:hAnsi="Times New Roman" w:cs="Times New Roman"/>
          <w:sz w:val="28"/>
          <w:szCs w:val="24"/>
        </w:rPr>
        <w:t>ГОСЗАКАЗ</w:t>
      </w:r>
      <w:r w:rsidR="003109D9">
        <w:rPr>
          <w:rFonts w:ascii="Times New Roman" w:hAnsi="Times New Roman" w:cs="Times New Roman"/>
          <w:sz w:val="28"/>
          <w:szCs w:val="24"/>
        </w:rPr>
        <w:t>» шло обсуждение о создании</w:t>
      </w:r>
      <w:r>
        <w:rPr>
          <w:rFonts w:ascii="Times New Roman" w:hAnsi="Times New Roman" w:cs="Times New Roman"/>
          <w:sz w:val="28"/>
          <w:szCs w:val="24"/>
        </w:rPr>
        <w:t xml:space="preserve"> закупочного кодекса</w:t>
      </w:r>
      <w:r>
        <w:rPr>
          <w:rStyle w:val="ac"/>
          <w:rFonts w:ascii="Times New Roman" w:hAnsi="Times New Roman" w:cs="Times New Roman"/>
          <w:sz w:val="28"/>
          <w:szCs w:val="24"/>
        </w:rPr>
        <w:footnoteReference w:id="4"/>
      </w:r>
      <w:r>
        <w:rPr>
          <w:rFonts w:ascii="Times New Roman" w:hAnsi="Times New Roman" w:cs="Times New Roman"/>
          <w:sz w:val="28"/>
          <w:szCs w:val="24"/>
        </w:rPr>
        <w:t xml:space="preserve">. Дальше обсуждения инициатива не пошла, поскольку кодекс был бы необходим для консолидации </w:t>
      </w:r>
      <w:r w:rsidR="00CE09E8">
        <w:rPr>
          <w:rFonts w:ascii="Times New Roman" w:hAnsi="Times New Roman" w:cs="Times New Roman"/>
          <w:sz w:val="28"/>
          <w:szCs w:val="24"/>
        </w:rPr>
        <w:t xml:space="preserve">уже имеющихся норм и органичного внедрения кардинально новых изменений. Однако </w:t>
      </w:r>
      <w:r w:rsidR="00CE09E8" w:rsidRPr="00CE09E8">
        <w:rPr>
          <w:rFonts w:ascii="Times New Roman" w:hAnsi="Times New Roman" w:cs="Times New Roman"/>
          <w:sz w:val="28"/>
          <w:szCs w:val="24"/>
        </w:rPr>
        <w:t xml:space="preserve">по словам </w:t>
      </w:r>
      <w:r w:rsidR="00CE09E8">
        <w:rPr>
          <w:rFonts w:ascii="Times New Roman" w:hAnsi="Times New Roman" w:cs="Times New Roman"/>
          <w:sz w:val="28"/>
          <w:szCs w:val="24"/>
        </w:rPr>
        <w:t xml:space="preserve">(уже </w:t>
      </w:r>
      <w:r w:rsidR="00CE09E8">
        <w:rPr>
          <w:rFonts w:ascii="Times New Roman" w:hAnsi="Times New Roman" w:cs="Times New Roman"/>
          <w:sz w:val="28"/>
          <w:szCs w:val="24"/>
        </w:rPr>
        <w:lastRenderedPageBreak/>
        <w:t xml:space="preserve">бывшего) </w:t>
      </w:r>
      <w:r w:rsidR="00CE09E8" w:rsidRPr="00CE09E8">
        <w:rPr>
          <w:rFonts w:ascii="Times New Roman" w:hAnsi="Times New Roman" w:cs="Times New Roman"/>
          <w:sz w:val="28"/>
          <w:szCs w:val="24"/>
        </w:rPr>
        <w:t>заместителя Министра финансов РФ Алексея Лаврова, революции в закупках не предвидится</w:t>
      </w:r>
      <w:r w:rsidR="00CE09E8">
        <w:rPr>
          <w:rFonts w:ascii="Times New Roman" w:hAnsi="Times New Roman" w:cs="Times New Roman"/>
          <w:sz w:val="28"/>
          <w:szCs w:val="24"/>
        </w:rPr>
        <w:t>.</w:t>
      </w:r>
    </w:p>
    <w:p w14:paraId="0483BF01" w14:textId="6288845B" w:rsidR="004204E0" w:rsidRPr="004204E0" w:rsidRDefault="004204E0" w:rsidP="004204E0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Рисунок 1. Иерархия </w:t>
      </w:r>
      <w:r w:rsidR="008A061C">
        <w:rPr>
          <w:rFonts w:ascii="Times New Roman" w:hAnsi="Times New Roman" w:cs="Times New Roman"/>
          <w:sz w:val="28"/>
          <w:szCs w:val="24"/>
        </w:rPr>
        <w:t>НПА</w:t>
      </w:r>
      <w:r>
        <w:rPr>
          <w:rFonts w:ascii="Times New Roman" w:hAnsi="Times New Roman" w:cs="Times New Roman"/>
          <w:sz w:val="28"/>
          <w:szCs w:val="24"/>
        </w:rPr>
        <w:t xml:space="preserve"> в сфере закупок.</w:t>
      </w:r>
    </w:p>
    <w:p w14:paraId="736221A9" w14:textId="01631C01" w:rsidR="00090323" w:rsidRDefault="00C01AE0" w:rsidP="004204E0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3" w:name="_Toc217570018"/>
      <w:r w:rsidRPr="00C01AE0">
        <w:rPr>
          <w:rFonts w:ascii="Times New Roman" w:eastAsia="Calibri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235FCD9" wp14:editId="547167C6">
            <wp:extent cx="4944534" cy="4420223"/>
            <wp:effectExtent l="0" t="0" r="8890" b="0"/>
            <wp:docPr id="153507091" name="Рисунок 1" descr="Изображение выглядит как текст, снимок экрана, линия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7091" name="Рисунок 1" descr="Изображение выглядит как текст, снимок экрана, линия, Шриф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4025" cy="442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D923" w14:textId="551B7716" w:rsidR="00A174C6" w:rsidRDefault="00931A53" w:rsidP="00A174C6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931A53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 w:rsidR="00A174C6" w:rsidRPr="00A174C6">
        <w:rPr>
          <w:rFonts w:ascii="Times New Roman" w:eastAsia="Calibri" w:hAnsi="Times New Roman" w:cs="Times New Roman"/>
          <w:sz w:val="28"/>
          <w:szCs w:val="28"/>
          <w:lang w:eastAsia="ru-RU"/>
        </w:rPr>
        <w:t>На основе составленной классификации составим иерархию НПА в сфере закупок.</w:t>
      </w:r>
      <w:r w:rsidR="00B22701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C85178">
        <w:rPr>
          <w:rFonts w:ascii="Times New Roman" w:hAnsi="Times New Roman" w:cs="Times New Roman"/>
          <w:bCs/>
          <w:sz w:val="28"/>
        </w:rPr>
        <w:t>И</w:t>
      </w:r>
      <w:r w:rsidR="00C85178" w:rsidRPr="00661110">
        <w:rPr>
          <w:rFonts w:ascii="Times New Roman" w:hAnsi="Times New Roman" w:cs="Times New Roman"/>
          <w:bCs/>
          <w:sz w:val="28"/>
        </w:rPr>
        <w:t xml:space="preserve">ерархия практически не отличается от иерархии НПА в </w:t>
      </w:r>
      <w:r w:rsidR="00C85178">
        <w:rPr>
          <w:rFonts w:ascii="Times New Roman" w:hAnsi="Times New Roman" w:cs="Times New Roman"/>
          <w:bCs/>
          <w:sz w:val="28"/>
        </w:rPr>
        <w:t>Российской Федерации</w:t>
      </w:r>
      <w:r w:rsidR="00C85178" w:rsidRPr="00661110">
        <w:rPr>
          <w:rFonts w:ascii="Times New Roman" w:hAnsi="Times New Roman" w:cs="Times New Roman"/>
          <w:bCs/>
          <w:sz w:val="28"/>
        </w:rPr>
        <w:t xml:space="preserve">. Конституция </w:t>
      </w:r>
      <w:r w:rsidR="00C85178">
        <w:rPr>
          <w:rFonts w:ascii="Times New Roman" w:hAnsi="Times New Roman" w:cs="Times New Roman"/>
          <w:bCs/>
          <w:sz w:val="28"/>
        </w:rPr>
        <w:t>Российской Федерации</w:t>
      </w:r>
      <w:r w:rsidR="00C85178" w:rsidRPr="00661110">
        <w:rPr>
          <w:rFonts w:ascii="Times New Roman" w:hAnsi="Times New Roman" w:cs="Times New Roman"/>
          <w:bCs/>
          <w:sz w:val="28"/>
        </w:rPr>
        <w:t xml:space="preserve"> выступает в качестве основы для любого законодательства, но не содержит нормы, связанные с </w:t>
      </w:r>
      <w:r w:rsidR="00C85178">
        <w:rPr>
          <w:rFonts w:ascii="Times New Roman" w:hAnsi="Times New Roman" w:cs="Times New Roman"/>
          <w:bCs/>
          <w:sz w:val="28"/>
        </w:rPr>
        <w:t>государственными закупками</w:t>
      </w:r>
      <w:r w:rsidR="00C85178" w:rsidRPr="00661110">
        <w:rPr>
          <w:rFonts w:ascii="Times New Roman" w:hAnsi="Times New Roman" w:cs="Times New Roman"/>
          <w:bCs/>
          <w:sz w:val="28"/>
        </w:rPr>
        <w:t xml:space="preserve"> напрямую, в отличие от </w:t>
      </w:r>
      <w:r w:rsidR="00C85178">
        <w:rPr>
          <w:rFonts w:ascii="Times New Roman" w:hAnsi="Times New Roman" w:cs="Times New Roman"/>
          <w:bCs/>
          <w:sz w:val="28"/>
        </w:rPr>
        <w:t>Закона о контрактной системе. Можно сказать, что Закон о контрактной системе – это «конституция для закупок»</w:t>
      </w:r>
      <w:r w:rsidR="007234DB">
        <w:rPr>
          <w:rFonts w:ascii="Times New Roman" w:hAnsi="Times New Roman" w:cs="Times New Roman"/>
          <w:bCs/>
          <w:sz w:val="28"/>
        </w:rPr>
        <w:t xml:space="preserve">. </w:t>
      </w:r>
      <w:r w:rsidR="009118F3">
        <w:rPr>
          <w:rFonts w:ascii="Times New Roman" w:hAnsi="Times New Roman" w:cs="Times New Roman"/>
          <w:bCs/>
          <w:sz w:val="28"/>
        </w:rPr>
        <w:t xml:space="preserve">Потому </w:t>
      </w:r>
      <w:r w:rsidR="00302868">
        <w:rPr>
          <w:rFonts w:ascii="Times New Roman" w:hAnsi="Times New Roman" w:cs="Times New Roman"/>
          <w:bCs/>
          <w:sz w:val="28"/>
        </w:rPr>
        <w:t xml:space="preserve">в </w:t>
      </w:r>
      <w:r w:rsidR="00E457CB">
        <w:rPr>
          <w:rFonts w:ascii="Times New Roman" w:hAnsi="Times New Roman" w:cs="Times New Roman"/>
          <w:bCs/>
          <w:sz w:val="28"/>
        </w:rPr>
        <w:t xml:space="preserve">практической парадигме Закон о контрактной системе </w:t>
      </w:r>
      <w:r w:rsidR="00302868">
        <w:rPr>
          <w:rFonts w:ascii="Times New Roman" w:hAnsi="Times New Roman" w:cs="Times New Roman"/>
          <w:bCs/>
          <w:sz w:val="28"/>
        </w:rPr>
        <w:t xml:space="preserve">является наиболее важным, но он не должен входить в противоречие с </w:t>
      </w:r>
      <w:r w:rsidR="00437EDB">
        <w:rPr>
          <w:rFonts w:ascii="Times New Roman" w:hAnsi="Times New Roman" w:cs="Times New Roman"/>
          <w:bCs/>
          <w:sz w:val="28"/>
        </w:rPr>
        <w:t>Г</w:t>
      </w:r>
      <w:r w:rsidR="00302868">
        <w:rPr>
          <w:rFonts w:ascii="Times New Roman" w:hAnsi="Times New Roman" w:cs="Times New Roman"/>
          <w:bCs/>
          <w:sz w:val="28"/>
        </w:rPr>
        <w:t>ражданским кодексом и Конституцией Российской Федерации.</w:t>
      </w:r>
    </w:p>
    <w:p w14:paraId="46EC061E" w14:textId="47FEC66A" w:rsidR="00931A53" w:rsidRDefault="008B07FB" w:rsidP="008B07FB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Если рассматривать управление государственными закупками как структурный элемент государственного управления, то сами государственные закупки можно отнести к одному из инструментов государственной политики. </w:t>
      </w:r>
    </w:p>
    <w:p w14:paraId="5DE0EAD6" w14:textId="387C4DF0" w:rsidR="00600EF1" w:rsidRDefault="00600EF1" w:rsidP="002C636E">
      <w:p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2. Государственные закупки как инструмент государственного управления.</w:t>
      </w:r>
      <w:r w:rsidR="008B07FB" w:rsidRPr="008B07FB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74E418" wp14:editId="01797E10">
            <wp:extent cx="6120130" cy="1827530"/>
            <wp:effectExtent l="0" t="0" r="0" b="1270"/>
            <wp:docPr id="39643601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3601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8A56" w14:textId="1400438E" w:rsidR="00A67464" w:rsidRPr="00A67464" w:rsidRDefault="00A67464" w:rsidP="00931A53">
      <w:pPr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A67464">
        <w:rPr>
          <w:rFonts w:ascii="Times New Roman" w:eastAsia="Calibri" w:hAnsi="Times New Roman" w:cs="Times New Roman"/>
          <w:sz w:val="24"/>
          <w:szCs w:val="24"/>
          <w:lang w:eastAsia="ru-RU"/>
        </w:rPr>
        <w:t>Источник: составлено автором на основе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Закона о контрактной системе, стратегических документах планирования Российской Федерации</w:t>
      </w:r>
      <w:r w:rsidR="00C868FF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, </w:t>
      </w:r>
      <w:commentRangeStart w:id="14"/>
      <w:r w:rsidR="00C868FF">
        <w:rPr>
          <w:rFonts w:ascii="Times New Roman" w:eastAsia="Calibri" w:hAnsi="Times New Roman" w:cs="Times New Roman"/>
          <w:sz w:val="24"/>
          <w:szCs w:val="24"/>
          <w:lang w:eastAsia="ru-RU"/>
        </w:rPr>
        <w:t>закона о федбюджете в 2026 г.</w:t>
      </w:r>
      <w:commentRangeEnd w:id="14"/>
      <w:r w:rsidR="00C868FF" w:rsidRPr="00A67464">
        <w:rPr>
          <w:rStyle w:val="afb"/>
          <w:rFonts w:ascii="Times New Roman" w:eastAsia="Calibri" w:hAnsi="Times New Roman" w:cs="Times New Roman"/>
          <w:sz w:val="24"/>
          <w:szCs w:val="24"/>
          <w:lang w:eastAsia="ru-RU"/>
        </w:rPr>
        <w:commentReference w:id="14"/>
      </w:r>
    </w:p>
    <w:p w14:paraId="0498C34D" w14:textId="4D1A5F51" w:rsidR="00A67464" w:rsidRDefault="00A67464" w:rsidP="00C868FF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 w:rsidR="00C868FF" w:rsidRPr="002C6ECD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 xml:space="preserve">Оперативный </w:t>
      </w:r>
      <w:r w:rsidR="00C868FF" w:rsidRPr="00E5404F">
        <w:rPr>
          <w:rFonts w:ascii="Times New Roman" w:eastAsia="Calibri" w:hAnsi="Times New Roman" w:cs="Times New Roman"/>
          <w:sz w:val="28"/>
          <w:szCs w:val="28"/>
          <w:lang w:eastAsia="ru-RU"/>
        </w:rPr>
        <w:t>уровень</w:t>
      </w:r>
      <w:r w:rsidR="00C868F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это закупки для удовлетворения собственных нужд ведомств. В законе о федеральном бюджете это статья расходов «</w:t>
      </w:r>
      <w:r w:rsidR="00C868FF" w:rsidRPr="00C868FF">
        <w:rPr>
          <w:rFonts w:ascii="Times New Roman" w:eastAsia="Calibri" w:hAnsi="Times New Roman" w:cs="Times New Roman"/>
          <w:sz w:val="28"/>
          <w:szCs w:val="28"/>
          <w:lang w:eastAsia="ru-RU"/>
        </w:rPr>
        <w:t>Финансовое обеспечение выполнения функций федеральных государственных органов, оказания услуг и выполнения работ (Закупка товаров, работ и услуг для обеспечения государственных (муниципальных) нужд)</w:t>
      </w:r>
      <w:r w:rsidR="00C868FF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». </w:t>
      </w:r>
      <w:r w:rsidR="00BE2D17">
        <w:rPr>
          <w:rFonts w:ascii="Times New Roman" w:eastAsia="Calibri" w:hAnsi="Times New Roman" w:cs="Times New Roman"/>
          <w:sz w:val="28"/>
          <w:szCs w:val="28"/>
          <w:lang w:eastAsia="ru-RU"/>
        </w:rPr>
        <w:t>В основном такие закупки осуществляются конкурентным способ (аукцион, конкурс, запрос котировок)</w:t>
      </w:r>
      <w:r w:rsidR="00C43169">
        <w:rPr>
          <w:rFonts w:ascii="Times New Roman" w:eastAsia="Calibri" w:hAnsi="Times New Roman" w:cs="Times New Roman"/>
          <w:sz w:val="28"/>
          <w:szCs w:val="28"/>
          <w:lang w:eastAsia="ru-RU"/>
        </w:rPr>
        <w:t>. Если закупки являются малыми (до 600 тыс руб.) или по другим основаниям, предусмотренным Законом о контрактной системе, они заключаются с единственным поставщиком</w:t>
      </w:r>
      <w:r w:rsidR="00E36DC9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по упрощённой (в сравнении с конкурсной) процедурой.</w:t>
      </w:r>
    </w:p>
    <w:p w14:paraId="12C0CBB6" w14:textId="1907A697" w:rsidR="00733DA8" w:rsidRDefault="00733DA8" w:rsidP="00C868FF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 w:rsidRPr="002C6ECD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 xml:space="preserve">Стратегический </w:t>
      </w:r>
      <w:r w:rsidRPr="00E5404F">
        <w:rPr>
          <w:rFonts w:ascii="Times New Roman" w:eastAsia="Calibri" w:hAnsi="Times New Roman" w:cs="Times New Roman"/>
          <w:sz w:val="28"/>
          <w:szCs w:val="28"/>
          <w:lang w:eastAsia="ru-RU"/>
        </w:rPr>
        <w:t>уровень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это закупки, заложенные как мероприятия в федеральных проектах/государственных программах.</w:t>
      </w:r>
      <w:r w:rsidR="002C6EC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Создание новой инфраструктуры подразумевает закупку не существовавшего ранее объекта и соответствующих товаров или услуг для обеспечения его функционирования. В качестве примера можно привести федеральный проект «Профессионалитет» и </w:t>
      </w:r>
      <w:r w:rsidR="00147096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мероприятие (</w:t>
      </w:r>
      <w:r w:rsidR="002C6ECD">
        <w:rPr>
          <w:rFonts w:ascii="Times New Roman" w:eastAsia="Calibri" w:hAnsi="Times New Roman" w:cs="Times New Roman"/>
          <w:sz w:val="28"/>
          <w:szCs w:val="28"/>
          <w:lang w:eastAsia="ru-RU"/>
        </w:rPr>
        <w:t>результат</w:t>
      </w:r>
      <w:r w:rsidR="00147096">
        <w:rPr>
          <w:rFonts w:ascii="Times New Roman" w:eastAsia="Calibri" w:hAnsi="Times New Roman" w:cs="Times New Roman"/>
          <w:sz w:val="28"/>
          <w:szCs w:val="28"/>
          <w:lang w:eastAsia="ru-RU"/>
        </w:rPr>
        <w:t>)</w:t>
      </w:r>
      <w:r w:rsidR="002C6EC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«</w:t>
      </w:r>
      <w:r w:rsidR="002C6ECD" w:rsidRPr="002C6ECD">
        <w:rPr>
          <w:rFonts w:ascii="Times New Roman" w:eastAsia="Calibri" w:hAnsi="Times New Roman" w:cs="Times New Roman"/>
          <w:sz w:val="28"/>
          <w:szCs w:val="28"/>
          <w:lang w:eastAsia="ru-RU"/>
        </w:rPr>
        <w:t>Созданы кластеры среднего профессионального образования</w:t>
      </w:r>
      <w:r w:rsidR="002C6ECD">
        <w:rPr>
          <w:rFonts w:ascii="Times New Roman" w:eastAsia="Calibri" w:hAnsi="Times New Roman" w:cs="Times New Roman"/>
          <w:sz w:val="28"/>
          <w:szCs w:val="28"/>
          <w:lang w:eastAsia="ru-RU"/>
        </w:rPr>
        <w:t>», где в качестве типа результата указывается «</w:t>
      </w:r>
      <w:r w:rsidR="002C6ECD" w:rsidRPr="002C6ECD">
        <w:rPr>
          <w:rFonts w:ascii="Times New Roman" w:eastAsia="Calibri" w:hAnsi="Times New Roman" w:cs="Times New Roman"/>
          <w:sz w:val="28"/>
          <w:szCs w:val="28"/>
          <w:lang w:eastAsia="ru-RU"/>
        </w:rPr>
        <w:t>Приобретение товаров, работ, услуг</w:t>
      </w:r>
      <w:r w:rsidR="002C6ECD">
        <w:rPr>
          <w:rFonts w:ascii="Times New Roman" w:eastAsia="Calibri" w:hAnsi="Times New Roman" w:cs="Times New Roman"/>
          <w:sz w:val="28"/>
          <w:szCs w:val="28"/>
          <w:lang w:eastAsia="ru-RU"/>
        </w:rPr>
        <w:t>»</w:t>
      </w:r>
      <w:r w:rsidR="00147096">
        <w:rPr>
          <w:rStyle w:val="ac"/>
          <w:rFonts w:ascii="Times New Roman" w:eastAsia="Calibri" w:hAnsi="Times New Roman" w:cs="Times New Roman"/>
          <w:sz w:val="28"/>
          <w:szCs w:val="28"/>
          <w:lang w:eastAsia="ru-RU"/>
        </w:rPr>
        <w:footnoteReference w:id="5"/>
      </w:r>
      <w:r w:rsidR="002C6EC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На официальном чайте ЕИС можно найти соответствующие закупки, произведённые </w:t>
      </w:r>
      <w:r w:rsidR="0014709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для достижения результата </w:t>
      </w:r>
      <w:r w:rsidR="002C6ECD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образовательным учреждением </w:t>
      </w:r>
      <w:r w:rsidR="00147096">
        <w:rPr>
          <w:rFonts w:ascii="Times New Roman" w:eastAsia="Calibri" w:hAnsi="Times New Roman" w:cs="Times New Roman"/>
          <w:sz w:val="28"/>
          <w:szCs w:val="28"/>
          <w:lang w:eastAsia="ru-RU"/>
        </w:rPr>
        <w:t>Тульской области (идентификационные номера</w:t>
      </w:r>
      <w:r w:rsidR="0026430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закупок</w:t>
      </w:r>
      <w:r w:rsidR="0014709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hyperlink r:id="rId20" w:tgtFrame="_blank" w:history="1">
        <w:r w:rsidR="00147096" w:rsidRPr="00147096">
          <w:rPr>
            <w:rStyle w:val="af5"/>
            <w:rFonts w:ascii="Times New Roman" w:eastAsia="Calibri" w:hAnsi="Times New Roman" w:cs="Times New Roman"/>
            <w:sz w:val="28"/>
            <w:szCs w:val="28"/>
            <w:lang w:eastAsia="ru-RU"/>
          </w:rPr>
          <w:t>0366200035625009519</w:t>
        </w:r>
      </w:hyperlink>
      <w:r w:rsidR="0014709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hyperlink r:id="rId21" w:tgtFrame="_blank" w:history="1">
        <w:r w:rsidR="00147096" w:rsidRPr="00147096">
          <w:rPr>
            <w:rStyle w:val="af5"/>
            <w:rFonts w:ascii="Times New Roman" w:eastAsia="Calibri" w:hAnsi="Times New Roman" w:cs="Times New Roman"/>
            <w:sz w:val="28"/>
            <w:szCs w:val="28"/>
            <w:lang w:eastAsia="ru-RU"/>
          </w:rPr>
          <w:t>0366200035625009689</w:t>
        </w:r>
      </w:hyperlink>
      <w:r w:rsidR="0014709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др.). Отраслевое развитие подразумевает закупки для поддержки и развития определённой отрасли без создания принципиально нового продукта. Примером </w:t>
      </w:r>
      <w:r w:rsidR="004A1ABD">
        <w:rPr>
          <w:rFonts w:ascii="Times New Roman" w:eastAsia="Calibri" w:hAnsi="Times New Roman" w:cs="Times New Roman"/>
          <w:sz w:val="28"/>
          <w:szCs w:val="28"/>
          <w:lang w:eastAsia="ru-RU"/>
        </w:rPr>
        <w:t>могут</w:t>
      </w:r>
      <w:r w:rsidR="0014709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послужить мероприятия (результаты) федерального проекта «</w:t>
      </w:r>
      <w:r w:rsidR="00147096" w:rsidRPr="00147096">
        <w:rPr>
          <w:rFonts w:ascii="Times New Roman" w:eastAsia="Calibri" w:hAnsi="Times New Roman" w:cs="Times New Roman"/>
          <w:sz w:val="28"/>
          <w:szCs w:val="28"/>
          <w:lang w:eastAsia="ru-RU"/>
        </w:rPr>
        <w:t>Охрана материнства и детства</w:t>
      </w:r>
      <w:r w:rsidR="00147096">
        <w:rPr>
          <w:rFonts w:ascii="Times New Roman" w:eastAsia="Calibri" w:hAnsi="Times New Roman" w:cs="Times New Roman"/>
          <w:sz w:val="28"/>
          <w:szCs w:val="28"/>
          <w:lang w:eastAsia="ru-RU"/>
        </w:rPr>
        <w:t>»</w:t>
      </w:r>
      <w:r w:rsidR="004A1ABD">
        <w:rPr>
          <w:rFonts w:ascii="Times New Roman" w:eastAsia="Calibri" w:hAnsi="Times New Roman" w:cs="Times New Roman"/>
          <w:sz w:val="28"/>
          <w:szCs w:val="28"/>
          <w:lang w:eastAsia="ru-RU"/>
        </w:rPr>
        <w:t>. В рамках федерального проекта предусмотрено приобретение медицинских изделий и оборудования для оснащения детских больниц и поликлиник</w:t>
      </w:r>
      <w:r w:rsidR="004A1ABD">
        <w:rPr>
          <w:rStyle w:val="ac"/>
          <w:rFonts w:ascii="Times New Roman" w:eastAsia="Calibri" w:hAnsi="Times New Roman" w:cs="Times New Roman"/>
          <w:sz w:val="28"/>
          <w:szCs w:val="28"/>
          <w:lang w:eastAsia="ru-RU"/>
        </w:rPr>
        <w:footnoteReference w:id="6"/>
      </w:r>
      <w:r w:rsidR="004A1ABD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6051045" w14:textId="716CAC3B" w:rsidR="00E5404F" w:rsidRDefault="00E5404F" w:rsidP="00C868FF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 w:rsidRPr="00E5404F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Специальные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закупки осуществляются </w:t>
      </w:r>
      <w:r w:rsidR="00D726AB">
        <w:rPr>
          <w:rFonts w:ascii="Times New Roman" w:eastAsia="Calibri" w:hAnsi="Times New Roman" w:cs="Times New Roman"/>
          <w:sz w:val="28"/>
          <w:szCs w:val="28"/>
          <w:lang w:eastAsia="ru-RU"/>
        </w:rPr>
        <w:t>в неординарных ситуациях. Вероятно, список таких ситуаций не ограничивается указанными на схеме закупками, но они лучше всего характеризуют данный пункт. В Законе о контрактной системе предусмотрены отдельные основания для заключения контракта с единственным поставщиком</w:t>
      </w:r>
      <w:r w:rsidR="0067370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в случае чрезвычайных ситуаций</w:t>
      </w:r>
      <w:r w:rsidR="00D726AB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(п. 9 ч. 1 ст. 93</w:t>
      </w:r>
      <w:r w:rsidR="00673704">
        <w:rPr>
          <w:rFonts w:ascii="Times New Roman" w:eastAsia="Calibri" w:hAnsi="Times New Roman" w:cs="Times New Roman"/>
          <w:sz w:val="28"/>
          <w:szCs w:val="28"/>
          <w:lang w:eastAsia="ru-RU"/>
        </w:rPr>
        <w:t>)</w:t>
      </w:r>
      <w:r w:rsidR="001E10E8">
        <w:rPr>
          <w:rFonts w:ascii="Times New Roman" w:eastAsia="Calibri" w:hAnsi="Times New Roman" w:cs="Times New Roman"/>
          <w:sz w:val="28"/>
          <w:szCs w:val="28"/>
          <w:lang w:eastAsia="ru-RU"/>
        </w:rPr>
        <w:t>. Закупки для исполнения предписаний могут быть произведены, если по результатам проверки необходимо устранить нарушение (например, ремонт непригодных для эксплуатаций помещений).</w:t>
      </w:r>
    </w:p>
    <w:p w14:paraId="3EDCCF33" w14:textId="05C07ABF" w:rsidR="009736C0" w:rsidRPr="009736C0" w:rsidRDefault="004814F7" w:rsidP="009736C0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ab/>
        <w:t>По результатам проведённого исследования можно сказать, что к</w:t>
      </w:r>
      <w:r w:rsidRPr="004814F7">
        <w:rPr>
          <w:rFonts w:ascii="Times New Roman" w:eastAsia="Calibri" w:hAnsi="Times New Roman" w:cs="Times New Roman"/>
          <w:sz w:val="28"/>
          <w:szCs w:val="28"/>
          <w:lang w:eastAsia="ru-RU"/>
        </w:rPr>
        <w:t>лючевыми характеристиками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государственных закупок</w:t>
      </w:r>
      <w:r w:rsidRPr="004814F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являются их системность, процессный характер и ориентация на достижение как оперативных, так и стратегических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4814F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целей. Процесс управления отличается высокой степенью нормативной регламентации, </w:t>
      </w:r>
      <w:r w:rsidR="00EC45A5">
        <w:rPr>
          <w:rFonts w:ascii="Times New Roman" w:eastAsia="Calibri" w:hAnsi="Times New Roman" w:cs="Times New Roman"/>
          <w:sz w:val="28"/>
          <w:szCs w:val="28"/>
          <w:lang w:eastAsia="ru-RU"/>
        </w:rPr>
        <w:t>комплексной</w:t>
      </w:r>
      <w:r w:rsidRPr="004814F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иерархией законодательных актов и наличием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характерных </w:t>
      </w:r>
      <w:r w:rsidRPr="004814F7">
        <w:rPr>
          <w:rFonts w:ascii="Times New Roman" w:eastAsia="Calibri" w:hAnsi="Times New Roman" w:cs="Times New Roman"/>
          <w:sz w:val="28"/>
          <w:szCs w:val="28"/>
          <w:lang w:eastAsia="ru-RU"/>
        </w:rPr>
        <w:t>особенностей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. </w:t>
      </w:r>
      <w:r w:rsidR="009736C0">
        <w:rPr>
          <w:rFonts w:ascii="Times New Roman" w:eastAsia="Calibri" w:hAnsi="Times New Roman" w:cs="Times New Roman"/>
          <w:sz w:val="28"/>
          <w:szCs w:val="28"/>
          <w:lang w:eastAsia="ru-RU"/>
        </w:rPr>
        <w:t>У</w:t>
      </w:r>
      <w:r w:rsidRPr="004814F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правление </w:t>
      </w:r>
      <w:r w:rsidRPr="004814F7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государственными закупками предстает как сложный инструмент государственной политики, эффективность которого зависит от баланса между административными требованиями и стратегическими экономическими целями</w:t>
      </w:r>
      <w:r w:rsidR="009736C0">
        <w:rPr>
          <w:rFonts w:ascii="Times New Roman" w:eastAsia="Calibri" w:hAnsi="Times New Roman" w:cs="Times New Roman"/>
          <w:sz w:val="28"/>
          <w:szCs w:val="28"/>
          <w:lang w:eastAsia="ru-RU"/>
        </w:rPr>
        <w:t>. Для его совершенствования предлагается рассмотреть применение риск-ориентированного подхода</w:t>
      </w:r>
      <w:r w:rsidR="00DA1D47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  <w:r w:rsidR="009736C0">
        <w:rPr>
          <w:rFonts w:eastAsia="Calibri"/>
        </w:rPr>
        <w:br w:type="page"/>
      </w:r>
    </w:p>
    <w:p w14:paraId="347AF2F2" w14:textId="3B36C2D2" w:rsidR="00B93B38" w:rsidRDefault="00B93B38" w:rsidP="00EC5730">
      <w:pPr>
        <w:pStyle w:val="2"/>
        <w:rPr>
          <w:rFonts w:eastAsia="Calibri"/>
        </w:rPr>
      </w:pPr>
      <w:r w:rsidRPr="00B93B38">
        <w:rPr>
          <w:rFonts w:eastAsia="Calibri"/>
        </w:rPr>
        <w:lastRenderedPageBreak/>
        <w:t xml:space="preserve">1.2. </w:t>
      </w:r>
      <w:r w:rsidR="004063E2" w:rsidRPr="004063E2">
        <w:rPr>
          <w:rFonts w:eastAsia="Calibri"/>
        </w:rPr>
        <w:t>Применение риск-ориентированного подхода в финансово-бюджетной</w:t>
      </w:r>
      <w:r w:rsidR="00EC5730">
        <w:rPr>
          <w:rFonts w:eastAsia="Calibri"/>
        </w:rPr>
        <w:t xml:space="preserve"> </w:t>
      </w:r>
      <w:r w:rsidR="004063E2" w:rsidRPr="004063E2">
        <w:rPr>
          <w:rFonts w:eastAsia="Calibri"/>
        </w:rPr>
        <w:t>сфере</w:t>
      </w:r>
      <w:bookmarkEnd w:id="13"/>
      <w:r w:rsidR="00F64A43">
        <w:rPr>
          <w:rFonts w:eastAsia="Calibri"/>
        </w:rPr>
        <w:t xml:space="preserve"> </w:t>
      </w:r>
    </w:p>
    <w:p w14:paraId="5BAB1929" w14:textId="04FF05A8" w:rsidR="00A257CD" w:rsidRDefault="00264306" w:rsidP="00264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C2705">
        <w:rPr>
          <w:rFonts w:ascii="Times New Roman" w:hAnsi="Times New Roman" w:cs="Times New Roman"/>
          <w:sz w:val="28"/>
          <w:szCs w:val="28"/>
        </w:rPr>
        <w:t>Р</w:t>
      </w:r>
      <w:r w:rsidR="00B360A8">
        <w:rPr>
          <w:rFonts w:ascii="Times New Roman" w:hAnsi="Times New Roman" w:cs="Times New Roman"/>
          <w:sz w:val="28"/>
          <w:szCs w:val="28"/>
        </w:rPr>
        <w:t xml:space="preserve">иск-ориентированный подход </w:t>
      </w:r>
      <w:r w:rsidR="00B360A8" w:rsidRPr="00B360A8">
        <w:rPr>
          <w:rFonts w:ascii="Times New Roman" w:hAnsi="Times New Roman" w:cs="Times New Roman"/>
          <w:sz w:val="28"/>
          <w:szCs w:val="28"/>
        </w:rPr>
        <w:t>(далее – РОП).</w:t>
      </w:r>
      <w:r>
        <w:rPr>
          <w:rFonts w:ascii="Times New Roman" w:hAnsi="Times New Roman" w:cs="Times New Roman"/>
          <w:sz w:val="28"/>
          <w:szCs w:val="28"/>
        </w:rPr>
        <w:t xml:space="preserve"> изначально получил распространение за</w:t>
      </w:r>
      <w:r w:rsidR="00976A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рубежом</w:t>
      </w:r>
      <w:r w:rsidR="00976AF5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6AF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осле демонстрации своей эффективности был перенят для разработки и имплементации органами государственной власти Российской Федерации. </w:t>
      </w:r>
    </w:p>
    <w:p w14:paraId="7FC53B78" w14:textId="1F83DFFA" w:rsidR="006E695D" w:rsidRDefault="00022CD2" w:rsidP="00264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  <w:r w:rsidR="007F16C8">
        <w:rPr>
          <w:rFonts w:ascii="Times New Roman" w:hAnsi="Times New Roman" w:cs="Times New Roman"/>
          <w:sz w:val="28"/>
          <w:szCs w:val="28"/>
        </w:rPr>
        <w:t xml:space="preserve"> </w:t>
      </w:r>
      <w:r w:rsidR="00870632">
        <w:rPr>
          <w:rFonts w:ascii="Times New Roman" w:hAnsi="Times New Roman" w:cs="Times New Roman"/>
          <w:sz w:val="28"/>
          <w:szCs w:val="28"/>
        </w:rPr>
        <w:t>Методическое закрепление РОП в международном поле.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3118"/>
        <w:gridCol w:w="4536"/>
      </w:tblGrid>
      <w:tr w:rsidR="00B579B6" w:rsidRPr="006E695D" w14:paraId="12172F96" w14:textId="77777777" w:rsidTr="007F16C8"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0C3B2" w14:textId="77777777" w:rsidR="00B579B6" w:rsidRPr="006E695D" w:rsidRDefault="00B579B6" w:rsidP="00B579B6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69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04539" w14:textId="1EA1BBB5" w:rsidR="00B579B6" w:rsidRPr="006E695D" w:rsidRDefault="00B579B6" w:rsidP="00B579B6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69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Как понимается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РОП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C9970" w14:textId="5CE9CC16" w:rsidR="00B579B6" w:rsidRPr="006E695D" w:rsidRDefault="00B579B6" w:rsidP="00B579B6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69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Ключевые особенности</w:t>
            </w:r>
          </w:p>
        </w:tc>
      </w:tr>
      <w:tr w:rsidR="00B579B6" w:rsidRPr="006E695D" w14:paraId="340BCCE7" w14:textId="77777777" w:rsidTr="007F16C8"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EF876" w14:textId="77777777" w:rsidR="00B579B6" w:rsidRPr="006E695D" w:rsidRDefault="00B579B6" w:rsidP="000C2705">
            <w:pPr>
              <w:spacing w:after="0" w:line="360" w:lineRule="auto"/>
              <w:ind w:left="-98"/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E695D">
              <w:rPr>
                <w:rFonts w:ascii="Times New Roman" w:hAnsi="Times New Roman" w:cs="Times New Roman"/>
                <w:sz w:val="24"/>
              </w:rPr>
              <w:t>ISO 31000:2018 «Risk management – Guidelines»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E93BF" w14:textId="5B84CA3D" w:rsidR="00B579B6" w:rsidRPr="006E695D" w:rsidRDefault="00B579B6" w:rsidP="000C2705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E695D">
              <w:rPr>
                <w:rFonts w:ascii="Times New Roman" w:hAnsi="Times New Roman" w:cs="Times New Roman"/>
                <w:sz w:val="24"/>
              </w:rPr>
              <w:t>Управление рисками как систематический процесс идентификации, анализа, оценки и обработки рисков, влияющих на достижение целей</w:t>
            </w:r>
            <w:r w:rsidR="00DC755D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F8B1A" w14:textId="44E0A049" w:rsidR="00DC755D" w:rsidRDefault="008A45BE">
            <w:pPr>
              <w:pStyle w:val="a3"/>
              <w:numPr>
                <w:ilvl w:val="0"/>
                <w:numId w:val="5"/>
              </w:numPr>
              <w:spacing w:after="0" w:line="360" w:lineRule="auto"/>
              <w:ind w:left="-94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ниверсальное определение риска («эффект неопределённости на цели»)</w:t>
            </w:r>
            <w:r w:rsidR="00DC755D">
              <w:rPr>
                <w:rFonts w:ascii="Times New Roman" w:hAnsi="Times New Roman" w:cs="Times New Roman"/>
                <w:sz w:val="24"/>
              </w:rPr>
              <w:t>;</w:t>
            </w:r>
          </w:p>
          <w:p w14:paraId="64E6D653" w14:textId="688B46C0" w:rsidR="00DC755D" w:rsidRDefault="00DC755D">
            <w:pPr>
              <w:pStyle w:val="a3"/>
              <w:numPr>
                <w:ilvl w:val="0"/>
                <w:numId w:val="5"/>
              </w:numPr>
              <w:spacing w:after="0" w:line="360" w:lineRule="auto"/>
              <w:ind w:left="-94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рименим к любым организациям и секторам</w:t>
            </w:r>
            <w:r>
              <w:rPr>
                <w:rFonts w:ascii="Times New Roman" w:hAnsi="Times New Roman" w:cs="Times New Roman"/>
                <w:sz w:val="24"/>
              </w:rPr>
              <w:t>;</w:t>
            </w:r>
          </w:p>
          <w:p w14:paraId="5A66C7CC" w14:textId="252A1C1A" w:rsidR="00B579B6" w:rsidRPr="00DC755D" w:rsidRDefault="00DC755D">
            <w:pPr>
              <w:pStyle w:val="a3"/>
              <w:numPr>
                <w:ilvl w:val="0"/>
                <w:numId w:val="5"/>
              </w:numPr>
              <w:spacing w:after="0" w:line="360" w:lineRule="auto"/>
              <w:ind w:left="-94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иск-ориентированность встроена в стратегию и принятие решений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B579B6" w:rsidRPr="006E695D" w14:paraId="0FC35B8F" w14:textId="77777777" w:rsidTr="007F16C8"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CCAA1" w14:textId="254B6C11" w:rsidR="00B579B6" w:rsidRPr="006E695D" w:rsidRDefault="00B579B6" w:rsidP="000C2705">
            <w:pPr>
              <w:spacing w:after="0" w:line="360" w:lineRule="auto"/>
              <w:ind w:left="-98"/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E695D">
              <w:rPr>
                <w:rFonts w:ascii="Times New Roman" w:hAnsi="Times New Roman" w:cs="Times New Roman"/>
                <w:sz w:val="24"/>
              </w:rPr>
              <w:t>IWA 31</w:t>
            </w:r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r w:rsidRPr="006E695D">
              <w:rPr>
                <w:rFonts w:ascii="Times New Roman" w:hAnsi="Times New Roman" w:cs="Times New Roman"/>
                <w:sz w:val="24"/>
              </w:rPr>
              <w:t>ISO 2020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671C1" w14:textId="77777777" w:rsidR="00B579B6" w:rsidRPr="006E695D" w:rsidRDefault="00B579B6" w:rsidP="000C2705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E695D">
              <w:rPr>
                <w:rFonts w:ascii="Times New Roman" w:hAnsi="Times New Roman" w:cs="Times New Roman"/>
                <w:sz w:val="24"/>
              </w:rPr>
              <w:t>Риск-ориентированный подход как базовый принцип всех систем менеджмента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073BF" w14:textId="1A7BD9AA" w:rsidR="00DC755D" w:rsidRDefault="008A45BE">
            <w:pPr>
              <w:pStyle w:val="a3"/>
              <w:numPr>
                <w:ilvl w:val="0"/>
                <w:numId w:val="6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 xml:space="preserve">водит понятие </w:t>
            </w:r>
            <w:r w:rsidR="00DC755D" w:rsidRPr="00DC755D">
              <w:rPr>
                <w:rFonts w:ascii="Times New Roman" w:hAnsi="Times New Roman" w:cs="Times New Roman"/>
                <w:sz w:val="24"/>
              </w:rPr>
              <w:t>«риск-ориентированное мышление»</w:t>
            </w:r>
            <w:r w:rsidR="00DC755D">
              <w:rPr>
                <w:rFonts w:ascii="Times New Roman" w:hAnsi="Times New Roman" w:cs="Times New Roman"/>
                <w:sz w:val="24"/>
              </w:rPr>
              <w:t>;</w:t>
            </w:r>
          </w:p>
          <w:p w14:paraId="0A76EF34" w14:textId="7D274E41" w:rsidR="00B579B6" w:rsidRPr="00DC755D" w:rsidRDefault="00DC755D">
            <w:pPr>
              <w:pStyle w:val="a3"/>
              <w:numPr>
                <w:ilvl w:val="0"/>
                <w:numId w:val="6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иски и возможности рассматриваются совместно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B579B6" w:rsidRPr="006E695D" w14:paraId="45C2B9E5" w14:textId="77777777" w:rsidTr="007F16C8"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C238C" w14:textId="3E8DC7DC" w:rsidR="00B579B6" w:rsidRPr="006E695D" w:rsidRDefault="00B579B6" w:rsidP="000C2705">
            <w:pPr>
              <w:spacing w:after="0" w:line="360" w:lineRule="auto"/>
              <w:ind w:left="-98"/>
              <w:contextualSpacing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6E695D">
              <w:rPr>
                <w:rFonts w:ascii="Times New Roman" w:hAnsi="Times New Roman" w:cs="Times New Roman"/>
                <w:sz w:val="24"/>
                <w:lang w:val="en-US"/>
              </w:rPr>
              <w:t>Guidance on Responsible Business Conduct (OECD</w:t>
            </w:r>
            <w:r w:rsidRPr="000C2705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r w:rsidRPr="006E695D">
              <w:rPr>
                <w:rFonts w:ascii="Times New Roman" w:hAnsi="Times New Roman" w:cs="Times New Roman"/>
                <w:sz w:val="24"/>
                <w:lang w:val="en-US"/>
              </w:rPr>
              <w:t>2022)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CA553" w14:textId="77777777" w:rsidR="00B579B6" w:rsidRPr="006E695D" w:rsidRDefault="00B579B6" w:rsidP="000C2705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E695D">
              <w:rPr>
                <w:rFonts w:ascii="Times New Roman" w:hAnsi="Times New Roman" w:cs="Times New Roman"/>
                <w:sz w:val="24"/>
              </w:rPr>
              <w:t>Приоритизация действий на основе значимости и вероятности негативных последствий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B90A5" w14:textId="01C6D499" w:rsidR="00DC755D" w:rsidRDefault="008A45BE">
            <w:pPr>
              <w:pStyle w:val="a3"/>
              <w:numPr>
                <w:ilvl w:val="0"/>
                <w:numId w:val="7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ринцип соразмерности мер уровню риска</w:t>
            </w:r>
            <w:r w:rsidR="00DC755D">
              <w:rPr>
                <w:rFonts w:ascii="Times New Roman" w:hAnsi="Times New Roman" w:cs="Times New Roman"/>
                <w:sz w:val="24"/>
              </w:rPr>
              <w:t>;</w:t>
            </w:r>
          </w:p>
          <w:p w14:paraId="5FBF378B" w14:textId="72614EF9" w:rsidR="00B579B6" w:rsidRPr="00DC755D" w:rsidRDefault="00DC755D">
            <w:pPr>
              <w:pStyle w:val="a3"/>
              <w:numPr>
                <w:ilvl w:val="0"/>
                <w:numId w:val="7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дея приоритизации (не все риски обрабатываются одинаково)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B579B6" w:rsidRPr="006E695D" w14:paraId="55A9A3F2" w14:textId="77777777" w:rsidTr="007F16C8"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3693D" w14:textId="6D399029" w:rsidR="00B579B6" w:rsidRPr="006E695D" w:rsidRDefault="00B579B6" w:rsidP="000C2705">
            <w:pPr>
              <w:spacing w:after="0" w:line="360" w:lineRule="auto"/>
              <w:ind w:left="-98"/>
              <w:contextualSpacing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6E695D">
              <w:rPr>
                <w:rFonts w:ascii="Times New Roman" w:hAnsi="Times New Roman" w:cs="Times New Roman"/>
                <w:sz w:val="24"/>
                <w:lang w:val="en-US"/>
              </w:rPr>
              <w:t>Guidance on Risk-Based Supervision (FATF</w:t>
            </w:r>
            <w:r w:rsidRPr="00B579B6">
              <w:rPr>
                <w:rFonts w:ascii="Times New Roman" w:hAnsi="Times New Roman" w:cs="Times New Roman"/>
                <w:sz w:val="24"/>
                <w:lang w:val="en-US"/>
              </w:rPr>
              <w:t xml:space="preserve">, </w:t>
            </w:r>
            <w:r w:rsidRPr="006E695D">
              <w:rPr>
                <w:rFonts w:ascii="Times New Roman" w:hAnsi="Times New Roman" w:cs="Times New Roman"/>
                <w:sz w:val="24"/>
                <w:lang w:val="en-US"/>
              </w:rPr>
              <w:t>2021)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8F718" w14:textId="77777777" w:rsidR="00B579B6" w:rsidRPr="006E695D" w:rsidRDefault="00B579B6" w:rsidP="000C2705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E695D">
              <w:rPr>
                <w:rFonts w:ascii="Times New Roman" w:hAnsi="Times New Roman" w:cs="Times New Roman"/>
                <w:sz w:val="24"/>
              </w:rPr>
              <w:t>Адаптация надзорных и контрольных мер к уровню выявленных рисков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6578E" w14:textId="1A1F88FE" w:rsidR="00DC755D" w:rsidRDefault="00B579B6">
            <w:pPr>
              <w:pStyle w:val="a3"/>
              <w:numPr>
                <w:ilvl w:val="0"/>
                <w:numId w:val="8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DC755D">
              <w:rPr>
                <w:rFonts w:ascii="Times New Roman" w:hAnsi="Times New Roman" w:cs="Times New Roman"/>
                <w:sz w:val="24"/>
              </w:rPr>
              <w:t>РОП как обязательный принцип надзора</w:t>
            </w:r>
            <w:r w:rsidR="00DC755D">
              <w:rPr>
                <w:rFonts w:ascii="Times New Roman" w:hAnsi="Times New Roman" w:cs="Times New Roman"/>
                <w:sz w:val="24"/>
              </w:rPr>
              <w:t>;</w:t>
            </w:r>
          </w:p>
          <w:p w14:paraId="035CB3E2" w14:textId="27F4FBED" w:rsidR="00DC755D" w:rsidRDefault="00DC755D">
            <w:pPr>
              <w:pStyle w:val="a3"/>
              <w:numPr>
                <w:ilvl w:val="0"/>
                <w:numId w:val="8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ч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ёткая связь «уровень риска</w:t>
            </w:r>
            <w:r w:rsidR="0094625C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интенсивность контроля»</w:t>
            </w:r>
            <w:r>
              <w:rPr>
                <w:rFonts w:ascii="Times New Roman" w:hAnsi="Times New Roman" w:cs="Times New Roman"/>
                <w:sz w:val="24"/>
              </w:rPr>
              <w:t>;</w:t>
            </w:r>
          </w:p>
          <w:p w14:paraId="04FC1476" w14:textId="01F4CB96" w:rsidR="00B579B6" w:rsidRPr="00DC755D" w:rsidRDefault="00DC755D">
            <w:pPr>
              <w:pStyle w:val="a3"/>
              <w:numPr>
                <w:ilvl w:val="0"/>
                <w:numId w:val="8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птимизация ограниченных ресурсов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B579B6" w:rsidRPr="006E695D" w14:paraId="4DF2ECBC" w14:textId="77777777" w:rsidTr="007F16C8"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A5D16" w14:textId="45A42ADA" w:rsidR="00B579B6" w:rsidRPr="006E695D" w:rsidRDefault="00B579B6" w:rsidP="000C2705">
            <w:pPr>
              <w:spacing w:after="0" w:line="360" w:lineRule="auto"/>
              <w:ind w:left="-98"/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E695D">
              <w:rPr>
                <w:rFonts w:ascii="Times New Roman" w:hAnsi="Times New Roman" w:cs="Times New Roman"/>
                <w:sz w:val="24"/>
              </w:rPr>
              <w:lastRenderedPageBreak/>
              <w:t>Материалы Отдела внутреннего аудита ООН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E695D">
              <w:rPr>
                <w:rFonts w:ascii="Times New Roman" w:hAnsi="Times New Roman" w:cs="Times New Roman"/>
                <w:sz w:val="24"/>
              </w:rPr>
              <w:t>(OIOS)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1E83C" w14:textId="77777777" w:rsidR="00B579B6" w:rsidRPr="006E695D" w:rsidRDefault="00B579B6" w:rsidP="000C2705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E695D">
              <w:rPr>
                <w:rFonts w:ascii="Times New Roman" w:hAnsi="Times New Roman" w:cs="Times New Roman"/>
                <w:sz w:val="24"/>
              </w:rPr>
              <w:t>Планирование деятельности на основе оценки рисков для целей ООН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EC41B" w14:textId="5DD19A7F" w:rsidR="00DC755D" w:rsidRDefault="008A45BE">
            <w:pPr>
              <w:pStyle w:val="a3"/>
              <w:numPr>
                <w:ilvl w:val="0"/>
                <w:numId w:val="9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рактическая реализация РОП в госсекторе</w:t>
            </w:r>
            <w:r w:rsidR="00DC755D">
              <w:rPr>
                <w:rFonts w:ascii="Times New Roman" w:hAnsi="Times New Roman" w:cs="Times New Roman"/>
                <w:sz w:val="24"/>
              </w:rPr>
              <w:t>;</w:t>
            </w:r>
          </w:p>
          <w:p w14:paraId="16D4CE91" w14:textId="5531ACC6" w:rsidR="00DC755D" w:rsidRDefault="00DC755D">
            <w:pPr>
              <w:pStyle w:val="a3"/>
              <w:numPr>
                <w:ilvl w:val="0"/>
                <w:numId w:val="9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иск-ориентированное планирование аудита</w:t>
            </w:r>
            <w:r>
              <w:rPr>
                <w:rFonts w:ascii="Times New Roman" w:hAnsi="Times New Roman" w:cs="Times New Roman"/>
                <w:sz w:val="24"/>
              </w:rPr>
              <w:t>;</w:t>
            </w:r>
          </w:p>
          <w:p w14:paraId="41073E6F" w14:textId="5454FB65" w:rsidR="00B579B6" w:rsidRPr="00DC755D" w:rsidRDefault="00DC755D">
            <w:pPr>
              <w:pStyle w:val="a3"/>
              <w:numPr>
                <w:ilvl w:val="0"/>
                <w:numId w:val="9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вязь рисков с целями программ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B579B6" w:rsidRPr="006E695D" w14:paraId="2B7F788A" w14:textId="77777777" w:rsidTr="007F16C8"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5F51F" w14:textId="61AF1710" w:rsidR="00B579B6" w:rsidRPr="006E695D" w:rsidRDefault="00B579B6" w:rsidP="000C2705">
            <w:pPr>
              <w:spacing w:after="0" w:line="360" w:lineRule="auto"/>
              <w:ind w:left="-98"/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E695D">
              <w:rPr>
                <w:rFonts w:ascii="Times New Roman" w:hAnsi="Times New Roman" w:cs="Times New Roman"/>
                <w:sz w:val="24"/>
              </w:rPr>
              <w:t>ISSAI 9100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97C81" w14:textId="77777777" w:rsidR="00B579B6" w:rsidRPr="006E695D" w:rsidRDefault="00B579B6" w:rsidP="000C2705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E695D">
              <w:rPr>
                <w:rFonts w:ascii="Times New Roman" w:hAnsi="Times New Roman" w:cs="Times New Roman"/>
                <w:sz w:val="24"/>
              </w:rPr>
              <w:t>Оценка рисков как основа системы внутреннего контроля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B440D" w14:textId="07160D59" w:rsidR="00DC755D" w:rsidRDefault="008A45BE">
            <w:pPr>
              <w:pStyle w:val="a3"/>
              <w:numPr>
                <w:ilvl w:val="0"/>
                <w:numId w:val="10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рименение РОП в государственном секторе</w:t>
            </w:r>
            <w:r w:rsidR="00DC755D">
              <w:rPr>
                <w:rFonts w:ascii="Times New Roman" w:hAnsi="Times New Roman" w:cs="Times New Roman"/>
                <w:sz w:val="24"/>
              </w:rPr>
              <w:t>;</w:t>
            </w:r>
          </w:p>
          <w:p w14:paraId="6C2A3D53" w14:textId="275331BD" w:rsidR="00B579B6" w:rsidRPr="00DC755D" w:rsidRDefault="00DC755D">
            <w:pPr>
              <w:pStyle w:val="a3"/>
              <w:numPr>
                <w:ilvl w:val="0"/>
                <w:numId w:val="10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иски</w:t>
            </w:r>
            <w:r w:rsidR="0094625C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основа проектирования контрольных процедур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B579B6" w:rsidRPr="006E695D" w14:paraId="55A02099" w14:textId="77777777" w:rsidTr="007F16C8"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AD816" w14:textId="3FCD45FE" w:rsidR="00B579B6" w:rsidRPr="006E695D" w:rsidRDefault="00B579B6" w:rsidP="000C2705">
            <w:pPr>
              <w:spacing w:after="0" w:line="360" w:lineRule="auto"/>
              <w:ind w:left="-98"/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E695D">
              <w:rPr>
                <w:rFonts w:ascii="Times New Roman" w:hAnsi="Times New Roman" w:cs="Times New Roman"/>
                <w:sz w:val="24"/>
              </w:rPr>
              <w:t xml:space="preserve">ISSAI 100, 200 </w:t>
            </w:r>
            <w:r>
              <w:rPr>
                <w:rFonts w:ascii="Times New Roman" w:hAnsi="Times New Roman" w:cs="Times New Roman"/>
                <w:sz w:val="24"/>
              </w:rPr>
              <w:t>(</w:t>
            </w:r>
            <w:r w:rsidRPr="006E695D">
              <w:rPr>
                <w:rFonts w:ascii="Times New Roman" w:hAnsi="Times New Roman" w:cs="Times New Roman"/>
                <w:sz w:val="24"/>
              </w:rPr>
              <w:t>INTOSAI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08375" w14:textId="77777777" w:rsidR="00B579B6" w:rsidRPr="006E695D" w:rsidRDefault="00B579B6" w:rsidP="000C2705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E695D">
              <w:rPr>
                <w:rFonts w:ascii="Times New Roman" w:hAnsi="Times New Roman" w:cs="Times New Roman"/>
                <w:sz w:val="24"/>
              </w:rPr>
              <w:t>Риск-ориентированное планирование аудита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204C1" w14:textId="150C045B" w:rsidR="00DC755D" w:rsidRDefault="008A45BE">
            <w:pPr>
              <w:pStyle w:val="a3"/>
              <w:numPr>
                <w:ilvl w:val="0"/>
                <w:numId w:val="11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риоритет проверок по уровню риска</w:t>
            </w:r>
            <w:r w:rsidR="00DC755D">
              <w:rPr>
                <w:rFonts w:ascii="Times New Roman" w:hAnsi="Times New Roman" w:cs="Times New Roman"/>
                <w:sz w:val="24"/>
              </w:rPr>
              <w:t>;</w:t>
            </w:r>
          </w:p>
          <w:p w14:paraId="072FF394" w14:textId="67F5FA84" w:rsidR="00B579B6" w:rsidRPr="00DC755D" w:rsidRDefault="00DC755D">
            <w:pPr>
              <w:pStyle w:val="a3"/>
              <w:numPr>
                <w:ilvl w:val="0"/>
                <w:numId w:val="11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</w:t>
            </w:r>
            <w:r w:rsidR="00B579B6" w:rsidRPr="00DC755D">
              <w:rPr>
                <w:rFonts w:ascii="Times New Roman" w:hAnsi="Times New Roman" w:cs="Times New Roman"/>
                <w:sz w:val="24"/>
              </w:rPr>
              <w:t>риентация на существенные риски неэффективности и нарушений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A66312" w:rsidRPr="0094625C" w14:paraId="071A5B95" w14:textId="77777777" w:rsidTr="007F16C8"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7D359" w14:textId="77777777" w:rsidR="0094625C" w:rsidRPr="0094625C" w:rsidRDefault="0094625C" w:rsidP="0094625C">
            <w:pPr>
              <w:spacing w:after="0" w:line="360" w:lineRule="auto"/>
              <w:ind w:left="-98"/>
              <w:contextualSpacing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94625C">
              <w:rPr>
                <w:rFonts w:ascii="Times New Roman" w:hAnsi="Times New Roman" w:cs="Times New Roman"/>
                <w:sz w:val="24"/>
                <w:lang w:val="en-US"/>
              </w:rPr>
              <w:t>Risk-based approach</w:t>
            </w:r>
          </w:p>
          <w:p w14:paraId="69283C96" w14:textId="6B3CD234" w:rsidR="00A66312" w:rsidRPr="0094625C" w:rsidRDefault="0094625C" w:rsidP="000C2705">
            <w:pPr>
              <w:spacing w:after="0" w:line="360" w:lineRule="auto"/>
              <w:ind w:left="-98"/>
              <w:contextualSpacing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94625C">
              <w:rPr>
                <w:rFonts w:ascii="Times New Roman" w:hAnsi="Times New Roman" w:cs="Times New Roman"/>
                <w:sz w:val="24"/>
                <w:lang w:val="en-US"/>
              </w:rPr>
              <w:t>(</w:t>
            </w:r>
            <w:r w:rsidR="000A5A9B">
              <w:rPr>
                <w:rFonts w:ascii="Times New Roman" w:hAnsi="Times New Roman" w:cs="Times New Roman"/>
                <w:sz w:val="24"/>
                <w:lang w:val="en-US"/>
              </w:rPr>
              <w:t>Council of Europe</w:t>
            </w:r>
            <w:r w:rsidRPr="0094625C">
              <w:rPr>
                <w:rFonts w:ascii="Times New Roman" w:hAnsi="Times New Roman" w:cs="Times New Roman"/>
                <w:sz w:val="24"/>
                <w:lang w:val="en-US"/>
              </w:rPr>
              <w:t>)</w:t>
            </w:r>
            <w:r w:rsidR="00C702A0">
              <w:rPr>
                <w:rStyle w:val="ac"/>
                <w:rFonts w:ascii="Times New Roman" w:hAnsi="Times New Roman" w:cs="Times New Roman"/>
                <w:sz w:val="24"/>
                <w:lang w:val="en-US"/>
              </w:rPr>
              <w:footnoteReference w:id="7"/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93B15" w14:textId="5D6DAAFF" w:rsidR="00A66312" w:rsidRPr="0094625C" w:rsidRDefault="000A5A9B" w:rsidP="000C2705">
            <w:pPr>
              <w:spacing w:after="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Системное понимание РОП как иерархической сущности, где порядок действий выстраивается в зависимости от </w:t>
            </w:r>
            <w:r w:rsidRPr="000A5A9B">
              <w:rPr>
                <w:rFonts w:ascii="Times New Roman" w:hAnsi="Times New Roman" w:cs="Times New Roman"/>
                <w:sz w:val="24"/>
              </w:rPr>
              <w:t>рисков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D1B63B" w14:textId="3E219835" w:rsidR="00A66312" w:rsidRDefault="008A45BE">
            <w:pPr>
              <w:pStyle w:val="a3"/>
              <w:numPr>
                <w:ilvl w:val="0"/>
                <w:numId w:val="12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</w:t>
            </w:r>
            <w:r w:rsidR="000A5A9B" w:rsidRPr="000A5A9B">
              <w:rPr>
                <w:rFonts w:ascii="Times New Roman" w:hAnsi="Times New Roman" w:cs="Times New Roman"/>
                <w:sz w:val="24"/>
              </w:rPr>
              <w:t>ногоуровневое применение</w:t>
            </w:r>
            <w:r w:rsidR="000A5A9B">
              <w:rPr>
                <w:rFonts w:ascii="Times New Roman" w:hAnsi="Times New Roman" w:cs="Times New Roman"/>
                <w:sz w:val="24"/>
              </w:rPr>
              <w:t>;</w:t>
            </w:r>
          </w:p>
          <w:p w14:paraId="33350658" w14:textId="77777777" w:rsidR="000A5A9B" w:rsidRDefault="000A5A9B">
            <w:pPr>
              <w:pStyle w:val="a3"/>
              <w:numPr>
                <w:ilvl w:val="0"/>
                <w:numId w:val="12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</w:t>
            </w:r>
            <w:r w:rsidRPr="000A5A9B">
              <w:rPr>
                <w:rFonts w:ascii="Times New Roman" w:hAnsi="Times New Roman" w:cs="Times New Roman"/>
                <w:sz w:val="24"/>
              </w:rPr>
              <w:t>оразмерность мер</w:t>
            </w:r>
            <w:r>
              <w:rPr>
                <w:rFonts w:ascii="Times New Roman" w:hAnsi="Times New Roman" w:cs="Times New Roman"/>
                <w:sz w:val="24"/>
              </w:rPr>
              <w:t>;</w:t>
            </w:r>
          </w:p>
          <w:p w14:paraId="398A7471" w14:textId="77777777" w:rsidR="000A5A9B" w:rsidRDefault="000A5A9B">
            <w:pPr>
              <w:pStyle w:val="a3"/>
              <w:numPr>
                <w:ilvl w:val="0"/>
                <w:numId w:val="12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</w:t>
            </w:r>
            <w:r w:rsidRPr="000A5A9B">
              <w:rPr>
                <w:rFonts w:ascii="Times New Roman" w:hAnsi="Times New Roman" w:cs="Times New Roman"/>
                <w:sz w:val="24"/>
              </w:rPr>
              <w:t>риентация на эффективность и распределение ресурсов</w:t>
            </w:r>
            <w:r>
              <w:rPr>
                <w:rFonts w:ascii="Times New Roman" w:hAnsi="Times New Roman" w:cs="Times New Roman"/>
                <w:sz w:val="24"/>
              </w:rPr>
              <w:t>;</w:t>
            </w:r>
          </w:p>
          <w:p w14:paraId="424C6062" w14:textId="42FA3D04" w:rsidR="000A5A9B" w:rsidRPr="0094625C" w:rsidRDefault="000A5A9B">
            <w:pPr>
              <w:pStyle w:val="a3"/>
              <w:numPr>
                <w:ilvl w:val="0"/>
                <w:numId w:val="12"/>
              </w:numPr>
              <w:spacing w:after="0" w:line="360" w:lineRule="auto"/>
              <w:ind w:left="-101" w:right="136" w:firstLine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</w:t>
            </w:r>
            <w:r w:rsidRPr="000A5A9B">
              <w:rPr>
                <w:rFonts w:ascii="Times New Roman" w:hAnsi="Times New Roman" w:cs="Times New Roman"/>
                <w:sz w:val="24"/>
              </w:rPr>
              <w:t>снован на оценке и понимании рисков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</w:tbl>
    <w:p w14:paraId="0DEF8FB0" w14:textId="77777777" w:rsidR="00CB6B8A" w:rsidRDefault="004D0AC7" w:rsidP="002643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Источник: </w:t>
      </w:r>
      <w:commentRangeStart w:id="15"/>
      <w:r>
        <w:rPr>
          <w:rFonts w:ascii="Times New Roman" w:hAnsi="Times New Roman" w:cs="Times New Roman"/>
          <w:sz w:val="28"/>
          <w:szCs w:val="28"/>
        </w:rPr>
        <w:t xml:space="preserve">составлено автором на основе </w:t>
      </w:r>
      <w:commentRangeEnd w:id="15"/>
      <w:r>
        <w:rPr>
          <w:rStyle w:val="afb"/>
          <w:rFonts w:ascii="Times New Roman" w:hAnsi="Times New Roman" w:cs="Times New Roman"/>
          <w:sz w:val="28"/>
          <w:szCs w:val="28"/>
        </w:rPr>
        <w:commentReference w:id="15"/>
      </w:r>
    </w:p>
    <w:p w14:paraId="511A6CB8" w14:textId="7BB2F41A" w:rsidR="00580CFB" w:rsidRDefault="00CB6B8A" w:rsidP="00CB6B8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РОП</w:t>
      </w:r>
      <w:r w:rsidRPr="00CB6B8A">
        <w:rPr>
          <w:rFonts w:ascii="Times New Roman" w:hAnsi="Times New Roman" w:cs="Times New Roman"/>
          <w:sz w:val="28"/>
          <w:szCs w:val="28"/>
        </w:rPr>
        <w:t xml:space="preserve"> является универсальным принципом современного управления, закреплённым в международных стандартах и методологических документах ведущих международных организаций. Несмотря на различия в сфере применения и институциональном контексте, все рассмотренные документы объединяет общая логика: управленческие, контрольные и надзорные меры должны формироваться на основе оценки рисков, их вероятности и потенциальных последствий, а ресурсы — концентрироваться на наиболее значимых и критичных направлениях. При этом стандарты ISO закладывают </w:t>
      </w:r>
      <w:r w:rsidRPr="00CB6B8A">
        <w:rPr>
          <w:rFonts w:ascii="Times New Roman" w:hAnsi="Times New Roman" w:cs="Times New Roman"/>
          <w:sz w:val="28"/>
          <w:szCs w:val="28"/>
        </w:rPr>
        <w:lastRenderedPageBreak/>
        <w:t xml:space="preserve">теоретико-методологическую основу </w:t>
      </w:r>
      <w:r>
        <w:rPr>
          <w:rFonts w:ascii="Times New Roman" w:hAnsi="Times New Roman" w:cs="Times New Roman"/>
          <w:sz w:val="28"/>
          <w:szCs w:val="28"/>
        </w:rPr>
        <w:t>РОП</w:t>
      </w:r>
      <w:r w:rsidRPr="00CB6B8A">
        <w:rPr>
          <w:rFonts w:ascii="Times New Roman" w:hAnsi="Times New Roman" w:cs="Times New Roman"/>
          <w:sz w:val="28"/>
          <w:szCs w:val="28"/>
        </w:rPr>
        <w:t xml:space="preserve">, документы OECD и ООН раскрывают его применение в системе публичного управления и регулирования, а стандарты INTOSAI и материалы FATF показывают практическую реализацию подхода в контрольной и надзорной деятельности. В совокупности это позволяет рассматривать </w:t>
      </w:r>
      <w:r>
        <w:rPr>
          <w:rFonts w:ascii="Times New Roman" w:hAnsi="Times New Roman" w:cs="Times New Roman"/>
          <w:sz w:val="28"/>
          <w:szCs w:val="28"/>
        </w:rPr>
        <w:t>РОП</w:t>
      </w:r>
      <w:r w:rsidRPr="00CB6B8A">
        <w:rPr>
          <w:rFonts w:ascii="Times New Roman" w:hAnsi="Times New Roman" w:cs="Times New Roman"/>
          <w:sz w:val="28"/>
          <w:szCs w:val="28"/>
        </w:rPr>
        <w:t xml:space="preserve"> не как узкоспециализированный инструмент, а как системный управленческий принцип.</w:t>
      </w:r>
    </w:p>
    <w:p w14:paraId="7BA86E4A" w14:textId="698404E7" w:rsidR="00472378" w:rsidRDefault="00A9701F" w:rsidP="003140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D70E0">
        <w:rPr>
          <w:rFonts w:ascii="Times New Roman" w:hAnsi="Times New Roman" w:cs="Times New Roman"/>
          <w:sz w:val="28"/>
          <w:szCs w:val="28"/>
        </w:rPr>
        <w:t xml:space="preserve">На основе собранной информации можно дать определение: </w:t>
      </w:r>
      <w:r w:rsidR="00DA1D47">
        <w:rPr>
          <w:rFonts w:ascii="Times New Roman" w:hAnsi="Times New Roman" w:cs="Times New Roman"/>
          <w:b/>
          <w:bCs/>
          <w:sz w:val="28"/>
          <w:szCs w:val="28"/>
        </w:rPr>
        <w:t>риск-ориентированный подход</w:t>
      </w:r>
      <w:r w:rsidR="00FD70E0">
        <w:rPr>
          <w:rFonts w:ascii="Times New Roman" w:hAnsi="Times New Roman" w:cs="Times New Roman"/>
          <w:sz w:val="28"/>
          <w:szCs w:val="28"/>
        </w:rPr>
        <w:t xml:space="preserve"> – это концепция управления</w:t>
      </w:r>
      <w:r w:rsidR="00A86241">
        <w:rPr>
          <w:rFonts w:ascii="Times New Roman" w:hAnsi="Times New Roman" w:cs="Times New Roman"/>
          <w:sz w:val="28"/>
          <w:szCs w:val="28"/>
        </w:rPr>
        <w:t>, в которой</w:t>
      </w:r>
      <w:r w:rsidR="00FD70E0">
        <w:rPr>
          <w:rFonts w:ascii="Times New Roman" w:hAnsi="Times New Roman" w:cs="Times New Roman"/>
          <w:sz w:val="28"/>
          <w:szCs w:val="28"/>
        </w:rPr>
        <w:t xml:space="preserve"> решения и ресурсы организации концентрируются на выявлении, оценке и управлении рисками. Отметим, что в </w:t>
      </w:r>
      <w:r w:rsidR="00FD70E0" w:rsidRPr="00314043">
        <w:rPr>
          <w:rFonts w:ascii="Times New Roman" w:hAnsi="Times New Roman" w:cs="Times New Roman"/>
          <w:sz w:val="28"/>
          <w:szCs w:val="28"/>
        </w:rPr>
        <w:t>качестве инструмента РОП использует управление рисками (риск-менеджмент).</w:t>
      </w:r>
      <w:r w:rsidR="00472378" w:rsidRPr="00314043">
        <w:rPr>
          <w:rFonts w:ascii="Times New Roman" w:hAnsi="Times New Roman" w:cs="Times New Roman"/>
          <w:sz w:val="28"/>
          <w:szCs w:val="28"/>
        </w:rPr>
        <w:t xml:space="preserve"> </w:t>
      </w:r>
      <w:r w:rsidR="00472378" w:rsidRPr="00314043">
        <w:rPr>
          <w:rFonts w:ascii="Times New Roman" w:hAnsi="Times New Roman" w:cs="Times New Roman"/>
          <w:b/>
          <w:bCs/>
          <w:sz w:val="28"/>
          <w:szCs w:val="28"/>
        </w:rPr>
        <w:t>Риск-менеджмент</w:t>
      </w:r>
      <w:r w:rsidR="00472378" w:rsidRPr="00314043">
        <w:rPr>
          <w:rFonts w:ascii="Times New Roman" w:hAnsi="Times New Roman" w:cs="Times New Roman"/>
          <w:sz w:val="28"/>
          <w:szCs w:val="28"/>
        </w:rPr>
        <w:t xml:space="preserve"> – </w:t>
      </w:r>
      <w:commentRangeStart w:id="16"/>
      <w:r w:rsidR="00472378" w:rsidRPr="00314043">
        <w:rPr>
          <w:rFonts w:ascii="Times New Roman" w:hAnsi="Times New Roman" w:cs="Times New Roman"/>
          <w:sz w:val="28"/>
          <w:szCs w:val="28"/>
        </w:rPr>
        <w:t xml:space="preserve">это скоординированная деятельность по </w:t>
      </w:r>
      <w:r w:rsidR="00314043" w:rsidRPr="00314043">
        <w:rPr>
          <w:rFonts w:ascii="Times New Roman" w:hAnsi="Times New Roman" w:cs="Times New Roman"/>
          <w:sz w:val="28"/>
          <w:szCs w:val="28"/>
        </w:rPr>
        <w:t xml:space="preserve">идентификации, анализу, оценке, контролю, управлению и мониторингу рисков в организации или проекте </w:t>
      </w:r>
      <w:r w:rsidR="00314043">
        <w:rPr>
          <w:rFonts w:ascii="Times New Roman" w:hAnsi="Times New Roman" w:cs="Times New Roman"/>
          <w:sz w:val="28"/>
          <w:szCs w:val="28"/>
        </w:rPr>
        <w:t>для минимизации потерь и повышения шансов достижения целей</w:t>
      </w:r>
      <w:commentRangeEnd w:id="16"/>
      <w:r w:rsidR="00000C82">
        <w:rPr>
          <w:rStyle w:val="afb"/>
          <w:rFonts w:ascii="Times New Roman" w:hAnsi="Times New Roman" w:cs="Times New Roman"/>
          <w:sz w:val="28"/>
          <w:szCs w:val="28"/>
        </w:rPr>
        <w:commentReference w:id="16"/>
      </w:r>
      <w:r w:rsidR="00472378">
        <w:rPr>
          <w:rFonts w:ascii="Times New Roman" w:hAnsi="Times New Roman" w:cs="Times New Roman"/>
          <w:sz w:val="28"/>
          <w:szCs w:val="28"/>
        </w:rPr>
        <w:t>.</w:t>
      </w:r>
      <w:r w:rsidR="00FD70E0">
        <w:rPr>
          <w:rFonts w:ascii="Times New Roman" w:hAnsi="Times New Roman" w:cs="Times New Roman"/>
          <w:sz w:val="28"/>
          <w:szCs w:val="28"/>
        </w:rPr>
        <w:t xml:space="preserve"> Чтобы лучше понять разницу между РОП и риск-менеджментом, сравним эти два понятия.</w:t>
      </w:r>
    </w:p>
    <w:p w14:paraId="1B3B9C4D" w14:textId="6718772B" w:rsidR="00472378" w:rsidRDefault="00472378" w:rsidP="00472378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 Сравнительная характеристика понятий РОП и риск-менеджмента.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827"/>
        <w:gridCol w:w="3396"/>
      </w:tblGrid>
      <w:tr w:rsidR="00472378" w:rsidRPr="00983A6D" w14:paraId="6D298B90" w14:textId="77777777" w:rsidTr="00DA1D47">
        <w:tc>
          <w:tcPr>
            <w:tcW w:w="2405" w:type="dxa"/>
          </w:tcPr>
          <w:p w14:paraId="079C08E5" w14:textId="616A2805" w:rsidR="00472378" w:rsidRPr="00983A6D" w:rsidRDefault="00472378" w:rsidP="00DA1D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Критерий</w:t>
            </w:r>
          </w:p>
        </w:tc>
        <w:tc>
          <w:tcPr>
            <w:tcW w:w="3827" w:type="dxa"/>
          </w:tcPr>
          <w:p w14:paraId="080DDDFC" w14:textId="1778EA7C" w:rsidR="00472378" w:rsidRPr="00983A6D" w:rsidRDefault="00314043" w:rsidP="00DA1D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Риск-менеджмент</w:t>
            </w:r>
          </w:p>
        </w:tc>
        <w:tc>
          <w:tcPr>
            <w:tcW w:w="3396" w:type="dxa"/>
          </w:tcPr>
          <w:p w14:paraId="1709C725" w14:textId="664F9E4D" w:rsidR="00472378" w:rsidRPr="00983A6D" w:rsidRDefault="00314043" w:rsidP="00DA1D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РОП</w:t>
            </w:r>
          </w:p>
        </w:tc>
      </w:tr>
      <w:tr w:rsidR="00472378" w:rsidRPr="00983A6D" w14:paraId="4270D68B" w14:textId="77777777" w:rsidTr="00DA1D47">
        <w:tc>
          <w:tcPr>
            <w:tcW w:w="2405" w:type="dxa"/>
          </w:tcPr>
          <w:p w14:paraId="6DDC0B32" w14:textId="3C702FAE" w:rsidR="00472378" w:rsidRPr="00983A6D" w:rsidRDefault="00472378" w:rsidP="00DA1D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Сущность</w:t>
            </w:r>
          </w:p>
        </w:tc>
        <w:tc>
          <w:tcPr>
            <w:tcW w:w="3827" w:type="dxa"/>
          </w:tcPr>
          <w:p w14:paraId="2DA66EFB" w14:textId="082BF1DD" w:rsidR="00472378" w:rsidRPr="00983A6D" w:rsidRDefault="00472378" w:rsidP="00DA1D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Управленческий процесс (или система)</w:t>
            </w:r>
          </w:p>
        </w:tc>
        <w:tc>
          <w:tcPr>
            <w:tcW w:w="3396" w:type="dxa"/>
          </w:tcPr>
          <w:p w14:paraId="64FC69B9" w14:textId="3EFC6572" w:rsidR="00472378" w:rsidRPr="00983A6D" w:rsidRDefault="00472378" w:rsidP="00DA1D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Концепция (принцип) принятия решений</w:t>
            </w:r>
          </w:p>
        </w:tc>
      </w:tr>
      <w:tr w:rsidR="00472378" w:rsidRPr="00983A6D" w14:paraId="699DCBAC" w14:textId="77777777" w:rsidTr="00DA1D47">
        <w:tc>
          <w:tcPr>
            <w:tcW w:w="2405" w:type="dxa"/>
          </w:tcPr>
          <w:p w14:paraId="7DE36164" w14:textId="70F806E6" w:rsidR="00472378" w:rsidRPr="00983A6D" w:rsidRDefault="00472378" w:rsidP="00DA1D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Статус</w:t>
            </w:r>
          </w:p>
        </w:tc>
        <w:tc>
          <w:tcPr>
            <w:tcW w:w="3827" w:type="dxa"/>
          </w:tcPr>
          <w:p w14:paraId="171C43CC" w14:textId="54513424" w:rsidR="00472378" w:rsidRPr="00983A6D" w:rsidRDefault="00472378" w:rsidP="00DA1D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Функция управления</w:t>
            </w:r>
          </w:p>
        </w:tc>
        <w:tc>
          <w:tcPr>
            <w:tcW w:w="3396" w:type="dxa"/>
          </w:tcPr>
          <w:p w14:paraId="3261B65D" w14:textId="500E9073" w:rsidR="00472378" w:rsidRPr="00983A6D" w:rsidRDefault="00472378" w:rsidP="00DA1D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Методологический подход</w:t>
            </w:r>
          </w:p>
        </w:tc>
      </w:tr>
      <w:tr w:rsidR="00472378" w:rsidRPr="00983A6D" w14:paraId="7E15FBAF" w14:textId="77777777" w:rsidTr="00DA1D47">
        <w:tc>
          <w:tcPr>
            <w:tcW w:w="2405" w:type="dxa"/>
          </w:tcPr>
          <w:p w14:paraId="659B8709" w14:textId="27BDAD1C" w:rsidR="00472378" w:rsidRPr="00983A6D" w:rsidRDefault="00472378" w:rsidP="00DA1D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Фокус</w:t>
            </w:r>
          </w:p>
        </w:tc>
        <w:tc>
          <w:tcPr>
            <w:tcW w:w="3827" w:type="dxa"/>
          </w:tcPr>
          <w:p w14:paraId="1A984049" w14:textId="21039445" w:rsidR="00472378" w:rsidRPr="00983A6D" w:rsidRDefault="00472378" w:rsidP="00DA1D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Идентификация и управление рисками</w:t>
            </w:r>
          </w:p>
        </w:tc>
        <w:tc>
          <w:tcPr>
            <w:tcW w:w="3396" w:type="dxa"/>
          </w:tcPr>
          <w:p w14:paraId="5DE6E617" w14:textId="0C854962" w:rsidR="00472378" w:rsidRPr="00983A6D" w:rsidRDefault="00472378" w:rsidP="00DA1D4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Приоритизация действий по уровню риска</w:t>
            </w:r>
          </w:p>
        </w:tc>
      </w:tr>
    </w:tbl>
    <w:p w14:paraId="5A537A0A" w14:textId="17E53299" w:rsidR="004063E2" w:rsidRPr="00472378" w:rsidRDefault="00472378" w:rsidP="0047237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2378">
        <w:rPr>
          <w:rFonts w:ascii="Times New Roman" w:hAnsi="Times New Roman" w:cs="Times New Roman"/>
          <w:sz w:val="24"/>
          <w:szCs w:val="24"/>
        </w:rPr>
        <w:t>Источник: то же, что и в Таблице 3.</w:t>
      </w:r>
    </w:p>
    <w:p w14:paraId="4D653BDF" w14:textId="1BC0DDCF" w:rsidR="00BF0CA7" w:rsidRDefault="00472378" w:rsidP="0047237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F0CA7" w:rsidRPr="00BF0CA7">
        <w:rPr>
          <w:rFonts w:ascii="Times New Roman" w:hAnsi="Times New Roman" w:cs="Times New Roman"/>
          <w:sz w:val="28"/>
          <w:szCs w:val="28"/>
        </w:rPr>
        <w:t xml:space="preserve">В международной практике риск-менеджмент и </w:t>
      </w:r>
      <w:r w:rsidR="00BF0CA7">
        <w:rPr>
          <w:rFonts w:ascii="Times New Roman" w:hAnsi="Times New Roman" w:cs="Times New Roman"/>
          <w:sz w:val="28"/>
          <w:szCs w:val="28"/>
        </w:rPr>
        <w:t>РОП</w:t>
      </w:r>
      <w:r w:rsidR="00BF0CA7" w:rsidRPr="00BF0CA7">
        <w:rPr>
          <w:rFonts w:ascii="Times New Roman" w:hAnsi="Times New Roman" w:cs="Times New Roman"/>
          <w:sz w:val="28"/>
          <w:szCs w:val="28"/>
        </w:rPr>
        <w:t xml:space="preserve"> не рассматриваются как тождественные понятия. Риск-менеджмент представляет собой системный управленческий процесс, направленный на выявление, анализ, оценку и обработку рисков. В то же время </w:t>
      </w:r>
      <w:r w:rsidR="00A86241">
        <w:rPr>
          <w:rFonts w:ascii="Times New Roman" w:hAnsi="Times New Roman" w:cs="Times New Roman"/>
          <w:sz w:val="28"/>
          <w:szCs w:val="28"/>
        </w:rPr>
        <w:t>РОП</w:t>
      </w:r>
      <w:r w:rsidR="00BF0CA7" w:rsidRPr="00BF0CA7">
        <w:rPr>
          <w:rFonts w:ascii="Times New Roman" w:hAnsi="Times New Roman" w:cs="Times New Roman"/>
          <w:sz w:val="28"/>
          <w:szCs w:val="28"/>
        </w:rPr>
        <w:t xml:space="preserve"> выступает как методологический принцип организации управленческой, контрольной или регуляторной деятельности, при котором решения и распределение ресурсов осуществляются с учётом уровня </w:t>
      </w:r>
      <w:r w:rsidR="00BF0CA7" w:rsidRPr="00BF0CA7">
        <w:rPr>
          <w:rFonts w:ascii="Times New Roman" w:hAnsi="Times New Roman" w:cs="Times New Roman"/>
          <w:sz w:val="28"/>
          <w:szCs w:val="28"/>
        </w:rPr>
        <w:lastRenderedPageBreak/>
        <w:t xml:space="preserve">выявленных рисков. Таким образом, </w:t>
      </w:r>
      <w:r w:rsidR="00A86241">
        <w:rPr>
          <w:rFonts w:ascii="Times New Roman" w:hAnsi="Times New Roman" w:cs="Times New Roman"/>
          <w:sz w:val="28"/>
          <w:szCs w:val="28"/>
        </w:rPr>
        <w:t>РОП</w:t>
      </w:r>
      <w:r w:rsidR="00BF0CA7" w:rsidRPr="00BF0CA7">
        <w:rPr>
          <w:rFonts w:ascii="Times New Roman" w:hAnsi="Times New Roman" w:cs="Times New Roman"/>
          <w:sz w:val="28"/>
          <w:szCs w:val="28"/>
        </w:rPr>
        <w:t xml:space="preserve"> опирается на результаты риск-менеджмента, но не сводится к нему и может применяться как самостоятельный управленческий принцип.</w:t>
      </w:r>
    </w:p>
    <w:p w14:paraId="078B52B6" w14:textId="326D4107" w:rsidR="00472378" w:rsidRDefault="007E1658" w:rsidP="00BF0CA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Организация, придерживающаяся РОП, системно определяет риски, оценивает вероятность их возникновения и последствия, а затем соразмерно этим рискам применяет соответствующие меры реагирования. Подход нацелен на создание и сохранение ценности для организации</w:t>
      </w:r>
      <w:r w:rsidR="00C22399">
        <w:rPr>
          <w:rFonts w:ascii="Times New Roman" w:hAnsi="Times New Roman" w:cs="Times New Roman"/>
          <w:sz w:val="28"/>
          <w:szCs w:val="28"/>
        </w:rPr>
        <w:t xml:space="preserve"> путём недопущения негативных сценариев или подготовки</w:t>
      </w:r>
      <w:r w:rsidR="00BF0CA7">
        <w:rPr>
          <w:rFonts w:ascii="Times New Roman" w:hAnsi="Times New Roman" w:cs="Times New Roman"/>
          <w:sz w:val="28"/>
          <w:szCs w:val="28"/>
        </w:rPr>
        <w:t xml:space="preserve"> специальных</w:t>
      </w:r>
      <w:r w:rsidR="00C22399">
        <w:rPr>
          <w:rFonts w:ascii="Times New Roman" w:hAnsi="Times New Roman" w:cs="Times New Roman"/>
          <w:sz w:val="28"/>
          <w:szCs w:val="28"/>
        </w:rPr>
        <w:t xml:space="preserve"> мер, чтобы эти сценарии </w:t>
      </w:r>
      <w:r w:rsidR="0089763A">
        <w:rPr>
          <w:rFonts w:ascii="Times New Roman" w:hAnsi="Times New Roman" w:cs="Times New Roman"/>
          <w:sz w:val="28"/>
          <w:szCs w:val="28"/>
        </w:rPr>
        <w:t>преодолеть</w:t>
      </w:r>
      <w:r w:rsidR="00C22399">
        <w:rPr>
          <w:rFonts w:ascii="Times New Roman" w:hAnsi="Times New Roman" w:cs="Times New Roman"/>
          <w:sz w:val="28"/>
          <w:szCs w:val="28"/>
        </w:rPr>
        <w:t>.</w:t>
      </w:r>
    </w:p>
    <w:p w14:paraId="18282802" w14:textId="601DA47F" w:rsidR="00895BE0" w:rsidRPr="0094625C" w:rsidRDefault="00895BE0" w:rsidP="00895BE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</w:t>
      </w:r>
      <w:r w:rsidR="00E13FC2">
        <w:rPr>
          <w:rFonts w:ascii="Times New Roman" w:hAnsi="Times New Roman" w:cs="Times New Roman"/>
          <w:sz w:val="28"/>
          <w:szCs w:val="28"/>
        </w:rPr>
        <w:t>Общий м</w:t>
      </w:r>
      <w:r>
        <w:rPr>
          <w:rFonts w:ascii="Times New Roman" w:hAnsi="Times New Roman" w:cs="Times New Roman"/>
          <w:sz w:val="28"/>
          <w:szCs w:val="28"/>
        </w:rPr>
        <w:t>еханизм реализации РОП.</w:t>
      </w:r>
    </w:p>
    <w:p w14:paraId="2F6248DB" w14:textId="77777777" w:rsidR="00344A28" w:rsidRDefault="00895BE0">
      <w:bookmarkStart w:id="17" w:name="_Toc217570019"/>
      <w:r w:rsidRPr="00895BE0">
        <w:rPr>
          <w:noProof/>
          <w:lang w:eastAsia="ru-RU"/>
        </w:rPr>
        <w:drawing>
          <wp:inline distT="0" distB="0" distL="0" distR="0" wp14:anchorId="6882346C" wp14:editId="143256EA">
            <wp:extent cx="6120130" cy="4144645"/>
            <wp:effectExtent l="0" t="0" r="0" b="8255"/>
            <wp:docPr id="1993972525" name="Рисунок 1" descr="Изображение выглядит как текст, диаграмма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972525" name="Рисунок 1" descr="Изображение выглядит как текст, диаграмма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9CD0" w14:textId="5CF90B5F" w:rsidR="002864CE" w:rsidRPr="002864CE" w:rsidRDefault="0089763A" w:rsidP="002864CE">
      <w:pPr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ab/>
      </w:r>
      <w:r w:rsidR="002864CE">
        <w:rPr>
          <w:rFonts w:ascii="Times New Roman" w:eastAsiaTheme="majorEastAsia" w:hAnsi="Times New Roman" w:cs="Times New Roman"/>
          <w:sz w:val="28"/>
          <w:szCs w:val="28"/>
        </w:rPr>
        <w:t xml:space="preserve">Разберём подробнее </w:t>
      </w:r>
      <w:r w:rsidR="002864CE" w:rsidRPr="002864CE">
        <w:rPr>
          <w:rFonts w:ascii="Times New Roman" w:eastAsiaTheme="majorEastAsia" w:hAnsi="Times New Roman" w:cs="Times New Roman"/>
          <w:b/>
          <w:bCs/>
          <w:sz w:val="28"/>
          <w:szCs w:val="28"/>
        </w:rPr>
        <w:t>этапы применения РОП</w:t>
      </w:r>
      <w:r w:rsidR="002864CE">
        <w:rPr>
          <w:rFonts w:ascii="Times New Roman" w:eastAsiaTheme="majorEastAsia" w:hAnsi="Times New Roman" w:cs="Times New Roman"/>
          <w:sz w:val="28"/>
          <w:szCs w:val="28"/>
        </w:rPr>
        <w:t>, представленные на схеме:</w:t>
      </w:r>
    </w:p>
    <w:p w14:paraId="4FB32C2D" w14:textId="4EAFD8C5" w:rsidR="002864CE" w:rsidRPr="002864CE" w:rsidRDefault="002864CE">
      <w:pPr>
        <w:pStyle w:val="a3"/>
        <w:numPr>
          <w:ilvl w:val="0"/>
          <w:numId w:val="13"/>
        </w:numPr>
        <w:spacing w:line="360" w:lineRule="auto"/>
        <w:ind w:left="0" w:firstLine="357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4CE">
        <w:rPr>
          <w:rFonts w:ascii="Times New Roman" w:eastAsiaTheme="majorEastAsia" w:hAnsi="Times New Roman" w:cs="Times New Roman"/>
          <w:sz w:val="28"/>
          <w:szCs w:val="28"/>
        </w:rPr>
        <w:t xml:space="preserve">Идентификация рисков. Представляет собой исходный этап реализации РОП и заключается в выявлении событий, факторов и условий, которые могут оказать негативное влияние на достижение поставленных целей. В рамках </w:t>
      </w:r>
      <w:r w:rsidRPr="002864CE">
        <w:rPr>
          <w:rFonts w:ascii="Times New Roman" w:eastAsiaTheme="majorEastAsia" w:hAnsi="Times New Roman" w:cs="Times New Roman"/>
          <w:sz w:val="28"/>
          <w:szCs w:val="28"/>
        </w:rPr>
        <w:lastRenderedPageBreak/>
        <w:t xml:space="preserve">данного этапа формируется перечень потенциальных рисков с учётом специфики деятельности, внешней и внутренней среды, а также ранее накопленного опыта. В международной практике подчёркивается, что РОП невозможен без предварительного выявления рисков, поскольку именно информация о существующих рисках служит основой для дальнейшей дифференциации управленческих мер. </w:t>
      </w:r>
    </w:p>
    <w:p w14:paraId="174BAF12" w14:textId="77777777" w:rsidR="002864CE" w:rsidRDefault="002864CE">
      <w:pPr>
        <w:pStyle w:val="a3"/>
        <w:numPr>
          <w:ilvl w:val="0"/>
          <w:numId w:val="13"/>
        </w:numPr>
        <w:spacing w:line="360" w:lineRule="auto"/>
        <w:ind w:left="0" w:firstLine="357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4CE">
        <w:rPr>
          <w:rFonts w:ascii="Times New Roman" w:eastAsiaTheme="majorEastAsia" w:hAnsi="Times New Roman" w:cs="Times New Roman"/>
          <w:sz w:val="28"/>
          <w:szCs w:val="28"/>
        </w:rPr>
        <w:t>Оценка и категоризация рисков. На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этом</w:t>
      </w:r>
      <w:r w:rsidRPr="002864CE">
        <w:rPr>
          <w:rFonts w:ascii="Times New Roman" w:eastAsiaTheme="majorEastAsia" w:hAnsi="Times New Roman" w:cs="Times New Roman"/>
          <w:sz w:val="28"/>
          <w:szCs w:val="28"/>
        </w:rPr>
        <w:t xml:space="preserve"> этапе осуществляется анализ выявленных рисков с точки зрения их вероятности и возможных последствий. Целью данного этапа является определение относительной значимости каждого риска и его отнесение к определённой категории.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К</w:t>
      </w:r>
      <w:r w:rsidRPr="002864CE">
        <w:rPr>
          <w:rFonts w:ascii="Times New Roman" w:eastAsiaTheme="majorEastAsia" w:hAnsi="Times New Roman" w:cs="Times New Roman"/>
          <w:sz w:val="28"/>
          <w:szCs w:val="28"/>
        </w:rPr>
        <w:t xml:space="preserve">атегоризация рисков является ключевым инструментом </w:t>
      </w:r>
      <w:r>
        <w:rPr>
          <w:rFonts w:ascii="Times New Roman" w:eastAsiaTheme="majorEastAsia" w:hAnsi="Times New Roman" w:cs="Times New Roman"/>
          <w:sz w:val="28"/>
          <w:szCs w:val="28"/>
        </w:rPr>
        <w:t>РОП</w:t>
      </w:r>
      <w:r w:rsidRPr="002864CE">
        <w:rPr>
          <w:rFonts w:ascii="Times New Roman" w:eastAsiaTheme="majorEastAsia" w:hAnsi="Times New Roman" w:cs="Times New Roman"/>
          <w:sz w:val="28"/>
          <w:szCs w:val="28"/>
        </w:rPr>
        <w:t>, поскольку позволяет перейти от абстрактной оценки рисков к практическому принятию решений. В упрощённом виде риски группируются по уровням (высокий, средний, низкий</w:t>
      </w:r>
      <w:r>
        <w:rPr>
          <w:rFonts w:ascii="Times New Roman" w:eastAsiaTheme="majorEastAsia" w:hAnsi="Times New Roman" w:cs="Times New Roman"/>
          <w:sz w:val="28"/>
          <w:szCs w:val="28"/>
        </w:rPr>
        <w:t>, но возможно разбиение на большее количество групп</w:t>
      </w:r>
      <w:r w:rsidRPr="002864CE">
        <w:rPr>
          <w:rFonts w:ascii="Times New Roman" w:eastAsiaTheme="majorEastAsia" w:hAnsi="Times New Roman" w:cs="Times New Roman"/>
          <w:sz w:val="28"/>
          <w:szCs w:val="28"/>
        </w:rPr>
        <w:t>), что обеспечивает сопоставимость объектов и процессов между собой.</w:t>
      </w:r>
    </w:p>
    <w:p w14:paraId="4CADF8F6" w14:textId="77777777" w:rsidR="002864CE" w:rsidRDefault="002864CE">
      <w:pPr>
        <w:pStyle w:val="a3"/>
        <w:numPr>
          <w:ilvl w:val="0"/>
          <w:numId w:val="13"/>
        </w:numPr>
        <w:spacing w:line="360" w:lineRule="auto"/>
        <w:ind w:left="0" w:firstLine="357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4CE">
        <w:rPr>
          <w:rFonts w:ascii="Times New Roman" w:eastAsiaTheme="majorEastAsia" w:hAnsi="Times New Roman" w:cs="Times New Roman"/>
          <w:sz w:val="28"/>
          <w:szCs w:val="28"/>
        </w:rPr>
        <w:t>Дифференциация управленческих мер в зависимости от категории риска. Этот этап отражает сущность риск-ориентированного подхода и отличает его от традиционных универсальных моделей управления. В соответствии с международной практикой, чем выше уровень риска, тем более интенсивные и ресурсоёмкие меры применяются</w:t>
      </w:r>
      <w:r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61DE4464" w14:textId="336EBBCE" w:rsidR="00695417" w:rsidRDefault="002864CE">
      <w:pPr>
        <w:pStyle w:val="a3"/>
        <w:numPr>
          <w:ilvl w:val="0"/>
          <w:numId w:val="13"/>
        </w:numPr>
        <w:spacing w:line="360" w:lineRule="auto"/>
        <w:ind w:left="0" w:firstLine="357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2864CE">
        <w:rPr>
          <w:rFonts w:ascii="Times New Roman" w:eastAsiaTheme="majorEastAsia" w:hAnsi="Times New Roman" w:cs="Times New Roman"/>
          <w:sz w:val="28"/>
          <w:szCs w:val="28"/>
        </w:rPr>
        <w:t>Анализ результатов применения мер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. </w:t>
      </w:r>
      <w:r w:rsidRPr="002864CE">
        <w:rPr>
          <w:rFonts w:ascii="Times New Roman" w:eastAsiaTheme="majorEastAsia" w:hAnsi="Times New Roman" w:cs="Times New Roman"/>
          <w:sz w:val="28"/>
          <w:szCs w:val="28"/>
        </w:rPr>
        <w:t xml:space="preserve">Анализ результатов представляет собой этап обратной связи и направлен на оценку эффективности применённых управленческих мер. В рамках данного этапа </w:t>
      </w:r>
      <w:r w:rsidR="00695417">
        <w:rPr>
          <w:rFonts w:ascii="Times New Roman" w:eastAsiaTheme="majorEastAsia" w:hAnsi="Times New Roman" w:cs="Times New Roman"/>
          <w:sz w:val="28"/>
          <w:szCs w:val="28"/>
        </w:rPr>
        <w:t>проверяется</w:t>
      </w:r>
      <w:r w:rsidRPr="002864CE">
        <w:rPr>
          <w:rFonts w:ascii="Times New Roman" w:eastAsiaTheme="majorEastAsia" w:hAnsi="Times New Roman" w:cs="Times New Roman"/>
          <w:sz w:val="28"/>
          <w:szCs w:val="28"/>
        </w:rPr>
        <w:t>, привели ли принятые меры к снижению уровня риска, достижению поставленных целей или изменению условий деятельности</w:t>
      </w:r>
      <w:r w:rsidRPr="00695417">
        <w:rPr>
          <w:rFonts w:ascii="Times New Roman" w:eastAsiaTheme="majorEastAsia" w:hAnsi="Times New Roman" w:cs="Times New Roman"/>
          <w:sz w:val="28"/>
          <w:szCs w:val="28"/>
        </w:rPr>
        <w:t>. Анализ результатов позволяет выявить как успешные практики, так и ограничения используемых подходов.</w:t>
      </w:r>
    </w:p>
    <w:p w14:paraId="60A0BBF8" w14:textId="73D8D03C" w:rsidR="00472378" w:rsidRPr="00695417" w:rsidRDefault="002864CE">
      <w:pPr>
        <w:pStyle w:val="a3"/>
        <w:numPr>
          <w:ilvl w:val="0"/>
          <w:numId w:val="13"/>
        </w:numPr>
        <w:spacing w:line="360" w:lineRule="auto"/>
        <w:ind w:left="0" w:firstLine="357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695417">
        <w:rPr>
          <w:rFonts w:ascii="Times New Roman" w:eastAsiaTheme="majorEastAsia" w:hAnsi="Times New Roman" w:cs="Times New Roman"/>
          <w:sz w:val="28"/>
          <w:szCs w:val="28"/>
        </w:rPr>
        <w:t>Корректировка категории риска и подходов</w:t>
      </w:r>
      <w:r w:rsidR="00695417">
        <w:rPr>
          <w:rFonts w:ascii="Times New Roman" w:eastAsiaTheme="majorEastAsia" w:hAnsi="Times New Roman" w:cs="Times New Roman"/>
          <w:sz w:val="28"/>
          <w:szCs w:val="28"/>
        </w:rPr>
        <w:t xml:space="preserve">. </w:t>
      </w:r>
      <w:r w:rsidRPr="00695417">
        <w:rPr>
          <w:rFonts w:ascii="Times New Roman" w:eastAsiaTheme="majorEastAsia" w:hAnsi="Times New Roman" w:cs="Times New Roman"/>
          <w:sz w:val="28"/>
          <w:szCs w:val="28"/>
        </w:rPr>
        <w:t xml:space="preserve">Заключительный этап схемы заключается в пересмотре категории риска и применяемых управленческих мер на основе результатов анализа и изменений внешней или внутренней среды. В </w:t>
      </w:r>
      <w:r w:rsidRPr="00695417">
        <w:rPr>
          <w:rFonts w:ascii="Times New Roman" w:eastAsiaTheme="majorEastAsia" w:hAnsi="Times New Roman" w:cs="Times New Roman"/>
          <w:sz w:val="28"/>
          <w:szCs w:val="28"/>
        </w:rPr>
        <w:lastRenderedPageBreak/>
        <w:t>случае выявления новых факторов риска либо изменения уровня ранее идентифицированных рисков категория может быть повышена или понижена.</w:t>
      </w:r>
      <w:r w:rsidR="00695417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695417">
        <w:rPr>
          <w:rFonts w:ascii="Times New Roman" w:eastAsiaTheme="majorEastAsia" w:hAnsi="Times New Roman" w:cs="Times New Roman"/>
          <w:sz w:val="28"/>
          <w:szCs w:val="28"/>
        </w:rPr>
        <w:t xml:space="preserve">Наличие данного этапа отражает адаптивный характер </w:t>
      </w:r>
      <w:r w:rsidR="00695417">
        <w:rPr>
          <w:rFonts w:ascii="Times New Roman" w:eastAsiaTheme="majorEastAsia" w:hAnsi="Times New Roman" w:cs="Times New Roman"/>
          <w:sz w:val="28"/>
          <w:szCs w:val="28"/>
        </w:rPr>
        <w:t>РОП</w:t>
      </w:r>
      <w:r w:rsidRPr="00695417">
        <w:rPr>
          <w:rFonts w:ascii="Times New Roman" w:eastAsiaTheme="majorEastAsia" w:hAnsi="Times New Roman" w:cs="Times New Roman"/>
          <w:sz w:val="28"/>
          <w:szCs w:val="28"/>
        </w:rPr>
        <w:t xml:space="preserve">, который позволяет системе реагировать на изменения и сохранять актуальность принимаемых решений. </w:t>
      </w:r>
      <w:r w:rsidR="00695417">
        <w:rPr>
          <w:rFonts w:ascii="Times New Roman" w:eastAsiaTheme="majorEastAsia" w:hAnsi="Times New Roman" w:cs="Times New Roman"/>
          <w:sz w:val="28"/>
          <w:szCs w:val="28"/>
        </w:rPr>
        <w:t>К</w:t>
      </w:r>
      <w:r w:rsidRPr="00695417">
        <w:rPr>
          <w:rFonts w:ascii="Times New Roman" w:eastAsiaTheme="majorEastAsia" w:hAnsi="Times New Roman" w:cs="Times New Roman"/>
          <w:sz w:val="28"/>
          <w:szCs w:val="28"/>
        </w:rPr>
        <w:t>орректировк</w:t>
      </w:r>
      <w:r w:rsidR="00695417">
        <w:rPr>
          <w:rFonts w:ascii="Times New Roman" w:eastAsiaTheme="majorEastAsia" w:hAnsi="Times New Roman" w:cs="Times New Roman"/>
          <w:sz w:val="28"/>
          <w:szCs w:val="28"/>
        </w:rPr>
        <w:t>а</w:t>
      </w:r>
      <w:r w:rsidRPr="00695417">
        <w:rPr>
          <w:rFonts w:ascii="Times New Roman" w:eastAsiaTheme="majorEastAsia" w:hAnsi="Times New Roman" w:cs="Times New Roman"/>
          <w:sz w:val="28"/>
          <w:szCs w:val="28"/>
        </w:rPr>
        <w:t xml:space="preserve"> категорий риска </w:t>
      </w:r>
      <w:r w:rsidR="00695417">
        <w:rPr>
          <w:rFonts w:ascii="Times New Roman" w:eastAsiaTheme="majorEastAsia" w:hAnsi="Times New Roman" w:cs="Times New Roman"/>
          <w:sz w:val="28"/>
          <w:szCs w:val="28"/>
        </w:rPr>
        <w:t>–</w:t>
      </w:r>
      <w:r w:rsidRPr="00695417">
        <w:rPr>
          <w:rFonts w:ascii="Times New Roman" w:eastAsiaTheme="majorEastAsia" w:hAnsi="Times New Roman" w:cs="Times New Roman"/>
          <w:sz w:val="28"/>
          <w:szCs w:val="28"/>
        </w:rPr>
        <w:t xml:space="preserve"> неотъемлемый элемент устойчивого управления, обеспечивающий непрерывное совершенствование подходов к регулированию и управлению.</w:t>
      </w:r>
    </w:p>
    <w:p w14:paraId="01BC79B4" w14:textId="0F06843C" w:rsidR="000128C9" w:rsidRDefault="002B3910" w:rsidP="002B391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B3910">
        <w:rPr>
          <w:rFonts w:ascii="Times New Roman" w:hAnsi="Times New Roman" w:cs="Times New Roman"/>
          <w:sz w:val="28"/>
          <w:szCs w:val="28"/>
        </w:rPr>
        <w:t xml:space="preserve">Перейдём к рассмотрению </w:t>
      </w:r>
      <w:r>
        <w:rPr>
          <w:rFonts w:ascii="Times New Roman" w:hAnsi="Times New Roman" w:cs="Times New Roman"/>
          <w:sz w:val="28"/>
          <w:szCs w:val="28"/>
        </w:rPr>
        <w:t>отечественных исследований и интерпретаций РОП. А. М. Усенко</w:t>
      </w:r>
      <w:r w:rsidRPr="002B3910">
        <w:rPr>
          <w:rFonts w:ascii="Times New Roman" w:hAnsi="Times New Roman" w:cs="Times New Roman"/>
          <w:sz w:val="28"/>
          <w:szCs w:val="28"/>
        </w:rPr>
        <w:t xml:space="preserve"> подразумевает</w:t>
      </w:r>
      <w:r>
        <w:rPr>
          <w:rFonts w:ascii="Times New Roman" w:hAnsi="Times New Roman" w:cs="Times New Roman"/>
          <w:sz w:val="28"/>
          <w:szCs w:val="28"/>
        </w:rPr>
        <w:t xml:space="preserve"> под РОП «проведение своевременных проверок эффективности реализации финансовых отношений экономических субъектов и осуществление своевременного контроля за возможным возникновением </w:t>
      </w:r>
      <w:r w:rsidR="001F14EB">
        <w:rPr>
          <w:rFonts w:ascii="Times New Roman" w:hAnsi="Times New Roman" w:cs="Times New Roman"/>
          <w:sz w:val="28"/>
          <w:szCs w:val="28"/>
        </w:rPr>
        <w:t>риска утраты данных финансовых отношений»</w:t>
      </w:r>
      <w:r w:rsidR="001F14EB">
        <w:rPr>
          <w:rStyle w:val="ac"/>
          <w:rFonts w:ascii="Times New Roman" w:hAnsi="Times New Roman" w:cs="Times New Roman"/>
          <w:sz w:val="28"/>
          <w:szCs w:val="28"/>
        </w:rPr>
        <w:footnoteReference w:id="8"/>
      </w:r>
      <w:r w:rsidR="001F14EB">
        <w:rPr>
          <w:rFonts w:ascii="Times New Roman" w:hAnsi="Times New Roman" w:cs="Times New Roman"/>
          <w:sz w:val="28"/>
          <w:szCs w:val="28"/>
        </w:rPr>
        <w:t xml:space="preserve">. Автор подчёркивает важность РОП при построении финансовых отношений ввиду происходящих периодически изменений на рынке. Из определения видно, что основное внимание уделено именно оценке эффективности, что, скорее, косвенно относится к функциям РОП. Утрата отношений является базовым риском для любой интеракции в финансовой сфере. </w:t>
      </w:r>
      <w:r w:rsidR="000128C9">
        <w:rPr>
          <w:rFonts w:ascii="Times New Roman" w:hAnsi="Times New Roman" w:cs="Times New Roman"/>
          <w:sz w:val="28"/>
          <w:szCs w:val="28"/>
        </w:rPr>
        <w:t xml:space="preserve">Можно сказать, что определение </w:t>
      </w:r>
      <w:r w:rsidR="00B57E2F">
        <w:rPr>
          <w:rFonts w:ascii="Times New Roman" w:hAnsi="Times New Roman" w:cs="Times New Roman"/>
          <w:sz w:val="28"/>
          <w:szCs w:val="28"/>
        </w:rPr>
        <w:t>слабо</w:t>
      </w:r>
      <w:r w:rsidR="000128C9">
        <w:rPr>
          <w:rFonts w:ascii="Times New Roman" w:hAnsi="Times New Roman" w:cs="Times New Roman"/>
          <w:sz w:val="28"/>
          <w:szCs w:val="28"/>
        </w:rPr>
        <w:t xml:space="preserve"> дополняет все перечисленные ранее характеристики РОП, а также не отражает ключевые аспекты подхода.</w:t>
      </w:r>
    </w:p>
    <w:p w14:paraId="7371E2F2" w14:textId="36C1D83C" w:rsidR="00BD4524" w:rsidRDefault="00BD4524" w:rsidP="002B391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Э. М. Аминова пишет, что суть РОП заключается в «усиленном аудите наиболее подверженных рискам, «слабых» мест организации с целью выявления и недопущения ошибок в отчётности»</w:t>
      </w:r>
      <w:r w:rsidR="00B57E2F">
        <w:rPr>
          <w:rStyle w:val="ac"/>
          <w:rFonts w:ascii="Times New Roman" w:hAnsi="Times New Roman" w:cs="Times New Roman"/>
          <w:sz w:val="28"/>
          <w:szCs w:val="28"/>
        </w:rPr>
        <w:footnoteReference w:id="9"/>
      </w:r>
      <w:r>
        <w:rPr>
          <w:rFonts w:ascii="Times New Roman" w:hAnsi="Times New Roman" w:cs="Times New Roman"/>
          <w:sz w:val="28"/>
          <w:szCs w:val="28"/>
        </w:rPr>
        <w:t>.</w:t>
      </w:r>
      <w:r w:rsidR="00B57E2F">
        <w:rPr>
          <w:rFonts w:ascii="Times New Roman" w:hAnsi="Times New Roman" w:cs="Times New Roman"/>
          <w:sz w:val="28"/>
          <w:szCs w:val="28"/>
        </w:rPr>
        <w:t xml:space="preserve"> Благодаря РОП можно оптимизировать ресурсы организации, чтобы распределять их не равномерно, а «по необходимости». </w:t>
      </w:r>
      <w:r w:rsidR="00A600EA">
        <w:rPr>
          <w:rFonts w:ascii="Times New Roman" w:hAnsi="Times New Roman" w:cs="Times New Roman"/>
          <w:sz w:val="28"/>
          <w:szCs w:val="28"/>
        </w:rPr>
        <w:t xml:space="preserve">Исследователь </w:t>
      </w:r>
      <w:r w:rsidR="00183E93">
        <w:rPr>
          <w:rFonts w:ascii="Times New Roman" w:hAnsi="Times New Roman" w:cs="Times New Roman"/>
          <w:sz w:val="28"/>
          <w:szCs w:val="28"/>
        </w:rPr>
        <w:t xml:space="preserve">верно подмечает, что применение РОП возможно только в организациях, в которых </w:t>
      </w:r>
      <w:r w:rsidR="00032A08">
        <w:rPr>
          <w:rFonts w:ascii="Times New Roman" w:hAnsi="Times New Roman" w:cs="Times New Roman"/>
          <w:sz w:val="28"/>
          <w:szCs w:val="28"/>
        </w:rPr>
        <w:t xml:space="preserve">выстроена система внутреннего контроля и имеются достаточные ресурсы (человеческие, методологические, </w:t>
      </w:r>
      <w:r w:rsidR="00032A08">
        <w:rPr>
          <w:rFonts w:ascii="Times New Roman" w:hAnsi="Times New Roman" w:cs="Times New Roman"/>
          <w:sz w:val="28"/>
          <w:szCs w:val="28"/>
        </w:rPr>
        <w:lastRenderedPageBreak/>
        <w:t xml:space="preserve">материальные) для утверждения РОП. </w:t>
      </w:r>
      <w:r w:rsidR="00336271">
        <w:rPr>
          <w:rFonts w:ascii="Times New Roman" w:hAnsi="Times New Roman" w:cs="Times New Roman"/>
          <w:sz w:val="28"/>
          <w:szCs w:val="28"/>
        </w:rPr>
        <w:t>Отметим, что речь в определении идёт прежде всего о контрольной деятельности, в которой РОП органично функционирует</w:t>
      </w:r>
      <w:r w:rsidR="007417F8">
        <w:rPr>
          <w:rFonts w:ascii="Times New Roman" w:hAnsi="Times New Roman" w:cs="Times New Roman"/>
          <w:sz w:val="28"/>
          <w:szCs w:val="28"/>
        </w:rPr>
        <w:t>, о чём будет упомянуто далее. Автор верно определяет цель подхода в оптимальном распределении ресурсов и делает важное замечание насчёт необходимой ресурсной обеспеченности, благодаря чему дополняется наше понимание РОП.</w:t>
      </w:r>
    </w:p>
    <w:p w14:paraId="5171D157" w14:textId="494221E5" w:rsidR="00772F95" w:rsidRDefault="00A72202" w:rsidP="002B391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Л. А. Кравченко</w:t>
      </w:r>
      <w:r w:rsidR="004E5C8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И. А. Троян определяют РОП как «</w:t>
      </w:r>
      <w:r w:rsidRPr="00A72202">
        <w:rPr>
          <w:rFonts w:ascii="Times New Roman" w:hAnsi="Times New Roman" w:cs="Times New Roman"/>
          <w:sz w:val="28"/>
          <w:szCs w:val="28"/>
        </w:rPr>
        <w:t>метод, используемый в различных областях для оценки и устранения рисков, связанных с деятельностью или процессами, включая выявление, определение приоритетов и управление рисками</w:t>
      </w:r>
      <w:r>
        <w:rPr>
          <w:rFonts w:ascii="Times New Roman" w:hAnsi="Times New Roman" w:cs="Times New Roman"/>
          <w:sz w:val="28"/>
          <w:szCs w:val="28"/>
        </w:rPr>
        <w:t>»</w:t>
      </w:r>
      <w:r w:rsidR="0072597B">
        <w:rPr>
          <w:rStyle w:val="ac"/>
          <w:rFonts w:ascii="Times New Roman" w:hAnsi="Times New Roman" w:cs="Times New Roman"/>
          <w:sz w:val="28"/>
          <w:szCs w:val="28"/>
        </w:rPr>
        <w:footnoteReference w:id="10"/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E5839">
        <w:rPr>
          <w:rFonts w:ascii="Times New Roman" w:hAnsi="Times New Roman" w:cs="Times New Roman"/>
          <w:sz w:val="28"/>
          <w:szCs w:val="28"/>
        </w:rPr>
        <w:t xml:space="preserve">Авторы подчёркивают актуальность РОП для Российской Федерации. Аналогично предыдущей позиции главной целью определяется </w:t>
      </w:r>
      <w:r w:rsidR="00D81DDC">
        <w:rPr>
          <w:rFonts w:ascii="Times New Roman" w:hAnsi="Times New Roman" w:cs="Times New Roman"/>
          <w:sz w:val="28"/>
          <w:szCs w:val="28"/>
        </w:rPr>
        <w:t>эффективное распределение ресурсов, но вместе с тем «</w:t>
      </w:r>
      <w:r w:rsidR="00D81DDC" w:rsidRPr="00D81DDC">
        <w:rPr>
          <w:rFonts w:ascii="Times New Roman" w:hAnsi="Times New Roman" w:cs="Times New Roman"/>
          <w:sz w:val="28"/>
          <w:szCs w:val="28"/>
        </w:rPr>
        <w:t>чёткие и конкретные требования, целенаправленные меры и гибкие рамки, которые можно применить к изменяющимся рискам</w:t>
      </w:r>
      <w:r w:rsidR="00D81DDC">
        <w:rPr>
          <w:rFonts w:ascii="Times New Roman" w:hAnsi="Times New Roman" w:cs="Times New Roman"/>
          <w:sz w:val="28"/>
          <w:szCs w:val="28"/>
        </w:rPr>
        <w:t xml:space="preserve">». Благодаря применению РОП </w:t>
      </w:r>
      <w:r w:rsidR="00935C72">
        <w:rPr>
          <w:rFonts w:ascii="Times New Roman" w:hAnsi="Times New Roman" w:cs="Times New Roman"/>
          <w:sz w:val="28"/>
          <w:szCs w:val="28"/>
        </w:rPr>
        <w:t xml:space="preserve">органы </w:t>
      </w:r>
      <w:r w:rsidR="0072597B">
        <w:rPr>
          <w:rFonts w:ascii="Times New Roman" w:hAnsi="Times New Roman" w:cs="Times New Roman"/>
          <w:sz w:val="28"/>
          <w:szCs w:val="28"/>
        </w:rPr>
        <w:t>государственной</w:t>
      </w:r>
      <w:r w:rsidR="00935C72">
        <w:rPr>
          <w:rFonts w:ascii="Times New Roman" w:hAnsi="Times New Roman" w:cs="Times New Roman"/>
          <w:sz w:val="28"/>
          <w:szCs w:val="28"/>
        </w:rPr>
        <w:t xml:space="preserve"> власти могут определить наиболее критичные точки в текущей ситуации, разработать и предпринять требуемые меры.</w:t>
      </w:r>
      <w:r w:rsidR="0072597B">
        <w:rPr>
          <w:rFonts w:ascii="Times New Roman" w:hAnsi="Times New Roman" w:cs="Times New Roman"/>
          <w:sz w:val="28"/>
          <w:szCs w:val="28"/>
        </w:rPr>
        <w:t xml:space="preserve"> </w:t>
      </w:r>
      <w:r w:rsidR="00D6781A">
        <w:rPr>
          <w:rFonts w:ascii="Times New Roman" w:hAnsi="Times New Roman" w:cs="Times New Roman"/>
          <w:sz w:val="28"/>
          <w:szCs w:val="28"/>
        </w:rPr>
        <w:t>Значимо замечание, что применение РОП свойственно не только для контрольных органов, но и в целом в государственном управлении.</w:t>
      </w:r>
    </w:p>
    <w:p w14:paraId="7981D389" w14:textId="77777777" w:rsidR="00CC6614" w:rsidRDefault="00627305" w:rsidP="002B391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Нельзя обойти тему применения РОП в контрольной деятельности</w:t>
      </w:r>
      <w:r w:rsidR="00230077">
        <w:rPr>
          <w:rFonts w:ascii="Times New Roman" w:hAnsi="Times New Roman" w:cs="Times New Roman"/>
          <w:sz w:val="28"/>
          <w:szCs w:val="28"/>
        </w:rPr>
        <w:t xml:space="preserve"> в России</w:t>
      </w:r>
      <w:r>
        <w:rPr>
          <w:rFonts w:ascii="Times New Roman" w:hAnsi="Times New Roman" w:cs="Times New Roman"/>
          <w:sz w:val="28"/>
          <w:szCs w:val="28"/>
        </w:rPr>
        <w:t>. Не случайно даже на уровне федерального закона закреплено его определение: «р</w:t>
      </w:r>
      <w:r w:rsidRPr="00627305">
        <w:rPr>
          <w:rFonts w:ascii="Times New Roman" w:hAnsi="Times New Roman" w:cs="Times New Roman"/>
          <w:sz w:val="28"/>
          <w:szCs w:val="28"/>
        </w:rPr>
        <w:t xml:space="preserve">иск-ориентированный подход представляет собой метод организации и осуществления государственного контроля (надзора), при котором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627305">
        <w:rPr>
          <w:rFonts w:ascii="Times New Roman" w:hAnsi="Times New Roman" w:cs="Times New Roman"/>
          <w:sz w:val="28"/>
          <w:szCs w:val="28"/>
        </w:rPr>
        <w:t xml:space="preserve"> выбор интенсивности (формы, продолжительности, периодичности) проведения мероприятий по контролю, мероприятий по профилактике нарушения обязательных требований определяется отнесением деятельности юридического лица, индивидуального предпринимателя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627305">
        <w:rPr>
          <w:rFonts w:ascii="Times New Roman" w:hAnsi="Times New Roman" w:cs="Times New Roman"/>
          <w:sz w:val="28"/>
          <w:szCs w:val="28"/>
        </w:rPr>
        <w:t xml:space="preserve"> к определенной </w:t>
      </w:r>
      <w:r w:rsidRPr="00627305">
        <w:rPr>
          <w:rFonts w:ascii="Times New Roman" w:hAnsi="Times New Roman" w:cs="Times New Roman"/>
          <w:sz w:val="28"/>
          <w:szCs w:val="28"/>
        </w:rPr>
        <w:lastRenderedPageBreak/>
        <w:t>категории риска либо определенному классу (категории) опасности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Style w:val="ac"/>
          <w:rFonts w:ascii="Times New Roman" w:hAnsi="Times New Roman" w:cs="Times New Roman"/>
          <w:sz w:val="28"/>
          <w:szCs w:val="28"/>
        </w:rPr>
        <w:footnoteReference w:id="11"/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836BB">
        <w:rPr>
          <w:rFonts w:ascii="Times New Roman" w:hAnsi="Times New Roman" w:cs="Times New Roman"/>
          <w:sz w:val="28"/>
          <w:szCs w:val="28"/>
        </w:rPr>
        <w:t>Понятие предельно инструментальное, сосредотачивается на том, что</w:t>
      </w:r>
      <w:r w:rsidR="00052175">
        <w:rPr>
          <w:rFonts w:ascii="Times New Roman" w:hAnsi="Times New Roman" w:cs="Times New Roman"/>
          <w:sz w:val="28"/>
          <w:szCs w:val="28"/>
        </w:rPr>
        <w:t xml:space="preserve"> интенсивность проверок контрольными органами тех или иных лиц зависит от присвоенной им категории риска.</w:t>
      </w:r>
      <w:r w:rsidR="00CC661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003F79" w14:textId="6DDEEEF6" w:rsidR="00DE2247" w:rsidRDefault="00CC6614" w:rsidP="00CC661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6614">
        <w:rPr>
          <w:rFonts w:ascii="Times New Roman" w:hAnsi="Times New Roman" w:cs="Times New Roman"/>
          <w:sz w:val="28"/>
          <w:szCs w:val="28"/>
        </w:rPr>
        <w:t>В</w:t>
      </w:r>
      <w:r w:rsidR="00DE2247">
        <w:rPr>
          <w:rFonts w:ascii="Times New Roman" w:hAnsi="Times New Roman" w:cs="Times New Roman"/>
          <w:sz w:val="28"/>
          <w:szCs w:val="28"/>
        </w:rPr>
        <w:t xml:space="preserve"> общем в</w:t>
      </w:r>
      <w:r w:rsidRPr="00CC6614">
        <w:rPr>
          <w:rFonts w:ascii="Times New Roman" w:hAnsi="Times New Roman" w:cs="Times New Roman"/>
          <w:sz w:val="28"/>
          <w:szCs w:val="28"/>
        </w:rPr>
        <w:t xml:space="preserve"> российской научной литературе РОП трактуется </w:t>
      </w:r>
      <w:r w:rsidR="00DE2247">
        <w:rPr>
          <w:rFonts w:ascii="Times New Roman" w:hAnsi="Times New Roman" w:cs="Times New Roman"/>
          <w:sz w:val="28"/>
          <w:szCs w:val="28"/>
        </w:rPr>
        <w:t>именно через контрольно-надзорную призму</w:t>
      </w:r>
      <w:r w:rsidRPr="00CC6614">
        <w:rPr>
          <w:rFonts w:ascii="Times New Roman" w:hAnsi="Times New Roman" w:cs="Times New Roman"/>
          <w:sz w:val="28"/>
          <w:szCs w:val="28"/>
        </w:rPr>
        <w:t xml:space="preserve">. Ключевые характеристики РОП в </w:t>
      </w:r>
      <w:r w:rsidR="00DE2247">
        <w:rPr>
          <w:rFonts w:ascii="Times New Roman" w:hAnsi="Times New Roman" w:cs="Times New Roman"/>
          <w:sz w:val="28"/>
          <w:szCs w:val="28"/>
        </w:rPr>
        <w:t>отечественных</w:t>
      </w:r>
      <w:r w:rsidRPr="00CC6614">
        <w:rPr>
          <w:rFonts w:ascii="Times New Roman" w:hAnsi="Times New Roman" w:cs="Times New Roman"/>
          <w:sz w:val="28"/>
          <w:szCs w:val="28"/>
        </w:rPr>
        <w:t xml:space="preserve"> публикациях включают дифференциацию интенсивности проверок по уровням риска и ориентацию на эффективное распределение ресурсов</w:t>
      </w:r>
      <w:r w:rsidR="00DE2247">
        <w:rPr>
          <w:rFonts w:ascii="Times New Roman" w:hAnsi="Times New Roman" w:cs="Times New Roman"/>
          <w:sz w:val="28"/>
          <w:szCs w:val="28"/>
        </w:rPr>
        <w:t xml:space="preserve"> (аналогично инструментальному подходу на законодательном уровне)</w:t>
      </w:r>
      <w:r w:rsidR="00407BE9" w:rsidRPr="00407BE9">
        <w:rPr>
          <w:rStyle w:val="ac"/>
          <w:rFonts w:ascii="Times New Roman" w:hAnsi="Times New Roman" w:cs="Times New Roman"/>
          <w:sz w:val="28"/>
          <w:szCs w:val="28"/>
        </w:rPr>
        <w:t xml:space="preserve"> </w:t>
      </w:r>
      <w:r w:rsidR="00407BE9">
        <w:rPr>
          <w:rStyle w:val="ac"/>
          <w:rFonts w:ascii="Times New Roman" w:hAnsi="Times New Roman" w:cs="Times New Roman"/>
          <w:sz w:val="28"/>
          <w:szCs w:val="28"/>
        </w:rPr>
        <w:footnoteReference w:id="12"/>
      </w:r>
      <w:r w:rsidRPr="00CC6614">
        <w:rPr>
          <w:rFonts w:ascii="Times New Roman" w:hAnsi="Times New Roman" w:cs="Times New Roman"/>
          <w:sz w:val="28"/>
          <w:szCs w:val="28"/>
        </w:rPr>
        <w:t>. Так, в надзорной практике предлагается распределять проверяемые объекты по категориям (высокого, значительного, среднего, умеренного, низкого риска) и устанавливать для каждой периодичность проверок: для объектов высокого риска – например, не реже одного раза в 2</w:t>
      </w:r>
      <w:r w:rsidR="004E5C8C">
        <w:rPr>
          <w:rFonts w:ascii="Times New Roman" w:hAnsi="Times New Roman" w:cs="Times New Roman"/>
          <w:sz w:val="28"/>
          <w:szCs w:val="28"/>
        </w:rPr>
        <w:t>-</w:t>
      </w:r>
      <w:r w:rsidRPr="00CC6614">
        <w:rPr>
          <w:rFonts w:ascii="Times New Roman" w:hAnsi="Times New Roman" w:cs="Times New Roman"/>
          <w:sz w:val="28"/>
          <w:szCs w:val="28"/>
        </w:rPr>
        <w:t>3 года, для низкого риска – проверки планово не проводятся</w:t>
      </w:r>
      <w:r w:rsidR="00407BE9">
        <w:rPr>
          <w:rStyle w:val="ac"/>
          <w:rFonts w:ascii="Times New Roman" w:hAnsi="Times New Roman" w:cs="Times New Roman"/>
          <w:sz w:val="28"/>
          <w:szCs w:val="28"/>
        </w:rPr>
        <w:footnoteReference w:id="13"/>
      </w:r>
      <w:r w:rsidRPr="00CC661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6E06E2" w14:textId="18D08E6D" w:rsidR="00DE2247" w:rsidRDefault="00CC6614" w:rsidP="00CC661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6614">
        <w:rPr>
          <w:rFonts w:ascii="Times New Roman" w:hAnsi="Times New Roman" w:cs="Times New Roman"/>
          <w:sz w:val="28"/>
          <w:szCs w:val="28"/>
        </w:rPr>
        <w:t xml:space="preserve">Подобное категорирование фигурирует и в трудах исследователей. В сфере налогового контроля отмечается, что переход на РОП позволяет оптимизировать налоговые проверки и повысить сборы без дополнительного давления на добросовестных плательщиков. Л. П. </w:t>
      </w:r>
      <w:r w:rsidR="00407BE9">
        <w:rPr>
          <w:rFonts w:ascii="Times New Roman" w:hAnsi="Times New Roman" w:cs="Times New Roman"/>
          <w:sz w:val="28"/>
          <w:szCs w:val="28"/>
        </w:rPr>
        <w:t>Королева</w:t>
      </w:r>
      <w:r w:rsidRPr="00CC6614">
        <w:rPr>
          <w:rFonts w:ascii="Times New Roman" w:hAnsi="Times New Roman" w:cs="Times New Roman"/>
          <w:sz w:val="28"/>
          <w:szCs w:val="28"/>
        </w:rPr>
        <w:t xml:space="preserve"> указывает, что РОП в налоговом надзоре применяется «в целях оптимизации распределения ресурсов налоговых органов при реализации контрольных полномочий, повышения налоговой дисциплины и обеспечения фискальной функции»</w:t>
      </w:r>
      <w:r w:rsidR="00407BE9">
        <w:rPr>
          <w:rStyle w:val="ac"/>
          <w:rFonts w:ascii="Times New Roman" w:hAnsi="Times New Roman" w:cs="Times New Roman"/>
          <w:sz w:val="28"/>
          <w:szCs w:val="28"/>
        </w:rPr>
        <w:footnoteReference w:id="14"/>
      </w:r>
      <w:r w:rsidRPr="00CC6614">
        <w:rPr>
          <w:rFonts w:ascii="Times New Roman" w:hAnsi="Times New Roman" w:cs="Times New Roman"/>
          <w:sz w:val="28"/>
          <w:szCs w:val="28"/>
        </w:rPr>
        <w:t xml:space="preserve">. В исследованиях также подчёркивается сочетание РОП с анализом рисков. Например, </w:t>
      </w:r>
      <w:r w:rsidR="00407BE9">
        <w:rPr>
          <w:rFonts w:ascii="Times New Roman" w:hAnsi="Times New Roman" w:cs="Times New Roman"/>
          <w:sz w:val="28"/>
          <w:szCs w:val="28"/>
        </w:rPr>
        <w:t xml:space="preserve">Т. А. </w:t>
      </w:r>
      <w:r w:rsidRPr="00CC6614">
        <w:rPr>
          <w:rFonts w:ascii="Times New Roman" w:hAnsi="Times New Roman" w:cs="Times New Roman"/>
          <w:sz w:val="28"/>
          <w:szCs w:val="28"/>
        </w:rPr>
        <w:t xml:space="preserve">Пашкова и </w:t>
      </w:r>
      <w:r w:rsidR="00407BE9">
        <w:rPr>
          <w:rFonts w:ascii="Times New Roman" w:hAnsi="Times New Roman" w:cs="Times New Roman"/>
          <w:sz w:val="28"/>
          <w:szCs w:val="28"/>
        </w:rPr>
        <w:t xml:space="preserve">И. П. </w:t>
      </w:r>
      <w:r w:rsidRPr="00CC6614">
        <w:rPr>
          <w:rFonts w:ascii="Times New Roman" w:hAnsi="Times New Roman" w:cs="Times New Roman"/>
          <w:sz w:val="28"/>
          <w:szCs w:val="28"/>
        </w:rPr>
        <w:t>Геращенко</w:t>
      </w:r>
      <w:r w:rsidR="00407BE9">
        <w:rPr>
          <w:rFonts w:ascii="Times New Roman" w:hAnsi="Times New Roman" w:cs="Times New Roman"/>
          <w:sz w:val="28"/>
          <w:szCs w:val="28"/>
        </w:rPr>
        <w:t xml:space="preserve"> </w:t>
      </w:r>
      <w:r w:rsidRPr="00CC6614">
        <w:rPr>
          <w:rFonts w:ascii="Times New Roman" w:hAnsi="Times New Roman" w:cs="Times New Roman"/>
          <w:sz w:val="28"/>
          <w:szCs w:val="28"/>
        </w:rPr>
        <w:t xml:space="preserve">называют необходимым «выявление и комплексный анализ </w:t>
      </w:r>
      <w:r w:rsidRPr="00CC6614">
        <w:rPr>
          <w:rFonts w:ascii="Times New Roman" w:hAnsi="Times New Roman" w:cs="Times New Roman"/>
          <w:sz w:val="28"/>
          <w:szCs w:val="28"/>
        </w:rPr>
        <w:lastRenderedPageBreak/>
        <w:t>идентифицированных рисков» и выработку рекомендаций по их нейтрализации в рамках внешнего финансового контроля</w:t>
      </w:r>
      <w:r w:rsidR="00407BE9">
        <w:rPr>
          <w:rStyle w:val="ac"/>
          <w:rFonts w:ascii="Times New Roman" w:hAnsi="Times New Roman" w:cs="Times New Roman"/>
          <w:sz w:val="28"/>
          <w:szCs w:val="28"/>
        </w:rPr>
        <w:footnoteReference w:id="15"/>
      </w:r>
      <w:r w:rsidRPr="00CC661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DAC5FC" w14:textId="038FF31B" w:rsidR="00CC6614" w:rsidRDefault="00CC6614" w:rsidP="00CC661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6614">
        <w:rPr>
          <w:rFonts w:ascii="Times New Roman" w:hAnsi="Times New Roman" w:cs="Times New Roman"/>
          <w:sz w:val="28"/>
          <w:szCs w:val="28"/>
        </w:rPr>
        <w:t>Национальные стандарты (</w:t>
      </w:r>
      <w:commentRangeStart w:id="18"/>
      <w:r w:rsidRPr="00CC6614">
        <w:rPr>
          <w:rFonts w:ascii="Times New Roman" w:hAnsi="Times New Roman" w:cs="Times New Roman"/>
          <w:sz w:val="28"/>
          <w:szCs w:val="28"/>
        </w:rPr>
        <w:t>ГОСТ Р ИСО 31000‑2019</w:t>
      </w:r>
      <w:commentRangeEnd w:id="18"/>
      <w:r w:rsidR="00407BE9" w:rsidRPr="00CC6614">
        <w:rPr>
          <w:rStyle w:val="afb"/>
          <w:rFonts w:ascii="Times New Roman" w:hAnsi="Times New Roman" w:cs="Times New Roman"/>
          <w:sz w:val="28"/>
          <w:szCs w:val="28"/>
        </w:rPr>
        <w:commentReference w:id="18"/>
      </w:r>
      <w:r w:rsidRPr="00CC6614">
        <w:rPr>
          <w:rFonts w:ascii="Times New Roman" w:hAnsi="Times New Roman" w:cs="Times New Roman"/>
          <w:sz w:val="28"/>
          <w:szCs w:val="28"/>
        </w:rPr>
        <w:t>) трактуют риск как «следствие влияния неопределённости на цели», а цель РОП в органах внешнего контроля – как «оценка реализуемости, рисков и результатов достижения стратегических целей». Таким образом, российские авторы подчёркивают, что РОП – это системный подход, основанный на анализе рисков и их использовании при планировании проверок или мероприятий, что позволяет концентрировать усилия на наиболее значимых угрозах.</w:t>
      </w:r>
    </w:p>
    <w:p w14:paraId="083FF69D" w14:textId="7849B942" w:rsidR="00DE2247" w:rsidRDefault="00CC6614" w:rsidP="002B391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6614">
        <w:rPr>
          <w:rFonts w:ascii="Times New Roman" w:hAnsi="Times New Roman" w:cs="Times New Roman"/>
          <w:sz w:val="28"/>
          <w:szCs w:val="28"/>
        </w:rPr>
        <w:t>В российских работах РОП рассматривается прежде всего в контексте государственного и муниципального контроля, аудита и налогового надзора. В исследованиях надзорной деятельности упоминается применение РОП в налоговой сфере, в финансовом контроле муниципалитетов, а также в сфере безопасности (промышленной, экологической и др.). Внутри коммерческих организаций РОП упоминается в рамках внутреннего аудита и управления рисками</w:t>
      </w:r>
      <w:r w:rsidR="00863A09">
        <w:rPr>
          <w:rStyle w:val="ac"/>
          <w:rFonts w:ascii="Times New Roman" w:hAnsi="Times New Roman" w:cs="Times New Roman"/>
          <w:sz w:val="28"/>
          <w:szCs w:val="28"/>
        </w:rPr>
        <w:footnoteReference w:id="16"/>
      </w:r>
      <w:r w:rsidRPr="00CC661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B8181A" w14:textId="673AE50A" w:rsidR="00865B14" w:rsidRDefault="00CC6614" w:rsidP="004E5C8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C6614">
        <w:rPr>
          <w:rFonts w:ascii="Times New Roman" w:hAnsi="Times New Roman" w:cs="Times New Roman"/>
          <w:sz w:val="28"/>
          <w:szCs w:val="28"/>
        </w:rPr>
        <w:t>Общий вывод</w:t>
      </w:r>
      <w:r w:rsidR="0051318B">
        <w:rPr>
          <w:rFonts w:ascii="Times New Roman" w:hAnsi="Times New Roman" w:cs="Times New Roman"/>
          <w:sz w:val="28"/>
          <w:szCs w:val="28"/>
        </w:rPr>
        <w:t>, который можно сформировать на основе подхода отечественных</w:t>
      </w:r>
      <w:r w:rsidRPr="00CC6614">
        <w:rPr>
          <w:rFonts w:ascii="Times New Roman" w:hAnsi="Times New Roman" w:cs="Times New Roman"/>
          <w:sz w:val="28"/>
          <w:szCs w:val="28"/>
        </w:rPr>
        <w:t xml:space="preserve"> авторов</w:t>
      </w:r>
      <w:r w:rsidR="004E5C8C">
        <w:rPr>
          <w:rFonts w:ascii="Times New Roman" w:hAnsi="Times New Roman" w:cs="Times New Roman"/>
          <w:sz w:val="28"/>
          <w:szCs w:val="28"/>
        </w:rPr>
        <w:t xml:space="preserve"> – </w:t>
      </w:r>
      <w:r w:rsidRPr="00CC6614">
        <w:rPr>
          <w:rFonts w:ascii="Times New Roman" w:hAnsi="Times New Roman" w:cs="Times New Roman"/>
          <w:sz w:val="28"/>
          <w:szCs w:val="28"/>
        </w:rPr>
        <w:t>РОП призван повысить адресность контроля: «дифференциация общей интенсивности проверок относительно вероятности и тяжести потенциального ущерба»</w:t>
      </w:r>
      <w:r w:rsidR="0051318B">
        <w:rPr>
          <w:rFonts w:ascii="Times New Roman" w:hAnsi="Times New Roman" w:cs="Times New Roman"/>
          <w:sz w:val="28"/>
          <w:szCs w:val="28"/>
        </w:rPr>
        <w:t>.</w:t>
      </w:r>
    </w:p>
    <w:p w14:paraId="607145FF" w14:textId="73BA2534" w:rsidR="002E627C" w:rsidRDefault="002E627C" w:rsidP="002B391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627C">
        <w:rPr>
          <w:rFonts w:ascii="Times New Roman" w:hAnsi="Times New Roman" w:cs="Times New Roman"/>
          <w:sz w:val="28"/>
          <w:szCs w:val="28"/>
        </w:rPr>
        <w:t>Таким образом, российские публикации рассматривают РОП как практический механизм повышения эффективности контроля путём фокусировки на субъектах с наибольшими рисками. Международные стандарты трактуют его шире</w:t>
      </w:r>
      <w:r w:rsidR="004E5C8C">
        <w:rPr>
          <w:rFonts w:ascii="Times New Roman" w:hAnsi="Times New Roman" w:cs="Times New Roman"/>
          <w:sz w:val="28"/>
          <w:szCs w:val="28"/>
        </w:rPr>
        <w:t>:</w:t>
      </w:r>
      <w:r w:rsidRPr="002E627C">
        <w:rPr>
          <w:rFonts w:ascii="Times New Roman" w:hAnsi="Times New Roman" w:cs="Times New Roman"/>
          <w:sz w:val="28"/>
          <w:szCs w:val="28"/>
        </w:rPr>
        <w:t xml:space="preserve"> как универсальный принцип управления рисками на всех </w:t>
      </w:r>
      <w:r w:rsidRPr="002E627C">
        <w:rPr>
          <w:rFonts w:ascii="Times New Roman" w:hAnsi="Times New Roman" w:cs="Times New Roman"/>
          <w:sz w:val="28"/>
          <w:szCs w:val="28"/>
        </w:rPr>
        <w:lastRenderedPageBreak/>
        <w:t>уровнях, пронизывающий все процессы организации. Основными отличиями являются терминология, акценты, а также степень конкретизации методик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0A85E9" w14:textId="220B7D22" w:rsidR="004E5C8C" w:rsidRDefault="004E5C8C" w:rsidP="002B391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РОП</w:t>
      </w:r>
      <w:r w:rsidRPr="004E5C8C">
        <w:rPr>
          <w:rFonts w:ascii="Times New Roman" w:hAnsi="Times New Roman" w:cs="Times New Roman"/>
          <w:sz w:val="28"/>
          <w:szCs w:val="28"/>
        </w:rPr>
        <w:t xml:space="preserve"> в финансово-бюджетной сфере представляет собой не совокупность отдельных инструментов контроля или анализа рисков, а целостную методологию управления, основанную на приоритизации целей и ресурсов с учётом вероятности и последствий наступления неблагоприятных событий. В международной и российской практике РОП рассматривается как механизм повышения эффективности управленческих решений за счёт концентрации усилий на наиболее значимых зонах риска, что позволяет обеспечить баланс между достижением публичных целей и рациональным использованием ограниченных ресурсов. При этом конкретное содержание и результаты применения риск-ориентированного подхода во многом зависят от особенностей той сферы, в которой он реализуется, а также от качества используемых данных и методик оценки рисков.</w:t>
      </w:r>
    </w:p>
    <w:p w14:paraId="12D643DB" w14:textId="700F9C0D" w:rsidR="004E5C8C" w:rsidRDefault="004E5C8C" w:rsidP="002B391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E5C8C">
        <w:rPr>
          <w:rFonts w:ascii="Times New Roman" w:hAnsi="Times New Roman" w:cs="Times New Roman"/>
          <w:sz w:val="28"/>
          <w:szCs w:val="28"/>
        </w:rPr>
        <w:t xml:space="preserve">В этой связи особый интерес представляет анализ применения </w:t>
      </w:r>
      <w:r>
        <w:rPr>
          <w:rFonts w:ascii="Times New Roman" w:hAnsi="Times New Roman" w:cs="Times New Roman"/>
          <w:sz w:val="28"/>
          <w:szCs w:val="28"/>
        </w:rPr>
        <w:t>РОП</w:t>
      </w:r>
      <w:r w:rsidRPr="004E5C8C">
        <w:rPr>
          <w:rFonts w:ascii="Times New Roman" w:hAnsi="Times New Roman" w:cs="Times New Roman"/>
          <w:sz w:val="28"/>
          <w:szCs w:val="28"/>
        </w:rPr>
        <w:t xml:space="preserve"> в сфере государственных закупок, где высокая степень финансовых, коррупционных и управленческих рисков требует системного использования риск-ориентированных механизмов на всех стадиях закупочного процесса.</w:t>
      </w:r>
    </w:p>
    <w:p w14:paraId="45A02193" w14:textId="44F0159C" w:rsidR="0089763A" w:rsidRPr="002B3910" w:rsidRDefault="000128C9" w:rsidP="002B391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9763A" w:rsidRPr="002B3910">
        <w:rPr>
          <w:rFonts w:ascii="Times New Roman" w:hAnsi="Times New Roman" w:cs="Times New Roman"/>
          <w:sz w:val="28"/>
          <w:szCs w:val="28"/>
        </w:rPr>
        <w:br w:type="page"/>
      </w:r>
    </w:p>
    <w:p w14:paraId="0342AA8A" w14:textId="1138A860" w:rsidR="00265425" w:rsidRDefault="00265425" w:rsidP="004063E2">
      <w:pPr>
        <w:pStyle w:val="1"/>
        <w:jc w:val="both"/>
      </w:pPr>
      <w:r w:rsidRPr="00265425">
        <w:lastRenderedPageBreak/>
        <w:t xml:space="preserve">Глава 2. </w:t>
      </w:r>
      <w:r w:rsidR="004063E2" w:rsidRPr="004063E2">
        <w:t>Анализ практики применения риск-ориентированного подхода в</w:t>
      </w:r>
      <w:r w:rsidR="004063E2">
        <w:t xml:space="preserve"> </w:t>
      </w:r>
      <w:r w:rsidR="004063E2" w:rsidRPr="004063E2">
        <w:t>финансово-бюджетной сфере</w:t>
      </w:r>
      <w:bookmarkEnd w:id="17"/>
    </w:p>
    <w:p w14:paraId="019E7B80" w14:textId="3627F87F" w:rsidR="00842EC7" w:rsidRPr="00C23F43" w:rsidRDefault="00842EC7" w:rsidP="00EC5730">
      <w:pPr>
        <w:pStyle w:val="2"/>
        <w:rPr>
          <w:rFonts w:eastAsia="Calibri"/>
        </w:rPr>
      </w:pPr>
      <w:bookmarkStart w:id="19" w:name="_Toc217570020"/>
      <w:r w:rsidRPr="00842EC7">
        <w:rPr>
          <w:rFonts w:eastAsia="Calibri"/>
        </w:rPr>
        <w:t xml:space="preserve">2.1. </w:t>
      </w:r>
      <w:r w:rsidR="004063E2" w:rsidRPr="004063E2">
        <w:rPr>
          <w:rFonts w:eastAsia="Calibri"/>
        </w:rPr>
        <w:t>Анализ применения риск-ориентированного подхода органами</w:t>
      </w:r>
      <w:r w:rsidR="004063E2">
        <w:rPr>
          <w:rFonts w:eastAsia="Calibri"/>
        </w:rPr>
        <w:t xml:space="preserve"> </w:t>
      </w:r>
      <w:r w:rsidR="004063E2" w:rsidRPr="004063E2">
        <w:rPr>
          <w:rFonts w:eastAsia="Calibri"/>
        </w:rPr>
        <w:t>государственной власти</w:t>
      </w:r>
      <w:bookmarkEnd w:id="19"/>
    </w:p>
    <w:p w14:paraId="6BEED79D" w14:textId="77777777" w:rsidR="007E6565" w:rsidRPr="007E6565" w:rsidRDefault="007E6565" w:rsidP="007E6565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7E6565">
        <w:rPr>
          <w:rFonts w:ascii="Times New Roman" w:eastAsia="Calibri" w:hAnsi="Times New Roman" w:cs="Times New Roman"/>
          <w:bCs/>
          <w:sz w:val="28"/>
          <w:szCs w:val="28"/>
        </w:rPr>
        <w:t>РОП не является новшеством для Российской Федерации. Поправка с внедрением статьи 8.1 о применении РОП была введена в 2015 году поправкой к Федеральному закону от 26.12.2008 № 294-ФЗ «О защите прав юридических лиц и индивидуальных предпринимателей при осуществлении государственного контроля (надзора) и муниципального контроля». На основе этой статьи Правительство Российской Федерации издало постановление от 17.08.2016 № 806 «О применении риск-ориентированного подхода при организации отдельных видов государственного контроля (надзора)…». Постановление утверждает правила отнесения деятельности к определённой категории риска, а также виды контроля, в отношении которых применятся РОП. Основные правила:</w:t>
      </w:r>
    </w:p>
    <w:p w14:paraId="44D28FBB" w14:textId="77777777" w:rsidR="007E6565" w:rsidRPr="007E6565" w:rsidRDefault="007E6565">
      <w:pPr>
        <w:numPr>
          <w:ilvl w:val="0"/>
          <w:numId w:val="16"/>
        </w:numPr>
        <w:spacing w:line="360" w:lineRule="auto"/>
        <w:ind w:left="0" w:firstLine="360"/>
        <w:contextualSpacing/>
        <w:jc w:val="both"/>
        <w:rPr>
          <w:rFonts w:ascii="Times New Roman" w:eastAsia="Calibri" w:hAnsi="Times New Roman" w:cs="Times New Roman"/>
          <w:bCs/>
          <w:sz w:val="28"/>
        </w:rPr>
      </w:pPr>
      <w:r w:rsidRPr="007E6565">
        <w:rPr>
          <w:rFonts w:ascii="Times New Roman" w:eastAsia="Calibri" w:hAnsi="Times New Roman" w:cs="Times New Roman"/>
          <w:bCs/>
          <w:sz w:val="28"/>
        </w:rPr>
        <w:t>для каждого вида контроля устанавливается от 3 до 6 категорий риска;</w:t>
      </w:r>
    </w:p>
    <w:p w14:paraId="5CE0CFC6" w14:textId="77777777" w:rsidR="007E6565" w:rsidRPr="007E6565" w:rsidRDefault="007E6565">
      <w:pPr>
        <w:numPr>
          <w:ilvl w:val="0"/>
          <w:numId w:val="16"/>
        </w:numPr>
        <w:spacing w:line="360" w:lineRule="auto"/>
        <w:ind w:left="0" w:firstLine="360"/>
        <w:contextualSpacing/>
        <w:jc w:val="both"/>
        <w:rPr>
          <w:rFonts w:ascii="Times New Roman" w:eastAsia="Calibri" w:hAnsi="Times New Roman" w:cs="Times New Roman"/>
          <w:bCs/>
          <w:sz w:val="28"/>
        </w:rPr>
      </w:pPr>
      <w:r w:rsidRPr="007E6565">
        <w:rPr>
          <w:rFonts w:ascii="Times New Roman" w:eastAsia="Calibri" w:hAnsi="Times New Roman" w:cs="Times New Roman"/>
          <w:bCs/>
          <w:sz w:val="28"/>
        </w:rPr>
        <w:t>при присвоении категории риска берётся в расчёт тяжесть потенциальных негативных последствий и вероятность нарушения требований;</w:t>
      </w:r>
    </w:p>
    <w:p w14:paraId="378FCCC7" w14:textId="77777777" w:rsidR="007E6565" w:rsidRPr="007E6565" w:rsidRDefault="007E6565">
      <w:pPr>
        <w:numPr>
          <w:ilvl w:val="0"/>
          <w:numId w:val="16"/>
        </w:numPr>
        <w:spacing w:line="360" w:lineRule="auto"/>
        <w:ind w:left="0" w:firstLine="360"/>
        <w:contextualSpacing/>
        <w:jc w:val="both"/>
        <w:rPr>
          <w:rFonts w:ascii="Times New Roman" w:eastAsia="Calibri" w:hAnsi="Times New Roman" w:cs="Times New Roman"/>
          <w:bCs/>
          <w:sz w:val="28"/>
        </w:rPr>
      </w:pPr>
      <w:r w:rsidRPr="007E6565">
        <w:rPr>
          <w:rFonts w:ascii="Times New Roman" w:eastAsia="Calibri" w:hAnsi="Times New Roman" w:cs="Times New Roman"/>
          <w:bCs/>
          <w:sz w:val="28"/>
        </w:rPr>
        <w:t>если объект можно отнести к разным категориям риска, применяется более высокая;</w:t>
      </w:r>
    </w:p>
    <w:p w14:paraId="22AFACB6" w14:textId="77777777" w:rsidR="007E6565" w:rsidRPr="007E6565" w:rsidRDefault="007E6565">
      <w:pPr>
        <w:numPr>
          <w:ilvl w:val="0"/>
          <w:numId w:val="16"/>
        </w:numPr>
        <w:spacing w:line="360" w:lineRule="auto"/>
        <w:ind w:left="0" w:firstLine="360"/>
        <w:contextualSpacing/>
        <w:jc w:val="both"/>
        <w:rPr>
          <w:rFonts w:ascii="Times New Roman" w:eastAsia="Calibri" w:hAnsi="Times New Roman" w:cs="Times New Roman"/>
          <w:bCs/>
          <w:sz w:val="28"/>
        </w:rPr>
      </w:pPr>
      <w:r w:rsidRPr="007E6565">
        <w:rPr>
          <w:rFonts w:ascii="Times New Roman" w:eastAsia="Calibri" w:hAnsi="Times New Roman" w:cs="Times New Roman"/>
          <w:bCs/>
          <w:sz w:val="28"/>
        </w:rPr>
        <w:t>от категории риска зависит частота плановых проверок;</w:t>
      </w:r>
    </w:p>
    <w:p w14:paraId="4881815B" w14:textId="77777777" w:rsidR="007E6565" w:rsidRPr="007E6565" w:rsidRDefault="007E6565">
      <w:pPr>
        <w:numPr>
          <w:ilvl w:val="0"/>
          <w:numId w:val="16"/>
        </w:numPr>
        <w:spacing w:line="360" w:lineRule="auto"/>
        <w:ind w:left="0" w:firstLine="360"/>
        <w:contextualSpacing/>
        <w:jc w:val="both"/>
        <w:rPr>
          <w:rFonts w:ascii="Times New Roman" w:eastAsia="Calibri" w:hAnsi="Times New Roman" w:cs="Times New Roman"/>
          <w:bCs/>
          <w:sz w:val="28"/>
        </w:rPr>
      </w:pPr>
      <w:r w:rsidRPr="007E6565">
        <w:rPr>
          <w:rFonts w:ascii="Times New Roman" w:eastAsia="Calibri" w:hAnsi="Times New Roman" w:cs="Times New Roman"/>
          <w:bCs/>
          <w:sz w:val="28"/>
        </w:rPr>
        <w:t>информация об отнесении объектов к высоким категориям риска (чрезвычайно высокий, высокий, значительный риск) размещается на официальных сайтах контролирующих органов;</w:t>
      </w:r>
    </w:p>
    <w:p w14:paraId="35F76E19" w14:textId="241F832D" w:rsidR="007E6565" w:rsidRPr="0031674A" w:rsidRDefault="007E6565">
      <w:pPr>
        <w:numPr>
          <w:ilvl w:val="0"/>
          <w:numId w:val="16"/>
        </w:numPr>
        <w:spacing w:line="360" w:lineRule="auto"/>
        <w:ind w:left="0" w:firstLine="360"/>
        <w:contextualSpacing/>
        <w:jc w:val="both"/>
        <w:rPr>
          <w:rFonts w:ascii="Times New Roman" w:eastAsia="Calibri" w:hAnsi="Times New Roman" w:cs="Times New Roman"/>
          <w:bCs/>
          <w:sz w:val="28"/>
        </w:rPr>
      </w:pPr>
      <w:r w:rsidRPr="007E6565">
        <w:rPr>
          <w:rFonts w:ascii="Times New Roman" w:eastAsia="Calibri" w:hAnsi="Times New Roman" w:cs="Times New Roman"/>
          <w:bCs/>
          <w:sz w:val="28"/>
        </w:rPr>
        <w:t>лица могут запросить информацию о присвоенной им категории риска и основаниях её присвоения</w:t>
      </w:r>
      <w:r w:rsidR="0031674A" w:rsidRPr="0031674A">
        <w:rPr>
          <w:rFonts w:ascii="Times New Roman" w:eastAsia="Calibri" w:hAnsi="Times New Roman" w:cs="Times New Roman"/>
          <w:bCs/>
          <w:sz w:val="28"/>
        </w:rPr>
        <w:t xml:space="preserve"> </w:t>
      </w:r>
      <w:r w:rsidR="0031674A">
        <w:rPr>
          <w:rFonts w:ascii="Times New Roman" w:eastAsia="Calibri" w:hAnsi="Times New Roman" w:cs="Times New Roman"/>
          <w:bCs/>
          <w:sz w:val="28"/>
        </w:rPr>
        <w:t xml:space="preserve">и </w:t>
      </w:r>
      <w:r w:rsidR="0031674A" w:rsidRPr="007E6565">
        <w:rPr>
          <w:rFonts w:ascii="Times New Roman" w:eastAsia="Calibri" w:hAnsi="Times New Roman" w:cs="Times New Roman"/>
          <w:bCs/>
          <w:sz w:val="28"/>
        </w:rPr>
        <w:t>подать заявление об изменении категории риска, приложив документы, подтверждающие соответствие иным критериям</w:t>
      </w:r>
      <w:r w:rsidRPr="0031674A">
        <w:rPr>
          <w:rFonts w:ascii="Times New Roman" w:eastAsia="Calibri" w:hAnsi="Times New Roman" w:cs="Times New Roman"/>
          <w:bCs/>
          <w:sz w:val="28"/>
        </w:rPr>
        <w:t>.</w:t>
      </w:r>
      <w:r w:rsidR="008C7CA7" w:rsidRPr="0031674A">
        <w:rPr>
          <w:rFonts w:ascii="Times New Roman" w:hAnsi="Times New Roman" w:cs="Times New Roman"/>
          <w:sz w:val="28"/>
          <w:szCs w:val="28"/>
        </w:rPr>
        <w:tab/>
      </w:r>
    </w:p>
    <w:p w14:paraId="09D84392" w14:textId="4FD192BE" w:rsidR="004063E2" w:rsidRDefault="00C24613" w:rsidP="007E656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Примером продолжительного использования РОП с проработанной методологической базой может послужить </w:t>
      </w:r>
      <w:r w:rsidR="001654A9">
        <w:rPr>
          <w:rFonts w:ascii="Times New Roman" w:hAnsi="Times New Roman" w:cs="Times New Roman"/>
          <w:sz w:val="28"/>
          <w:szCs w:val="28"/>
        </w:rPr>
        <w:t xml:space="preserve">опыт Счётной палаты Российской </w:t>
      </w:r>
      <w:r w:rsidR="001654A9">
        <w:rPr>
          <w:rFonts w:ascii="Times New Roman" w:hAnsi="Times New Roman" w:cs="Times New Roman"/>
          <w:sz w:val="28"/>
          <w:szCs w:val="28"/>
        </w:rPr>
        <w:lastRenderedPageBreak/>
        <w:t>Федерации (</w:t>
      </w:r>
      <w:commentRangeStart w:id="20"/>
      <w:r w:rsidR="001654A9">
        <w:rPr>
          <w:rFonts w:ascii="Times New Roman" w:hAnsi="Times New Roman" w:cs="Times New Roman"/>
          <w:sz w:val="28"/>
          <w:szCs w:val="28"/>
        </w:rPr>
        <w:t>далее – СП</w:t>
      </w:r>
      <w:commentRangeEnd w:id="20"/>
      <w:r w:rsidR="00734949">
        <w:rPr>
          <w:rStyle w:val="afb"/>
          <w:rFonts w:ascii="Times New Roman" w:hAnsi="Times New Roman" w:cs="Times New Roman"/>
          <w:sz w:val="28"/>
          <w:szCs w:val="28"/>
        </w:rPr>
        <w:commentReference w:id="20"/>
      </w:r>
      <w:r w:rsidR="001654A9">
        <w:rPr>
          <w:rFonts w:ascii="Times New Roman" w:hAnsi="Times New Roman" w:cs="Times New Roman"/>
          <w:sz w:val="28"/>
          <w:szCs w:val="28"/>
        </w:rPr>
        <w:t xml:space="preserve">). </w:t>
      </w:r>
      <w:r w:rsidR="00734949">
        <w:rPr>
          <w:rFonts w:ascii="Times New Roman" w:hAnsi="Times New Roman" w:cs="Times New Roman"/>
          <w:sz w:val="28"/>
          <w:szCs w:val="28"/>
        </w:rPr>
        <w:t>СП учреждается Федеральным законом от 05.04.2013 № 41-ФЗ «</w:t>
      </w:r>
      <w:r w:rsidR="00734949" w:rsidRPr="00734949">
        <w:rPr>
          <w:rFonts w:ascii="Times New Roman" w:hAnsi="Times New Roman" w:cs="Times New Roman"/>
          <w:sz w:val="28"/>
          <w:szCs w:val="28"/>
        </w:rPr>
        <w:t>О Счетной палате Российской Федерации</w:t>
      </w:r>
      <w:r w:rsidR="00734949">
        <w:rPr>
          <w:rFonts w:ascii="Times New Roman" w:hAnsi="Times New Roman" w:cs="Times New Roman"/>
          <w:sz w:val="28"/>
          <w:szCs w:val="28"/>
        </w:rPr>
        <w:t>»</w:t>
      </w:r>
      <w:r w:rsidR="00DF65DB">
        <w:rPr>
          <w:rStyle w:val="ac"/>
          <w:rFonts w:ascii="Times New Roman" w:hAnsi="Times New Roman" w:cs="Times New Roman"/>
          <w:sz w:val="28"/>
          <w:szCs w:val="28"/>
        </w:rPr>
        <w:footnoteReference w:id="17"/>
      </w:r>
      <w:r w:rsidR="00734949">
        <w:rPr>
          <w:rFonts w:ascii="Times New Roman" w:hAnsi="Times New Roman" w:cs="Times New Roman"/>
          <w:sz w:val="28"/>
          <w:szCs w:val="28"/>
        </w:rPr>
        <w:t xml:space="preserve">. Закон не содержит </w:t>
      </w:r>
      <w:r w:rsidR="00DF65DB">
        <w:rPr>
          <w:rFonts w:ascii="Times New Roman" w:hAnsi="Times New Roman" w:cs="Times New Roman"/>
          <w:sz w:val="28"/>
          <w:szCs w:val="28"/>
        </w:rPr>
        <w:t>указаний на</w:t>
      </w:r>
      <w:r w:rsidR="00734949">
        <w:rPr>
          <w:rFonts w:ascii="Times New Roman" w:hAnsi="Times New Roman" w:cs="Times New Roman"/>
          <w:sz w:val="28"/>
          <w:szCs w:val="28"/>
        </w:rPr>
        <w:t xml:space="preserve"> </w:t>
      </w:r>
      <w:r w:rsidR="00E87ABA">
        <w:rPr>
          <w:rFonts w:ascii="Times New Roman" w:hAnsi="Times New Roman" w:cs="Times New Roman"/>
          <w:sz w:val="28"/>
          <w:szCs w:val="28"/>
        </w:rPr>
        <w:t>РОП или</w:t>
      </w:r>
      <w:r w:rsidR="00DF65DB">
        <w:rPr>
          <w:rFonts w:ascii="Times New Roman" w:hAnsi="Times New Roman" w:cs="Times New Roman"/>
          <w:sz w:val="28"/>
          <w:szCs w:val="28"/>
        </w:rPr>
        <w:t xml:space="preserve"> на</w:t>
      </w:r>
      <w:r w:rsidR="00E87ABA">
        <w:rPr>
          <w:rFonts w:ascii="Times New Roman" w:hAnsi="Times New Roman" w:cs="Times New Roman"/>
          <w:sz w:val="28"/>
          <w:szCs w:val="28"/>
        </w:rPr>
        <w:t xml:space="preserve"> поняти</w:t>
      </w:r>
      <w:r w:rsidR="00DF65DB">
        <w:rPr>
          <w:rFonts w:ascii="Times New Roman" w:hAnsi="Times New Roman" w:cs="Times New Roman"/>
          <w:sz w:val="28"/>
          <w:szCs w:val="28"/>
        </w:rPr>
        <w:t>е</w:t>
      </w:r>
      <w:r w:rsidR="00E87ABA">
        <w:rPr>
          <w:rFonts w:ascii="Times New Roman" w:hAnsi="Times New Roman" w:cs="Times New Roman"/>
          <w:sz w:val="28"/>
          <w:szCs w:val="28"/>
        </w:rPr>
        <w:t xml:space="preserve"> «риск»</w:t>
      </w:r>
      <w:r w:rsidR="00DF65DB">
        <w:rPr>
          <w:rFonts w:ascii="Times New Roman" w:hAnsi="Times New Roman" w:cs="Times New Roman"/>
          <w:sz w:val="28"/>
          <w:szCs w:val="28"/>
        </w:rPr>
        <w:t>. Первое упоминание поняти</w:t>
      </w:r>
      <w:r w:rsidR="008C1C44">
        <w:rPr>
          <w:rFonts w:ascii="Times New Roman" w:hAnsi="Times New Roman" w:cs="Times New Roman"/>
          <w:sz w:val="28"/>
          <w:szCs w:val="28"/>
        </w:rPr>
        <w:t>я</w:t>
      </w:r>
      <w:r w:rsidR="00DF65DB">
        <w:rPr>
          <w:rFonts w:ascii="Times New Roman" w:hAnsi="Times New Roman" w:cs="Times New Roman"/>
          <w:sz w:val="28"/>
          <w:szCs w:val="28"/>
        </w:rPr>
        <w:t xml:space="preserve"> «риск» делается в Стратегии деятельности СП на 2013-2019 годы</w:t>
      </w:r>
      <w:r w:rsidR="008C1C44">
        <w:rPr>
          <w:rFonts w:ascii="Times New Roman" w:hAnsi="Times New Roman" w:cs="Times New Roman"/>
          <w:sz w:val="28"/>
          <w:szCs w:val="28"/>
        </w:rPr>
        <w:t>: СП планирует активно участвовать в оценке рисков по использованию бюджетных средств, чтобы избежать принятия стратегически неэффективных решений</w:t>
      </w:r>
      <w:r w:rsidR="00602B4B">
        <w:rPr>
          <w:rStyle w:val="ac"/>
          <w:rFonts w:ascii="Times New Roman" w:hAnsi="Times New Roman" w:cs="Times New Roman"/>
          <w:sz w:val="28"/>
          <w:szCs w:val="28"/>
        </w:rPr>
        <w:footnoteReference w:id="18"/>
      </w:r>
      <w:r w:rsidR="008C1C44">
        <w:rPr>
          <w:rFonts w:ascii="Times New Roman" w:hAnsi="Times New Roman" w:cs="Times New Roman"/>
          <w:sz w:val="28"/>
          <w:szCs w:val="28"/>
        </w:rPr>
        <w:t xml:space="preserve">. РОП впервые </w:t>
      </w:r>
      <w:r w:rsidR="00602B4B">
        <w:rPr>
          <w:rFonts w:ascii="Times New Roman" w:hAnsi="Times New Roman" w:cs="Times New Roman"/>
          <w:sz w:val="28"/>
          <w:szCs w:val="28"/>
        </w:rPr>
        <w:t>отражается в Стратегии развития СП на 2018-2024 годы: во второй задаче по содействию повышению эффективности государственного управления первая подзадача формулируется как использование РОП в планировании деятельности СП</w:t>
      </w:r>
      <w:r w:rsidR="002003FC">
        <w:rPr>
          <w:rStyle w:val="ac"/>
          <w:rFonts w:ascii="Times New Roman" w:hAnsi="Times New Roman" w:cs="Times New Roman"/>
          <w:sz w:val="28"/>
          <w:szCs w:val="28"/>
        </w:rPr>
        <w:footnoteReference w:id="19"/>
      </w:r>
      <w:r w:rsidR="00602B4B">
        <w:rPr>
          <w:rFonts w:ascii="Times New Roman" w:hAnsi="Times New Roman" w:cs="Times New Roman"/>
          <w:sz w:val="28"/>
          <w:szCs w:val="28"/>
        </w:rPr>
        <w:t>.</w:t>
      </w:r>
      <w:r w:rsidR="00A05A07">
        <w:rPr>
          <w:rFonts w:ascii="Times New Roman" w:hAnsi="Times New Roman" w:cs="Times New Roman"/>
          <w:sz w:val="28"/>
          <w:szCs w:val="28"/>
        </w:rPr>
        <w:t xml:space="preserve"> В общесистемных направлениях деятельности СП применение РОП конкретизируется: применение РОП при планировании и проведении контрольных мероприятий.</w:t>
      </w:r>
    </w:p>
    <w:p w14:paraId="03CDB5CE" w14:textId="1CB19232" w:rsidR="00CD2557" w:rsidRDefault="00CD2557" w:rsidP="004063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Результатом методологической работы в рамках Стратегии развития стала разработанная в 2021 году </w:t>
      </w:r>
      <w:r w:rsidRPr="00CD2557">
        <w:rPr>
          <w:rFonts w:ascii="Times New Roman" w:hAnsi="Times New Roman" w:cs="Times New Roman"/>
          <w:sz w:val="28"/>
          <w:szCs w:val="28"/>
        </w:rPr>
        <w:t>Концепция риск-ориентированного подхода</w:t>
      </w:r>
      <w:r>
        <w:rPr>
          <w:rFonts w:ascii="Times New Roman" w:hAnsi="Times New Roman" w:cs="Times New Roman"/>
          <w:sz w:val="28"/>
          <w:szCs w:val="28"/>
        </w:rPr>
        <w:t xml:space="preserve"> в СП, которую мы рассмотрим подробнее.</w:t>
      </w:r>
      <w:r w:rsidR="00FF4BA7">
        <w:rPr>
          <w:rFonts w:ascii="Times New Roman" w:hAnsi="Times New Roman" w:cs="Times New Roman"/>
          <w:sz w:val="28"/>
          <w:szCs w:val="28"/>
        </w:rPr>
        <w:t xml:space="preserve"> СП определяет риск как «</w:t>
      </w:r>
      <w:r w:rsidR="00FF4BA7" w:rsidRPr="00FF4BA7">
        <w:rPr>
          <w:rFonts w:ascii="Times New Roman" w:hAnsi="Times New Roman" w:cs="Times New Roman"/>
          <w:sz w:val="28"/>
          <w:szCs w:val="28"/>
        </w:rPr>
        <w:t>следствие влияния неопределенности на достижение целей</w:t>
      </w:r>
      <w:r w:rsidR="00FF4BA7">
        <w:rPr>
          <w:rFonts w:ascii="Times New Roman" w:hAnsi="Times New Roman" w:cs="Times New Roman"/>
          <w:sz w:val="28"/>
          <w:szCs w:val="28"/>
        </w:rPr>
        <w:t>»</w:t>
      </w:r>
      <w:r w:rsidR="00B045D1">
        <w:rPr>
          <w:rStyle w:val="ac"/>
          <w:rFonts w:ascii="Times New Roman" w:hAnsi="Times New Roman" w:cs="Times New Roman"/>
          <w:sz w:val="28"/>
          <w:szCs w:val="28"/>
        </w:rPr>
        <w:footnoteReference w:id="20"/>
      </w:r>
      <w:r w:rsidR="00FF4BA7">
        <w:rPr>
          <w:rFonts w:ascii="Times New Roman" w:hAnsi="Times New Roman" w:cs="Times New Roman"/>
          <w:sz w:val="28"/>
          <w:szCs w:val="28"/>
        </w:rPr>
        <w:t>. Это примечательно, поскольку отличается от классического определения риска</w:t>
      </w:r>
      <w:r w:rsidR="00CB7872">
        <w:rPr>
          <w:rFonts w:ascii="Times New Roman" w:hAnsi="Times New Roman" w:cs="Times New Roman"/>
          <w:sz w:val="28"/>
          <w:szCs w:val="28"/>
        </w:rPr>
        <w:t>, в котором риск рассматривается как вероятность (</w:t>
      </w:r>
      <w:r w:rsidR="00DA3358">
        <w:rPr>
          <w:rFonts w:ascii="Times New Roman" w:hAnsi="Times New Roman" w:cs="Times New Roman"/>
          <w:sz w:val="28"/>
          <w:szCs w:val="28"/>
        </w:rPr>
        <w:t>«</w:t>
      </w:r>
      <w:r w:rsidR="00CB7872">
        <w:rPr>
          <w:rFonts w:ascii="Times New Roman" w:hAnsi="Times New Roman" w:cs="Times New Roman"/>
          <w:sz w:val="28"/>
          <w:szCs w:val="28"/>
        </w:rPr>
        <w:t xml:space="preserve">опасность </w:t>
      </w:r>
      <w:r w:rsidR="00DA3358">
        <w:rPr>
          <w:rFonts w:ascii="Times New Roman" w:hAnsi="Times New Roman" w:cs="Times New Roman"/>
          <w:sz w:val="28"/>
          <w:szCs w:val="28"/>
        </w:rPr>
        <w:t>возникновения непредвиденных потерь…»</w:t>
      </w:r>
      <w:r w:rsidR="00DA3358">
        <w:rPr>
          <w:rStyle w:val="ac"/>
          <w:rFonts w:ascii="Times New Roman" w:hAnsi="Times New Roman" w:cs="Times New Roman"/>
          <w:sz w:val="28"/>
          <w:szCs w:val="28"/>
        </w:rPr>
        <w:footnoteReference w:id="21"/>
      </w:r>
      <w:r w:rsidR="00DA3358">
        <w:rPr>
          <w:rFonts w:ascii="Times New Roman" w:hAnsi="Times New Roman" w:cs="Times New Roman"/>
          <w:sz w:val="28"/>
          <w:szCs w:val="28"/>
        </w:rPr>
        <w:t xml:space="preserve">), а не как результат. В основу подхода ложатся </w:t>
      </w:r>
      <w:r w:rsidR="00DA3358" w:rsidRPr="00DA3358">
        <w:rPr>
          <w:rFonts w:ascii="Times New Roman" w:hAnsi="Times New Roman" w:cs="Times New Roman"/>
          <w:sz w:val="28"/>
          <w:szCs w:val="28"/>
        </w:rPr>
        <w:t>ISO 31000:2018</w:t>
      </w:r>
      <w:r w:rsidR="00DA3358">
        <w:rPr>
          <w:rFonts w:ascii="Times New Roman" w:hAnsi="Times New Roman" w:cs="Times New Roman"/>
          <w:sz w:val="28"/>
          <w:szCs w:val="28"/>
        </w:rPr>
        <w:t xml:space="preserve">, </w:t>
      </w:r>
      <w:r w:rsidR="00DA3358" w:rsidRPr="00DA3358">
        <w:rPr>
          <w:rFonts w:ascii="Times New Roman" w:hAnsi="Times New Roman" w:cs="Times New Roman"/>
          <w:sz w:val="28"/>
          <w:szCs w:val="28"/>
        </w:rPr>
        <w:t>ГОСТ Р ИСО 31000:2019</w:t>
      </w:r>
      <w:r w:rsidR="00DA3358">
        <w:rPr>
          <w:rFonts w:ascii="Times New Roman" w:hAnsi="Times New Roman" w:cs="Times New Roman"/>
          <w:sz w:val="28"/>
          <w:szCs w:val="28"/>
        </w:rPr>
        <w:t xml:space="preserve"> и </w:t>
      </w:r>
      <w:r w:rsidR="00DA3358" w:rsidRPr="00DA3358">
        <w:rPr>
          <w:rFonts w:ascii="Times New Roman" w:hAnsi="Times New Roman" w:cs="Times New Roman"/>
          <w:sz w:val="28"/>
          <w:szCs w:val="28"/>
        </w:rPr>
        <w:t>COSO ERM</w:t>
      </w:r>
      <w:r w:rsidR="00DA3358">
        <w:rPr>
          <w:rFonts w:ascii="Times New Roman" w:hAnsi="Times New Roman" w:cs="Times New Roman"/>
          <w:sz w:val="28"/>
          <w:szCs w:val="28"/>
        </w:rPr>
        <w:t xml:space="preserve">, которые мы рассматривали выше, за исключением </w:t>
      </w:r>
      <w:r w:rsidR="00DA3358">
        <w:rPr>
          <w:rFonts w:ascii="Times New Roman" w:hAnsi="Times New Roman" w:cs="Times New Roman"/>
          <w:sz w:val="28"/>
          <w:szCs w:val="28"/>
          <w:lang w:val="en-US"/>
        </w:rPr>
        <w:t>COSO</w:t>
      </w:r>
      <w:r w:rsidR="00DA3358" w:rsidRPr="00DA3358">
        <w:rPr>
          <w:rFonts w:ascii="Times New Roman" w:hAnsi="Times New Roman" w:cs="Times New Roman"/>
          <w:sz w:val="28"/>
          <w:szCs w:val="28"/>
        </w:rPr>
        <w:t xml:space="preserve"> </w:t>
      </w:r>
      <w:r w:rsidR="00DA3358">
        <w:rPr>
          <w:rFonts w:ascii="Times New Roman" w:hAnsi="Times New Roman" w:cs="Times New Roman"/>
          <w:sz w:val="28"/>
          <w:szCs w:val="28"/>
          <w:lang w:val="en-US"/>
        </w:rPr>
        <w:t>ERM</w:t>
      </w:r>
      <w:r w:rsidR="00DA3358">
        <w:rPr>
          <w:rFonts w:ascii="Times New Roman" w:hAnsi="Times New Roman" w:cs="Times New Roman"/>
          <w:sz w:val="28"/>
          <w:szCs w:val="28"/>
        </w:rPr>
        <w:t xml:space="preserve"> (всемирно признанная концепция управления рисками организации</w:t>
      </w:r>
      <w:r w:rsidR="001D453F">
        <w:rPr>
          <w:rFonts w:ascii="Times New Roman" w:hAnsi="Times New Roman" w:cs="Times New Roman"/>
          <w:sz w:val="28"/>
          <w:szCs w:val="28"/>
        </w:rPr>
        <w:t>, которая предлагает рассматривать управление рисками как обязательную часть стратегии организации)</w:t>
      </w:r>
      <w:r w:rsidR="00DA3358" w:rsidRPr="00DA3358">
        <w:rPr>
          <w:rFonts w:ascii="Times New Roman" w:hAnsi="Times New Roman" w:cs="Times New Roman"/>
          <w:sz w:val="28"/>
          <w:szCs w:val="28"/>
        </w:rPr>
        <w:t xml:space="preserve">. </w:t>
      </w:r>
      <w:r w:rsidR="00AD3EFB">
        <w:rPr>
          <w:rFonts w:ascii="Times New Roman" w:hAnsi="Times New Roman" w:cs="Times New Roman"/>
          <w:sz w:val="28"/>
          <w:szCs w:val="28"/>
        </w:rPr>
        <w:t xml:space="preserve">Принципы применения РОП: интеграция РОП во всю деятельность СП, в том числе и в процесс принятия решений; </w:t>
      </w:r>
      <w:r w:rsidR="006144D7">
        <w:rPr>
          <w:rFonts w:ascii="Times New Roman" w:hAnsi="Times New Roman" w:cs="Times New Roman"/>
          <w:sz w:val="28"/>
          <w:szCs w:val="28"/>
        </w:rPr>
        <w:t xml:space="preserve">объективное </w:t>
      </w:r>
      <w:r w:rsidR="006144D7">
        <w:rPr>
          <w:rFonts w:ascii="Times New Roman" w:hAnsi="Times New Roman" w:cs="Times New Roman"/>
          <w:sz w:val="28"/>
          <w:szCs w:val="28"/>
        </w:rPr>
        <w:lastRenderedPageBreak/>
        <w:t>использование информации с привлечением различных сторон; изучение объекта аудита для получения полного представления об имеющихся рисках.</w:t>
      </w:r>
    </w:p>
    <w:p w14:paraId="3D2D3F0A" w14:textId="032B1DCA" w:rsidR="00E074D2" w:rsidRDefault="00E074D2" w:rsidP="004063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 Применение РОП в деятельности СП.</w:t>
      </w:r>
    </w:p>
    <w:p w14:paraId="6457D61B" w14:textId="5A989B28" w:rsidR="00757046" w:rsidRDefault="00C611A8" w:rsidP="004063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11A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853469" wp14:editId="7DC23D00">
            <wp:extent cx="6120130" cy="5862955"/>
            <wp:effectExtent l="0" t="0" r="0" b="4445"/>
            <wp:docPr id="959758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582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0B679" w14:textId="7A61FF59" w:rsidR="00E074D2" w:rsidRDefault="00E55D9B" w:rsidP="00E55D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Вторя принципу повсеместной интеграции РОП, СП использует подход как при планировании внутренней деятельности, так и при осуществлении контрольной деятельности. На внутреннем уровне формируются основные направления деятельности СП и проект плана работы СП (процесс формирования</w:t>
      </w:r>
      <w:r w:rsidR="00CC0745">
        <w:rPr>
          <w:rFonts w:ascii="Times New Roman" w:hAnsi="Times New Roman" w:cs="Times New Roman"/>
          <w:sz w:val="28"/>
          <w:szCs w:val="28"/>
        </w:rPr>
        <w:t xml:space="preserve"> с учётом РОП</w:t>
      </w:r>
      <w:r>
        <w:rPr>
          <w:rFonts w:ascii="Times New Roman" w:hAnsi="Times New Roman" w:cs="Times New Roman"/>
          <w:sz w:val="28"/>
          <w:szCs w:val="28"/>
        </w:rPr>
        <w:t xml:space="preserve"> в общем виде можно видеть на Рисунке 4). </w:t>
      </w:r>
      <w:r w:rsidR="00CC0745">
        <w:rPr>
          <w:rFonts w:ascii="Times New Roman" w:hAnsi="Times New Roman" w:cs="Times New Roman"/>
          <w:sz w:val="28"/>
          <w:szCs w:val="28"/>
        </w:rPr>
        <w:t xml:space="preserve">Если </w:t>
      </w:r>
      <w:r w:rsidR="00CC0745">
        <w:rPr>
          <w:rFonts w:ascii="Times New Roman" w:hAnsi="Times New Roman" w:cs="Times New Roman"/>
          <w:sz w:val="28"/>
          <w:szCs w:val="28"/>
        </w:rPr>
        <w:lastRenderedPageBreak/>
        <w:t xml:space="preserve">появляется необходимость скорректировать эти документы, РОП </w:t>
      </w:r>
      <w:r w:rsidR="00CC0745" w:rsidRPr="00CC0745">
        <w:rPr>
          <w:rFonts w:ascii="Times New Roman" w:hAnsi="Times New Roman" w:cs="Times New Roman"/>
          <w:sz w:val="28"/>
          <w:szCs w:val="28"/>
        </w:rPr>
        <w:t>применяется по итогам анализа изменений внешней и внутренней среды объектов аудита и областей рисков, повлекших за собой необходимость внесения корректировок, анализа текущих рисков объектов аудита, выявления, анализа и оценивания новых рисков в областях рисков</w:t>
      </w:r>
      <w:r w:rsidR="00CC0745">
        <w:rPr>
          <w:rFonts w:ascii="Times New Roman" w:hAnsi="Times New Roman" w:cs="Times New Roman"/>
          <w:sz w:val="28"/>
          <w:szCs w:val="28"/>
        </w:rPr>
        <w:t>.</w:t>
      </w:r>
      <w:r w:rsidR="00FC0906">
        <w:rPr>
          <w:rFonts w:ascii="Times New Roman" w:hAnsi="Times New Roman" w:cs="Times New Roman"/>
          <w:sz w:val="28"/>
          <w:szCs w:val="28"/>
        </w:rPr>
        <w:t xml:space="preserve"> </w:t>
      </w:r>
      <w:r w:rsidR="00D94D1A">
        <w:rPr>
          <w:rFonts w:ascii="Times New Roman" w:hAnsi="Times New Roman" w:cs="Times New Roman"/>
          <w:sz w:val="28"/>
          <w:szCs w:val="28"/>
        </w:rPr>
        <w:t>Для рисков, связанных с вероятностью недостижения целей, существует отдельный реестр. Он служит основой для приоритизации при планировании работы СП.</w:t>
      </w:r>
    </w:p>
    <w:p w14:paraId="4CCF10D7" w14:textId="01C13AB2" w:rsidR="003828FA" w:rsidRDefault="00764D76" w:rsidP="00E55D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уровне проведения СП контрольных и экспертно-аналитических мероприятий действует тот же принцип, поэтому РОП актуален для всех 3 этапов</w:t>
      </w:r>
      <w:r w:rsidR="005A60A3">
        <w:rPr>
          <w:rFonts w:ascii="Times New Roman" w:hAnsi="Times New Roman" w:cs="Times New Roman"/>
          <w:sz w:val="28"/>
          <w:szCs w:val="28"/>
        </w:rPr>
        <w:t xml:space="preserve"> мероприятия: подготовительного, основного и </w:t>
      </w:r>
      <w:r w:rsidR="00B92872">
        <w:rPr>
          <w:rFonts w:ascii="Times New Roman" w:hAnsi="Times New Roman" w:cs="Times New Roman"/>
          <w:sz w:val="28"/>
          <w:szCs w:val="28"/>
        </w:rPr>
        <w:t>заключительного</w:t>
      </w:r>
      <w:r w:rsidR="005A60A3">
        <w:rPr>
          <w:rFonts w:ascii="Times New Roman" w:hAnsi="Times New Roman" w:cs="Times New Roman"/>
          <w:sz w:val="28"/>
          <w:szCs w:val="28"/>
        </w:rPr>
        <w:t>.</w:t>
      </w:r>
      <w:r w:rsidR="006B3F46">
        <w:rPr>
          <w:rFonts w:ascii="Times New Roman" w:hAnsi="Times New Roman" w:cs="Times New Roman"/>
          <w:sz w:val="28"/>
          <w:szCs w:val="28"/>
        </w:rPr>
        <w:t xml:space="preserve"> При подробном изучении объекта аудита используется как актуальная информация, предоставленная самим объектом аудита, так и информация, полученная в результате ранее проведённых СП мероприятий в отношении этого объекта аудита. Среди такой информации: </w:t>
      </w:r>
      <w:r w:rsidR="006B3F46" w:rsidRPr="006B3F46">
        <w:rPr>
          <w:rFonts w:ascii="Times New Roman" w:hAnsi="Times New Roman" w:cs="Times New Roman"/>
          <w:sz w:val="28"/>
          <w:szCs w:val="28"/>
        </w:rPr>
        <w:t>риски, нарушения и недостатки в деятельности и их причины</w:t>
      </w:r>
      <w:r w:rsidR="006B3F46">
        <w:rPr>
          <w:rFonts w:ascii="Times New Roman" w:hAnsi="Times New Roman" w:cs="Times New Roman"/>
          <w:sz w:val="28"/>
          <w:szCs w:val="28"/>
        </w:rPr>
        <w:t>.</w:t>
      </w:r>
    </w:p>
    <w:p w14:paraId="52BEB8B9" w14:textId="5CD139EA" w:rsidR="0081367B" w:rsidRDefault="00211430" w:rsidP="0081367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Получив общее представление о применении РОП в рабочих процессах, перейдём к тому, как именно СП внедряет элемент</w:t>
      </w:r>
      <w:r w:rsidR="002D0B7A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РОП при осуществлении своих основных функций.</w:t>
      </w:r>
      <w:r w:rsidR="00AF590E">
        <w:rPr>
          <w:rFonts w:ascii="Times New Roman" w:hAnsi="Times New Roman" w:cs="Times New Roman"/>
          <w:sz w:val="28"/>
          <w:szCs w:val="28"/>
        </w:rPr>
        <w:t xml:space="preserve"> Среди этих элементов: оценка рисков, мониторинг управления рисками, документирование и информирование о рисках, содействие снижению уровня рисков (воздействие на риски).</w:t>
      </w:r>
      <w:r w:rsidR="0081367B">
        <w:rPr>
          <w:rFonts w:ascii="Times New Roman" w:hAnsi="Times New Roman" w:cs="Times New Roman"/>
          <w:sz w:val="28"/>
          <w:szCs w:val="28"/>
        </w:rPr>
        <w:t xml:space="preserve"> Поскольку элементы РОП интегрированы в процесс контрольной деятельности, мы представим их в последовательности, согласно которой они используются при проведении мероприятия СП.</w:t>
      </w:r>
    </w:p>
    <w:p w14:paraId="63F12E1E" w14:textId="230A6A0D" w:rsidR="00E074D2" w:rsidRPr="00E074D2" w:rsidRDefault="00E074D2" w:rsidP="00E074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 Элементы РОП, применяемые </w:t>
      </w:r>
      <w:r w:rsidRPr="00E074D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74D2">
        <w:rPr>
          <w:rFonts w:ascii="Times New Roman" w:hAnsi="Times New Roman" w:cs="Times New Roman"/>
          <w:sz w:val="28"/>
          <w:szCs w:val="28"/>
        </w:rPr>
        <w:t>контрольной и экспертно-аналитической деятельности</w:t>
      </w:r>
      <w:r>
        <w:rPr>
          <w:rFonts w:ascii="Times New Roman" w:hAnsi="Times New Roman" w:cs="Times New Roman"/>
          <w:sz w:val="28"/>
          <w:szCs w:val="28"/>
        </w:rPr>
        <w:t xml:space="preserve"> СП.</w:t>
      </w:r>
    </w:p>
    <w:p w14:paraId="1D940430" w14:textId="2BA1C59F" w:rsidR="003039EA" w:rsidRPr="003039EA" w:rsidRDefault="00C611A8" w:rsidP="004063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11A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827415F" wp14:editId="0C69FD52">
            <wp:extent cx="6120130" cy="6470015"/>
            <wp:effectExtent l="0" t="0" r="0" b="6985"/>
            <wp:docPr id="184864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47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7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6FB2" w14:textId="107BA151" w:rsidR="00C45DD4" w:rsidRDefault="002B00C2" w:rsidP="00C45DD4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 xml:space="preserve">Постоянное совершенствование в применении РОП обеспечивается СП за счёт: </w:t>
      </w:r>
    </w:p>
    <w:p w14:paraId="0FD3EF9F" w14:textId="158BB081" w:rsidR="002B00C2" w:rsidRPr="002B00C2" w:rsidRDefault="002B00C2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2B00C2">
        <w:rPr>
          <w:rFonts w:ascii="Times New Roman" w:hAnsi="Times New Roman" w:cs="Times New Roman"/>
          <w:bCs/>
          <w:sz w:val="28"/>
        </w:rPr>
        <w:t>совершенствование и дополнение методологической базы;</w:t>
      </w:r>
    </w:p>
    <w:p w14:paraId="3F6B6197" w14:textId="72668454" w:rsidR="002B00C2" w:rsidRDefault="002B00C2">
      <w:pPr>
        <w:pStyle w:val="a3"/>
        <w:numPr>
          <w:ilvl w:val="0"/>
          <w:numId w:val="14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развитие коммуникаций и обмен лучшими практиками между ведомствами;</w:t>
      </w:r>
    </w:p>
    <w:p w14:paraId="58ABFF9F" w14:textId="7A751D36" w:rsidR="002B00C2" w:rsidRDefault="002B00C2">
      <w:pPr>
        <w:pStyle w:val="a3"/>
        <w:numPr>
          <w:ilvl w:val="0"/>
          <w:numId w:val="14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изучение лучших российских и международных практик;</w:t>
      </w:r>
    </w:p>
    <w:p w14:paraId="5E97A085" w14:textId="09F539D4" w:rsidR="002B00C2" w:rsidRDefault="002B00C2">
      <w:pPr>
        <w:pStyle w:val="a3"/>
        <w:numPr>
          <w:ilvl w:val="0"/>
          <w:numId w:val="14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 w:rsidRPr="002B00C2">
        <w:rPr>
          <w:rFonts w:ascii="Times New Roman" w:hAnsi="Times New Roman" w:cs="Times New Roman"/>
          <w:bCs/>
          <w:sz w:val="28"/>
        </w:rPr>
        <w:lastRenderedPageBreak/>
        <w:t>автоматизация и расширение использования информационно-аналитических систем</w:t>
      </w:r>
      <w:r>
        <w:rPr>
          <w:rFonts w:ascii="Times New Roman" w:hAnsi="Times New Roman" w:cs="Times New Roman"/>
          <w:bCs/>
          <w:sz w:val="28"/>
        </w:rPr>
        <w:t>;</w:t>
      </w:r>
    </w:p>
    <w:p w14:paraId="1E27C608" w14:textId="77777777" w:rsidR="002D640F" w:rsidRDefault="002B00C2">
      <w:pPr>
        <w:pStyle w:val="a3"/>
        <w:numPr>
          <w:ilvl w:val="0"/>
          <w:numId w:val="14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мониторинг и оценка реализации РОП.</w:t>
      </w:r>
    </w:p>
    <w:p w14:paraId="79F7D273" w14:textId="23199416" w:rsidR="002B00C2" w:rsidRDefault="002D640F" w:rsidP="002D640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Ожидаемыми результатами от применения РОП для СП являются:</w:t>
      </w:r>
    </w:p>
    <w:p w14:paraId="24F93C5D" w14:textId="088D71D0" w:rsidR="002D640F" w:rsidRPr="002D640F" w:rsidRDefault="002D640F">
      <w:pPr>
        <w:pStyle w:val="a3"/>
        <w:numPr>
          <w:ilvl w:val="0"/>
          <w:numId w:val="15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 w:rsidRPr="002D640F">
        <w:rPr>
          <w:rFonts w:ascii="Times New Roman" w:hAnsi="Times New Roman" w:cs="Times New Roman"/>
          <w:bCs/>
          <w:sz w:val="28"/>
        </w:rPr>
        <w:t>оптимизация ресурсов за счет концентрации на объектах с высокими рисками;</w:t>
      </w:r>
    </w:p>
    <w:p w14:paraId="58E8211F" w14:textId="77777777" w:rsidR="002D640F" w:rsidRDefault="002D640F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2D640F">
        <w:rPr>
          <w:rFonts w:ascii="Times New Roman" w:hAnsi="Times New Roman" w:cs="Times New Roman"/>
          <w:bCs/>
          <w:sz w:val="28"/>
        </w:rPr>
        <w:t>увеличение доли охвата объектов и областей с высокими уровнями рисков;</w:t>
      </w:r>
    </w:p>
    <w:p w14:paraId="7C05566A" w14:textId="77777777" w:rsidR="002D640F" w:rsidRDefault="002D640F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2D640F">
        <w:rPr>
          <w:rFonts w:ascii="Times New Roman" w:hAnsi="Times New Roman" w:cs="Times New Roman"/>
          <w:bCs/>
          <w:sz w:val="28"/>
        </w:rPr>
        <w:t>повышение гибкости и скорости реагирования на изменения среды;</w:t>
      </w:r>
    </w:p>
    <w:p w14:paraId="133E7E31" w14:textId="2B3800DD" w:rsidR="002D640F" w:rsidRDefault="002D640F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2D640F">
        <w:rPr>
          <w:rFonts w:ascii="Times New Roman" w:hAnsi="Times New Roman" w:cs="Times New Roman"/>
          <w:bCs/>
          <w:sz w:val="28"/>
        </w:rPr>
        <w:t>повышение качества и востребованности рекомендаций</w:t>
      </w:r>
      <w:r w:rsidR="00DE4D03">
        <w:rPr>
          <w:rFonts w:ascii="Times New Roman" w:hAnsi="Times New Roman" w:cs="Times New Roman"/>
          <w:bCs/>
          <w:sz w:val="28"/>
        </w:rPr>
        <w:t>.</w:t>
      </w:r>
    </w:p>
    <w:p w14:paraId="1305C6E3" w14:textId="7DD6F7AB" w:rsidR="00DE4D03" w:rsidRDefault="00043ECD" w:rsidP="003D72FF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CD2557">
        <w:rPr>
          <w:rFonts w:ascii="Times New Roman" w:hAnsi="Times New Roman" w:cs="Times New Roman"/>
          <w:sz w:val="28"/>
          <w:szCs w:val="28"/>
        </w:rPr>
        <w:t>Концепция риск-ориентированного подхода</w:t>
      </w:r>
      <w:r>
        <w:rPr>
          <w:rFonts w:ascii="Times New Roman" w:hAnsi="Times New Roman" w:cs="Times New Roman"/>
          <w:sz w:val="28"/>
          <w:szCs w:val="28"/>
        </w:rPr>
        <w:t xml:space="preserve"> в СП регламентирует </w:t>
      </w:r>
      <w:r w:rsidR="001E0492">
        <w:rPr>
          <w:rFonts w:ascii="Times New Roman" w:hAnsi="Times New Roman" w:cs="Times New Roman"/>
          <w:sz w:val="28"/>
          <w:szCs w:val="28"/>
        </w:rPr>
        <w:t>процедуру использования РОП</w:t>
      </w:r>
      <w:r w:rsidR="001E0492">
        <w:rPr>
          <w:rFonts w:ascii="Times New Roman" w:hAnsi="Times New Roman" w:cs="Times New Roman"/>
          <w:bCs/>
          <w:sz w:val="28"/>
        </w:rPr>
        <w:t>. Конкретные качественные и количественные методы осуществления риск-менеджмента</w:t>
      </w:r>
      <w:r w:rsidR="00822030">
        <w:rPr>
          <w:rFonts w:ascii="Times New Roman" w:hAnsi="Times New Roman" w:cs="Times New Roman"/>
          <w:bCs/>
          <w:sz w:val="28"/>
        </w:rPr>
        <w:t xml:space="preserve"> в процессе аудита</w:t>
      </w:r>
      <w:r w:rsidR="001E0492">
        <w:rPr>
          <w:rFonts w:ascii="Times New Roman" w:hAnsi="Times New Roman" w:cs="Times New Roman"/>
          <w:bCs/>
          <w:sz w:val="28"/>
        </w:rPr>
        <w:t xml:space="preserve"> описаны в М</w:t>
      </w:r>
      <w:r w:rsidR="001E0492" w:rsidRPr="001E0492">
        <w:rPr>
          <w:rFonts w:ascii="Times New Roman" w:hAnsi="Times New Roman" w:cs="Times New Roman"/>
          <w:bCs/>
          <w:sz w:val="28"/>
        </w:rPr>
        <w:t>етодически</w:t>
      </w:r>
      <w:r w:rsidR="001E0492">
        <w:rPr>
          <w:rFonts w:ascii="Times New Roman" w:hAnsi="Times New Roman" w:cs="Times New Roman"/>
          <w:bCs/>
          <w:sz w:val="28"/>
        </w:rPr>
        <w:t>х</w:t>
      </w:r>
      <w:r w:rsidR="001E0492" w:rsidRPr="001E0492">
        <w:rPr>
          <w:rFonts w:ascii="Times New Roman" w:hAnsi="Times New Roman" w:cs="Times New Roman"/>
          <w:bCs/>
          <w:sz w:val="28"/>
        </w:rPr>
        <w:t xml:space="preserve"> рекомендаци</w:t>
      </w:r>
      <w:r w:rsidR="001E0492">
        <w:rPr>
          <w:rFonts w:ascii="Times New Roman" w:hAnsi="Times New Roman" w:cs="Times New Roman"/>
          <w:bCs/>
          <w:sz w:val="28"/>
        </w:rPr>
        <w:t>ях</w:t>
      </w:r>
      <w:r w:rsidR="001E0492" w:rsidRPr="001E0492">
        <w:rPr>
          <w:rFonts w:ascii="Times New Roman" w:hAnsi="Times New Roman" w:cs="Times New Roman"/>
          <w:bCs/>
          <w:sz w:val="28"/>
        </w:rPr>
        <w:t xml:space="preserve"> по оценке рисков при проведении аудита эффективности</w:t>
      </w:r>
      <w:r w:rsidR="001E0492">
        <w:rPr>
          <w:rFonts w:ascii="Times New Roman" w:hAnsi="Times New Roman" w:cs="Times New Roman"/>
          <w:bCs/>
          <w:sz w:val="28"/>
        </w:rPr>
        <w:t>, которые утверждены Коллегией СП (</w:t>
      </w:r>
      <w:r w:rsidR="001E0492" w:rsidRPr="001E0492">
        <w:rPr>
          <w:rFonts w:ascii="Times New Roman" w:hAnsi="Times New Roman" w:cs="Times New Roman"/>
          <w:bCs/>
          <w:sz w:val="28"/>
        </w:rPr>
        <w:t xml:space="preserve">протокол от 19 июля 2022 г. </w:t>
      </w:r>
      <w:r w:rsidR="001E0492">
        <w:rPr>
          <w:rFonts w:ascii="Times New Roman" w:hAnsi="Times New Roman" w:cs="Times New Roman"/>
          <w:bCs/>
          <w:sz w:val="28"/>
        </w:rPr>
        <w:t>№</w:t>
      </w:r>
      <w:r w:rsidR="001E0492" w:rsidRPr="001E0492">
        <w:rPr>
          <w:rFonts w:ascii="Times New Roman" w:hAnsi="Times New Roman" w:cs="Times New Roman"/>
          <w:bCs/>
          <w:sz w:val="28"/>
        </w:rPr>
        <w:t xml:space="preserve"> 49 К (1574)</w:t>
      </w:r>
      <w:r w:rsidR="001E0492">
        <w:rPr>
          <w:rFonts w:ascii="Times New Roman" w:hAnsi="Times New Roman" w:cs="Times New Roman"/>
          <w:bCs/>
          <w:sz w:val="28"/>
        </w:rPr>
        <w:t>)</w:t>
      </w:r>
      <w:r w:rsidR="004F344F">
        <w:rPr>
          <w:rStyle w:val="ac"/>
          <w:rFonts w:ascii="Times New Roman" w:hAnsi="Times New Roman" w:cs="Times New Roman"/>
          <w:bCs/>
          <w:sz w:val="28"/>
        </w:rPr>
        <w:footnoteReference w:id="22"/>
      </w:r>
      <w:r w:rsidR="001E0492">
        <w:rPr>
          <w:rFonts w:ascii="Times New Roman" w:hAnsi="Times New Roman" w:cs="Times New Roman"/>
          <w:bCs/>
          <w:sz w:val="28"/>
        </w:rPr>
        <w:t>.</w:t>
      </w:r>
      <w:r w:rsidR="004F344F">
        <w:rPr>
          <w:rFonts w:ascii="Times New Roman" w:hAnsi="Times New Roman" w:cs="Times New Roman"/>
          <w:bCs/>
          <w:sz w:val="28"/>
        </w:rPr>
        <w:t xml:space="preserve"> </w:t>
      </w:r>
      <w:r w:rsidR="00143A5C">
        <w:rPr>
          <w:rFonts w:ascii="Times New Roman" w:hAnsi="Times New Roman" w:cs="Times New Roman"/>
          <w:bCs/>
          <w:sz w:val="28"/>
        </w:rPr>
        <w:t>С</w:t>
      </w:r>
      <w:r w:rsidR="004F344F">
        <w:rPr>
          <w:rFonts w:ascii="Times New Roman" w:hAnsi="Times New Roman" w:cs="Times New Roman"/>
          <w:bCs/>
          <w:sz w:val="28"/>
        </w:rPr>
        <w:t>делаем краткий обзор этих методических рекомендаций.</w:t>
      </w:r>
    </w:p>
    <w:p w14:paraId="6EA999C1" w14:textId="3A5DE24A" w:rsidR="001E0492" w:rsidRDefault="00E57035" w:rsidP="00056082">
      <w:pPr>
        <w:spacing w:line="24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Таблица 5. Описание процесса риск-менеджмента в СП.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1933"/>
        <w:gridCol w:w="2093"/>
        <w:gridCol w:w="2093"/>
        <w:gridCol w:w="2093"/>
      </w:tblGrid>
      <w:tr w:rsidR="00E57035" w:rsidRPr="0043260C" w14:paraId="4B165AC3" w14:textId="77777777" w:rsidTr="00D50EF0">
        <w:trPr>
          <w:tblHeader/>
        </w:trPr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AF34A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Этап процедуры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4443D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Применяемые инструменты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A906F" w14:textId="35A76F7E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Входные данные 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03B59C" w14:textId="17BBFF6E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5AFFDB" w14:textId="736D1128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Краткое описание процессов </w:t>
            </w:r>
          </w:p>
        </w:tc>
      </w:tr>
      <w:tr w:rsidR="00E57035" w:rsidRPr="0043260C" w14:paraId="781169B0" w14:textId="77777777" w:rsidTr="00D50EF0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4BB64" w14:textId="1A146404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Оценка системы управления рисками </w:t>
            </w:r>
            <w:commentRangeStart w:id="21"/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="00EA7815"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далее – </w:t>
            </w: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СУР)</w:t>
            </w:r>
            <w:commentRangeEnd w:id="21"/>
            <w:r w:rsidR="00D50EF0" w:rsidRPr="0043260C">
              <w:rPr>
                <w:rStyle w:val="afb"/>
                <w:rFonts w:ascii="Times New Roman" w:eastAsia="Times New Roman" w:hAnsi="Times New Roman" w:cs="Times New Roman"/>
                <w:sz w:val="24"/>
                <w:szCs w:val="24"/>
              </w:rPr>
              <w:commentReference w:id="21"/>
            </w: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объекта аудита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F5F1F" w14:textId="77777777" w:rsidR="00803B0D" w:rsidRDefault="00E57035">
            <w:pPr>
              <w:pStyle w:val="a3"/>
              <w:numPr>
                <w:ilvl w:val="0"/>
                <w:numId w:val="17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Шкала оценки зрелости СУР (0</w:t>
            </w:r>
            <w:r w:rsidR="00EA781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4 уровня)</w:t>
            </w:r>
            <w:r w:rsidR="008A2E0D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B4C7635" w14:textId="77777777" w:rsidR="00803B0D" w:rsidRDefault="008A2E0D">
            <w:pPr>
              <w:pStyle w:val="a3"/>
              <w:numPr>
                <w:ilvl w:val="0"/>
                <w:numId w:val="17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нализ документов, регламентирующих СУР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1B5A8EB" w14:textId="2C68608B" w:rsidR="00E57035" w:rsidRPr="00803B0D" w:rsidRDefault="008A2E0D">
            <w:pPr>
              <w:pStyle w:val="a3"/>
              <w:numPr>
                <w:ilvl w:val="0"/>
                <w:numId w:val="17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нтервью с представителями объекта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2E175" w14:textId="77777777" w:rsidR="006140A5" w:rsidRDefault="00E57035">
            <w:pPr>
              <w:pStyle w:val="a3"/>
              <w:numPr>
                <w:ilvl w:val="0"/>
                <w:numId w:val="17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0A5">
              <w:rPr>
                <w:rFonts w:ascii="Times New Roman" w:eastAsia="Times New Roman" w:hAnsi="Times New Roman" w:cs="Times New Roman"/>
                <w:sz w:val="24"/>
                <w:szCs w:val="24"/>
              </w:rPr>
              <w:t>Нормативно-методические документы объекта, регламентирующие СУР</w:t>
            </w:r>
            <w:r w:rsidR="006140A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3FCE39A" w14:textId="77777777" w:rsidR="006140A5" w:rsidRDefault="008A2E0D">
            <w:pPr>
              <w:pStyle w:val="a3"/>
              <w:numPr>
                <w:ilvl w:val="0"/>
                <w:numId w:val="17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0A5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="00E57035" w:rsidRPr="006140A5">
              <w:rPr>
                <w:rFonts w:ascii="Times New Roman" w:eastAsia="Times New Roman" w:hAnsi="Times New Roman" w:cs="Times New Roman"/>
                <w:sz w:val="24"/>
                <w:szCs w:val="24"/>
              </w:rPr>
              <w:t>тчёты о ходе реализации программ/проектов</w:t>
            </w:r>
            <w:r w:rsidRPr="006140A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17493F2" w14:textId="77777777" w:rsidR="006140A5" w:rsidRDefault="008A2E0D">
            <w:pPr>
              <w:pStyle w:val="a3"/>
              <w:numPr>
                <w:ilvl w:val="0"/>
                <w:numId w:val="17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0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</w:t>
            </w:r>
            <w:r w:rsidR="00E57035" w:rsidRPr="006140A5">
              <w:rPr>
                <w:rFonts w:ascii="Times New Roman" w:eastAsia="Times New Roman" w:hAnsi="Times New Roman" w:cs="Times New Roman"/>
                <w:sz w:val="24"/>
                <w:szCs w:val="24"/>
              </w:rPr>
              <w:t>ротоколы проектных комитетов, совещаний по рискам</w:t>
            </w:r>
            <w:r w:rsidRPr="006140A5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11E250D" w14:textId="307B3387" w:rsidR="00E57035" w:rsidRPr="006140A5" w:rsidRDefault="008A2E0D">
            <w:pPr>
              <w:pStyle w:val="a3"/>
              <w:numPr>
                <w:ilvl w:val="0"/>
                <w:numId w:val="17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140A5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="00E57035" w:rsidRPr="006140A5">
              <w:rPr>
                <w:rFonts w:ascii="Times New Roman" w:eastAsia="Times New Roman" w:hAnsi="Times New Roman" w:cs="Times New Roman"/>
                <w:sz w:val="24"/>
                <w:szCs w:val="24"/>
              </w:rPr>
              <w:t>езультаты интервью с руководством объекта</w:t>
            </w:r>
            <w:r w:rsidRPr="006140A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D845F" w14:textId="77777777" w:rsidR="00200E8C" w:rsidRDefault="00E57035">
            <w:pPr>
              <w:pStyle w:val="a3"/>
              <w:numPr>
                <w:ilvl w:val="0"/>
                <w:numId w:val="17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Уровень зрелости СУР (0</w:t>
            </w:r>
            <w:r w:rsidR="008A2E0D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отсутствует, 4 </w:t>
            </w:r>
            <w:r w:rsidR="008A2E0D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интеллектуальный)</w:t>
            </w:r>
            <w:r w:rsidR="008A2E0D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C8029DB" w14:textId="5135E7E1" w:rsidR="00E57035" w:rsidRPr="00200E8C" w:rsidRDefault="008A2E0D">
            <w:pPr>
              <w:pStyle w:val="a3"/>
              <w:numPr>
                <w:ilvl w:val="0"/>
                <w:numId w:val="17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ыявленные пробелы в функционировании СУР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29100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Исследование принципов, методологий, документов и структур управления рисками объекта. Оценка наличия и качества процессов по управлению </w:t>
            </w: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рисками достижения результатов и эффективного использования ресурсов.</w:t>
            </w:r>
          </w:p>
        </w:tc>
      </w:tr>
      <w:tr w:rsidR="00E57035" w:rsidRPr="0043260C" w14:paraId="04E3BEAE" w14:textId="77777777" w:rsidTr="00D50EF0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108A16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2. Идентификация рисков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401F3E" w14:textId="77777777" w:rsidR="00803B0D" w:rsidRDefault="00E57035">
            <w:pPr>
              <w:pStyle w:val="a3"/>
              <w:numPr>
                <w:ilvl w:val="0"/>
                <w:numId w:val="17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Анализ внешней среды: PESTEL-анализ, ABC-анализ</w:t>
            </w:r>
            <w:r w:rsidR="008A2E0D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9C3C847" w14:textId="77777777" w:rsidR="00803B0D" w:rsidRDefault="008A2E0D">
            <w:pPr>
              <w:pStyle w:val="a3"/>
              <w:numPr>
                <w:ilvl w:val="0"/>
                <w:numId w:val="17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нализ внутренней среды: SWOT-анализ, SNW-анализ, анализ процессов (картирование)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88E3F4A" w14:textId="12CBA69E" w:rsidR="00E57035" w:rsidRPr="00803B0D" w:rsidRDefault="008A2E0D">
            <w:pPr>
              <w:pStyle w:val="a3"/>
              <w:numPr>
                <w:ilvl w:val="0"/>
                <w:numId w:val="17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етоды идентификации: анализ документов, структурированные/полуструктурированные интервью, опрос экспертов, метод «Дельфи», риск-сессии, контрольные листы, аналитические отчёты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7204A" w14:textId="77777777" w:rsidR="00200E8C" w:rsidRDefault="00E57035">
            <w:pPr>
              <w:pStyle w:val="a3"/>
              <w:numPr>
                <w:ilvl w:val="0"/>
                <w:numId w:val="17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Паспорта национальных/федеральных проектов, гос</w:t>
            </w:r>
            <w:r w:rsidR="008A2E0D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ударственных 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программ</w:t>
            </w:r>
            <w:r w:rsidR="008A2E0D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82D7FE1" w14:textId="77777777" w:rsidR="00200E8C" w:rsidRDefault="008A2E0D">
            <w:pPr>
              <w:pStyle w:val="a3"/>
              <w:numPr>
                <w:ilvl w:val="0"/>
                <w:numId w:val="17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тчёты об исполнении проектов/программ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F21B7AB" w14:textId="77777777" w:rsidR="00200E8C" w:rsidRDefault="008A2E0D">
            <w:pPr>
              <w:pStyle w:val="a3"/>
              <w:numPr>
                <w:ilvl w:val="0"/>
                <w:numId w:val="17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ормативн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ые 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правовые акты, регламентирующие деятельность объекта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A4A4D83" w14:textId="77777777" w:rsidR="00200E8C" w:rsidRDefault="008A2E0D">
            <w:pPr>
              <w:pStyle w:val="a3"/>
              <w:numPr>
                <w:ilvl w:val="0"/>
                <w:numId w:val="17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езультаты оценки СУР (этап 1)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41ED6CC" w14:textId="18CB4CB4" w:rsidR="00E57035" w:rsidRPr="00200E8C" w:rsidRDefault="008A2E0D">
            <w:pPr>
              <w:pStyle w:val="a3"/>
              <w:numPr>
                <w:ilvl w:val="0"/>
                <w:numId w:val="17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тветы на структурированные запросы объекту аудита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E65B9" w14:textId="77777777" w:rsidR="00200E8C" w:rsidRDefault="00E57035">
            <w:pPr>
              <w:pStyle w:val="a3"/>
              <w:numPr>
                <w:ilvl w:val="0"/>
                <w:numId w:val="17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Перечень идентифицированных рисков (событий, способных негативно повлиять на результаты)</w:t>
            </w:r>
            <w:r w:rsidR="00A52AA9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E230C93" w14:textId="381FFA34" w:rsidR="00E57035" w:rsidRPr="00200E8C" w:rsidRDefault="00A52AA9">
            <w:pPr>
              <w:pStyle w:val="a3"/>
              <w:numPr>
                <w:ilvl w:val="0"/>
                <w:numId w:val="17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писание факторов, причин и источников рисков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653A6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Выявление и описание возможных опасных событий во внешней и внутренней среде объекта. Изучаются только вероятные (не произошедшие и не гарантированные) события. Формирование первичного перечня рисков для дальнейшего анализа.</w:t>
            </w:r>
          </w:p>
        </w:tc>
      </w:tr>
      <w:tr w:rsidR="00E57035" w:rsidRPr="0043260C" w14:paraId="17F1CDD0" w14:textId="77777777" w:rsidTr="00D50EF0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16D59B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3. Анализ идентифиц</w:t>
            </w: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ированных рисков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116F2" w14:textId="77777777" w:rsidR="00803B0D" w:rsidRDefault="00E57035">
            <w:pPr>
              <w:pStyle w:val="a3"/>
              <w:numPr>
                <w:ilvl w:val="0"/>
                <w:numId w:val="18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Метод «галстук-бабочка» </w:t>
            </w:r>
            <w:r w:rsidR="008A2E0D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базовый и модифицированный (с уровнями рисков)</w:t>
            </w:r>
            <w:r w:rsidR="00A52AA9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0A7687F" w14:textId="77777777" w:rsidR="00803B0D" w:rsidRDefault="00A52AA9">
            <w:pPr>
              <w:pStyle w:val="a3"/>
              <w:numPr>
                <w:ilvl w:val="0"/>
                <w:numId w:val="18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лючевые индикаторы рисков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70D5E37" w14:textId="74454650" w:rsidR="00E57035" w:rsidRPr="00803B0D" w:rsidRDefault="00A52AA9">
            <w:pPr>
              <w:pStyle w:val="a3"/>
              <w:numPr>
                <w:ilvl w:val="0"/>
                <w:numId w:val="18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екомпозиция риска на причины и последствия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3B30D" w14:textId="77777777" w:rsidR="00200E8C" w:rsidRDefault="00E57035">
            <w:pPr>
              <w:pStyle w:val="a3"/>
              <w:numPr>
                <w:ilvl w:val="0"/>
                <w:numId w:val="18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Реестр рисков </w:t>
            </w:r>
            <w:r w:rsidR="00EA781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по форме</w:t>
            </w:r>
            <w:r w:rsidR="00A52AA9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6E46C0D" w14:textId="305F75B7" w:rsidR="00E57035" w:rsidRPr="00200E8C" w:rsidRDefault="00A52AA9">
            <w:pPr>
              <w:pStyle w:val="a3"/>
              <w:numPr>
                <w:ilvl w:val="0"/>
                <w:numId w:val="18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нформация о факторах, источниках рисков, полученных на этапе идентификации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31C9F" w14:textId="77777777" w:rsidR="00200E8C" w:rsidRDefault="00E57035">
            <w:pPr>
              <w:pStyle w:val="a3"/>
              <w:numPr>
                <w:ilvl w:val="0"/>
                <w:numId w:val="18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Причинно-следственные связи риска (от 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источников до последствий)</w:t>
            </w:r>
            <w:r w:rsidR="00A52AA9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1ED2000" w14:textId="77777777" w:rsidR="00200E8C" w:rsidRDefault="00A52AA9">
            <w:pPr>
              <w:pStyle w:val="a3"/>
              <w:numPr>
                <w:ilvl w:val="0"/>
                <w:numId w:val="18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азделение рисков на уровни (1-й уровень </w:t>
            </w:r>
            <w:r w:rsidR="008A2E0D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масштабные события, 2-й уровень </w:t>
            </w:r>
            <w:r w:rsidR="008A2E0D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риск-факторы)</w:t>
            </w:r>
            <w:r w:rsid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412032B" w14:textId="5215305C" w:rsidR="00E57035" w:rsidRPr="00200E8C" w:rsidRDefault="00A52AA9">
            <w:pPr>
              <w:pStyle w:val="a3"/>
              <w:numPr>
                <w:ilvl w:val="0"/>
                <w:numId w:val="18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еречень проактивных и реактивных мер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0574D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Углублённое изучение каждого риска: </w:t>
            </w: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определение факторов, источников, возможных причин и последствий. Визуализация связей между элементами риска. Выявление взаимозависимостей между рисками.</w:t>
            </w:r>
          </w:p>
        </w:tc>
      </w:tr>
      <w:tr w:rsidR="00E57035" w:rsidRPr="0043260C" w14:paraId="548B058B" w14:textId="77777777" w:rsidTr="00D50EF0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157D1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4. Качественное оценивание рисков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14F0F" w14:textId="77777777" w:rsidR="00803B0D" w:rsidRDefault="00E57035">
            <w:pPr>
              <w:pStyle w:val="a3"/>
              <w:numPr>
                <w:ilvl w:val="0"/>
                <w:numId w:val="19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Балльные шкалы: вероятность (1</w:t>
            </w:r>
            <w:r w:rsidR="00EA781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5), влияние (1</w:t>
            </w:r>
            <w:r w:rsidR="00EA781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5), управляемость (1</w:t>
            </w:r>
            <w:r w:rsidR="00EA781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3)</w:t>
            </w:r>
            <w:r w:rsidR="00FD2DF3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A827A6A" w14:textId="77777777" w:rsidR="00803B0D" w:rsidRDefault="00FD2DF3">
            <w:pPr>
              <w:pStyle w:val="a3"/>
              <w:numPr>
                <w:ilvl w:val="0"/>
                <w:numId w:val="19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атрица «вероятность/влияние»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31271A6" w14:textId="77777777" w:rsidR="00803B0D" w:rsidRDefault="00FD2DF3">
            <w:pPr>
              <w:pStyle w:val="a3"/>
              <w:numPr>
                <w:ilvl w:val="0"/>
                <w:numId w:val="19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атрица «значимость/управляемость»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F798B7D" w14:textId="77777777" w:rsidR="00803B0D" w:rsidRDefault="00FD2DF3">
            <w:pPr>
              <w:pStyle w:val="a3"/>
              <w:numPr>
                <w:ilvl w:val="0"/>
                <w:numId w:val="19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ф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ормула рейтинга риска: </w:t>
            </w:r>
            <w:r w:rsidR="00C73F5B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вероятность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× </w:t>
            </w:r>
            <w:r w:rsidR="00C73F5B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влияние</w:t>
            </w:r>
            <w:r w:rsid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142A9B1" w14:textId="288B9FAD" w:rsidR="00E57035" w:rsidRPr="00803B0D" w:rsidRDefault="00FD2DF3">
            <w:pPr>
              <w:pStyle w:val="a3"/>
              <w:numPr>
                <w:ilvl w:val="0"/>
                <w:numId w:val="19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иск-сессии с экспертами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30A3D" w14:textId="77777777" w:rsidR="00200E8C" w:rsidRDefault="00E57035">
            <w:pPr>
              <w:pStyle w:val="a3"/>
              <w:numPr>
                <w:ilvl w:val="0"/>
                <w:numId w:val="19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Реестр рисков с детализацией причин, последствий, индикаторов (результат этапа 3)</w:t>
            </w:r>
            <w:r w:rsidR="00FD2DF3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574D10E" w14:textId="071FB6C3" w:rsidR="00E57035" w:rsidRPr="00200E8C" w:rsidRDefault="00FD2DF3">
            <w:pPr>
              <w:pStyle w:val="a3"/>
              <w:numPr>
                <w:ilvl w:val="0"/>
                <w:numId w:val="19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э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кспертные оценки участников мероприятия и привлечённых специалистов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ED39D5" w14:textId="77777777" w:rsidR="00200E8C" w:rsidRDefault="00E57035">
            <w:pPr>
              <w:pStyle w:val="a3"/>
              <w:numPr>
                <w:ilvl w:val="0"/>
                <w:numId w:val="19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Рейтинг риска (числовое значение 1</w:t>
            </w:r>
            <w:r w:rsidR="00EA781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25)</w:t>
            </w:r>
            <w:r w:rsidR="00FD2DF3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9D7744E" w14:textId="77777777" w:rsidR="00200E8C" w:rsidRDefault="00FD2DF3">
            <w:pPr>
              <w:pStyle w:val="a3"/>
              <w:numPr>
                <w:ilvl w:val="0"/>
                <w:numId w:val="19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начимость риска: умеренная/существенная/критическая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D84D330" w14:textId="10814241" w:rsidR="00E57035" w:rsidRPr="00200E8C" w:rsidRDefault="00FD2DF3">
            <w:pPr>
              <w:pStyle w:val="a3"/>
              <w:numPr>
                <w:ilvl w:val="0"/>
                <w:numId w:val="19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ровень управляемости: низкая/средняя/высокая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A6AEC1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Экспертная оценка вероятности реализации риска, влияния на результаты и возможности воздействия на риск. Расчёт рейтинга и категоризация рисков для определения приоритетов управления.</w:t>
            </w:r>
          </w:p>
        </w:tc>
      </w:tr>
      <w:tr w:rsidR="00E57035" w:rsidRPr="0043260C" w14:paraId="3D8C470C" w14:textId="77777777" w:rsidTr="00D50EF0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080C2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5. Количественное оценивание рисков</w:t>
            </w: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(при наличии </w:t>
            </w: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данных и необходимости)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8EBAA" w14:textId="77777777" w:rsidR="00803B0D" w:rsidRDefault="00E57035">
            <w:pPr>
              <w:pStyle w:val="a3"/>
              <w:numPr>
                <w:ilvl w:val="0"/>
                <w:numId w:val="20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Статистические методы (частота событий, объём потерь)</w:t>
            </w:r>
            <w:r w:rsidR="007F0441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2EC5A000" w14:textId="77777777" w:rsidR="00803B0D" w:rsidRDefault="007F0441">
            <w:pPr>
              <w:pStyle w:val="a3"/>
              <w:numPr>
                <w:ilvl w:val="0"/>
                <w:numId w:val="20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э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конометрические модели 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(регрессионный анализ)</w:t>
            </w:r>
            <w:r w:rsid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3A4045E" w14:textId="77777777" w:rsidR="00803B0D" w:rsidRDefault="007F0441">
            <w:pPr>
              <w:pStyle w:val="a3"/>
              <w:numPr>
                <w:ilvl w:val="0"/>
                <w:numId w:val="20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етод «Монте-Карло»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5387575" w14:textId="7CDC89EB" w:rsidR="00E57035" w:rsidRPr="00803B0D" w:rsidRDefault="007F0441">
            <w:pPr>
              <w:pStyle w:val="a3"/>
              <w:numPr>
                <w:ilvl w:val="0"/>
                <w:numId w:val="20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етод «дерево событий»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5CD9C" w14:textId="77777777" w:rsidR="00200E8C" w:rsidRDefault="00E57035">
            <w:pPr>
              <w:pStyle w:val="a3"/>
              <w:numPr>
                <w:ilvl w:val="0"/>
                <w:numId w:val="20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Достоверная статистика по реализовавшимся рискам</w:t>
            </w:r>
            <w:r w:rsidR="007F0441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B4DD56D" w14:textId="77777777" w:rsidR="00200E8C" w:rsidRDefault="007F0441">
            <w:pPr>
              <w:pStyle w:val="a3"/>
              <w:numPr>
                <w:ilvl w:val="0"/>
                <w:numId w:val="20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оличественные показатели деятельности 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объекта аудита(контроля)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1FEE165" w14:textId="1A1C50A0" w:rsidR="00E57035" w:rsidRPr="00200E8C" w:rsidRDefault="007F0441">
            <w:pPr>
              <w:pStyle w:val="a3"/>
              <w:numPr>
                <w:ilvl w:val="0"/>
                <w:numId w:val="20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езультаты качественной оценки рисков (этап 4)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3B64C" w14:textId="77777777" w:rsidR="00200E8C" w:rsidRDefault="00E57035">
            <w:pPr>
              <w:pStyle w:val="a3"/>
              <w:numPr>
                <w:ilvl w:val="0"/>
                <w:numId w:val="20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Численная оценка риска (ожидаемые потери, отклонения показателей)</w:t>
            </w:r>
            <w:r w:rsidR="00FD2DF3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A19BC01" w14:textId="3D317649" w:rsidR="00E57035" w:rsidRPr="00200E8C" w:rsidRDefault="00FD2DF3">
            <w:pPr>
              <w:pStyle w:val="a3"/>
              <w:numPr>
                <w:ilvl w:val="0"/>
                <w:numId w:val="20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ф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ункции распределения возможных значений результатов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E43D0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Численное определение риска через математическое моделирование, статистический анализ данных </w:t>
            </w: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или экспертные оценки. Применяется при наличии достоверной статистики и зрелой СУР.</w:t>
            </w:r>
          </w:p>
        </w:tc>
      </w:tr>
      <w:tr w:rsidR="00E57035" w:rsidRPr="0043260C" w14:paraId="374B532E" w14:textId="77777777" w:rsidTr="00D50EF0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E71F3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6. Категоризация и ранжирование рисков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C1412" w14:textId="77777777" w:rsidR="00803B0D" w:rsidRDefault="00E57035">
            <w:pPr>
              <w:pStyle w:val="a3"/>
              <w:numPr>
                <w:ilvl w:val="0"/>
                <w:numId w:val="21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Матрица рисков «вероятность/влияние» (цветовая индикация)</w:t>
            </w:r>
            <w:r w:rsidR="007F0441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64D6332" w14:textId="77777777" w:rsidR="00803B0D" w:rsidRDefault="007F0441">
            <w:pPr>
              <w:pStyle w:val="a3"/>
              <w:numPr>
                <w:ilvl w:val="0"/>
                <w:numId w:val="21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ш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кала значимости рисков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8B641E7" w14:textId="6E8BDA94" w:rsidR="00E57035" w:rsidRPr="00803B0D" w:rsidRDefault="007F0441">
            <w:pPr>
              <w:pStyle w:val="a3"/>
              <w:numPr>
                <w:ilvl w:val="0"/>
                <w:numId w:val="21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00E57035"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риоритизация по рейтингу риска</w:t>
            </w:r>
            <w:r w:rsidRPr="00803B0D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B37D4" w14:textId="3E258427" w:rsidR="00E57035" w:rsidRPr="0043260C" w:rsidRDefault="00E57035" w:rsidP="00200E8C">
            <w:pPr>
              <w:tabs>
                <w:tab w:val="left" w:pos="21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Реестр рисков с проставленными баллами вероятности, влияния, управляемости (результат этапов 4</w:t>
            </w:r>
            <w:r w:rsidR="00EA7815"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5)</w:t>
            </w:r>
            <w:r w:rsidR="007F0441"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982AD" w14:textId="77777777" w:rsidR="00200E8C" w:rsidRDefault="00E57035">
            <w:pPr>
              <w:pStyle w:val="a3"/>
              <w:numPr>
                <w:ilvl w:val="0"/>
                <w:numId w:val="21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Ранжированный перечень рисков по степени значимости</w:t>
            </w:r>
            <w:r w:rsidR="007F0441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0696BB2" w14:textId="76E17D86" w:rsidR="00E57035" w:rsidRPr="00200E8C" w:rsidRDefault="007F0441">
            <w:pPr>
              <w:pStyle w:val="a3"/>
              <w:numPr>
                <w:ilvl w:val="0"/>
                <w:numId w:val="21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ыделение рисков для приоритетного внимания (критические, существенные)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587E6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Сопоставление оценок вероятности и влияния для определения итогового рейтинга. Графическое отображение рисков на матрице. Разделение рисков на группы для планирования аудиторских процедур.</w:t>
            </w:r>
          </w:p>
        </w:tc>
      </w:tr>
      <w:tr w:rsidR="00E57035" w:rsidRPr="0043260C" w14:paraId="26C1CB1D" w14:textId="77777777" w:rsidTr="00D50EF0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2D045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7. Выбор стратегий управления рисками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A4120" w14:textId="77777777" w:rsidR="00A34A48" w:rsidRDefault="007F0441">
            <w:pPr>
              <w:pStyle w:val="a3"/>
              <w:numPr>
                <w:ilvl w:val="0"/>
                <w:numId w:val="22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A48"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 w:rsidR="00E57035" w:rsidRPr="00A34A48">
              <w:rPr>
                <w:rFonts w:ascii="Times New Roman" w:eastAsia="Times New Roman" w:hAnsi="Times New Roman" w:cs="Times New Roman"/>
                <w:sz w:val="24"/>
                <w:szCs w:val="24"/>
              </w:rPr>
              <w:t>атрица «значимость/управляемость»</w:t>
            </w:r>
            <w:r w:rsidRPr="00A34A48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FBCC89F" w14:textId="644546CE" w:rsidR="00E57035" w:rsidRPr="00A34A48" w:rsidRDefault="007F0441">
            <w:pPr>
              <w:pStyle w:val="a3"/>
              <w:numPr>
                <w:ilvl w:val="0"/>
                <w:numId w:val="22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A48">
              <w:rPr>
                <w:rFonts w:ascii="Times New Roman" w:eastAsia="Times New Roman" w:hAnsi="Times New Roman" w:cs="Times New Roman"/>
                <w:sz w:val="24"/>
                <w:szCs w:val="24"/>
              </w:rPr>
              <w:t>ч</w:t>
            </w:r>
            <w:r w:rsidR="00E57035" w:rsidRPr="00A34A48">
              <w:rPr>
                <w:rFonts w:ascii="Times New Roman" w:eastAsia="Times New Roman" w:hAnsi="Times New Roman" w:cs="Times New Roman"/>
                <w:sz w:val="24"/>
                <w:szCs w:val="24"/>
              </w:rPr>
              <w:t>етыре подхода: уклонение, снижение, передача, принятие риска</w:t>
            </w:r>
            <w:r w:rsidRPr="00A34A4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CEEF2" w14:textId="77777777" w:rsidR="00200E8C" w:rsidRDefault="007F0441">
            <w:pPr>
              <w:pStyle w:val="a3"/>
              <w:numPr>
                <w:ilvl w:val="0"/>
                <w:numId w:val="22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анжированный реестр рисков (результат этапа 6)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86968A3" w14:textId="16487C80" w:rsidR="00E57035" w:rsidRPr="00200E8C" w:rsidRDefault="007F0441">
            <w:pPr>
              <w:pStyle w:val="a3"/>
              <w:numPr>
                <w:ilvl w:val="0"/>
                <w:numId w:val="22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озиция объекта аудита(контроля) по управлению рисками (при наличии)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931C1" w14:textId="77777777" w:rsidR="00200E8C" w:rsidRDefault="007F0441">
            <w:pPr>
              <w:pStyle w:val="a3"/>
              <w:numPr>
                <w:ilvl w:val="0"/>
                <w:numId w:val="22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ыбранный подход (стратегия) для каждого риска: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8A2E0D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A781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клонение / </w:t>
            </w:r>
            <w:r w:rsidR="00EA781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нижение / </w:t>
            </w:r>
            <w:r w:rsidR="00EA781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ередача / </w:t>
            </w:r>
            <w:r w:rsidR="00EA781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ринятие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EDFE5C5" w14:textId="77B5F79D" w:rsidR="00E57035" w:rsidRPr="00200E8C" w:rsidRDefault="007F0441">
            <w:pPr>
              <w:pStyle w:val="a3"/>
              <w:numPr>
                <w:ilvl w:val="0"/>
                <w:numId w:val="22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боснование выбора (при расхождении с позицией объекта)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E8505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Сопоставление значимости риска и его управляемости для определения оптимальной стратегии реагирования. Сравнение выбора аудитора с позицией объекта аудита.</w:t>
            </w:r>
          </w:p>
        </w:tc>
      </w:tr>
      <w:tr w:rsidR="00E57035" w:rsidRPr="0043260C" w14:paraId="51DCBB63" w14:textId="77777777" w:rsidTr="00D50EF0"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9D725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t>8. Формулир</w:t>
            </w: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ование выводов и рекомендаций</w:t>
            </w:r>
          </w:p>
        </w:tc>
        <w:tc>
          <w:tcPr>
            <w:tcW w:w="19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269768" w14:textId="77777777" w:rsidR="00A34A48" w:rsidRDefault="007F0441">
            <w:pPr>
              <w:pStyle w:val="a3"/>
              <w:numPr>
                <w:ilvl w:val="0"/>
                <w:numId w:val="23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A4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</w:t>
            </w:r>
            <w:r w:rsidR="00E57035" w:rsidRPr="00A34A4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тандартизированные </w:t>
            </w:r>
            <w:r w:rsidR="00E57035" w:rsidRPr="00A34A4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формулировки выводов (с привязкой к вероятности и влиянию)</w:t>
            </w:r>
            <w:r w:rsidRPr="00A34A48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FDFAECF" w14:textId="36888A18" w:rsidR="00E57035" w:rsidRPr="00A34A48" w:rsidRDefault="007F0441">
            <w:pPr>
              <w:pStyle w:val="a3"/>
              <w:numPr>
                <w:ilvl w:val="0"/>
                <w:numId w:val="23"/>
              </w:numPr>
              <w:tabs>
                <w:tab w:val="left" w:pos="303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4A48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="00E57035" w:rsidRPr="00A34A48">
              <w:rPr>
                <w:rFonts w:ascii="Times New Roman" w:eastAsia="Times New Roman" w:hAnsi="Times New Roman" w:cs="Times New Roman"/>
                <w:sz w:val="24"/>
                <w:szCs w:val="24"/>
              </w:rPr>
              <w:t>онкретизация мер в рамках выбранной стратегии</w:t>
            </w:r>
            <w:r w:rsidRPr="00A34A4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4C949" w14:textId="77777777" w:rsidR="00200E8C" w:rsidRDefault="007F0441">
            <w:pPr>
              <w:pStyle w:val="a3"/>
              <w:numPr>
                <w:ilvl w:val="0"/>
                <w:numId w:val="23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Р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еестр рисков с выбранными 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стратегиями управления (результат этапа 7)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3422B84" w14:textId="26FE3C87" w:rsidR="00E57035" w:rsidRPr="00200E8C" w:rsidRDefault="007F0441">
            <w:pPr>
              <w:pStyle w:val="a3"/>
              <w:numPr>
                <w:ilvl w:val="0"/>
                <w:numId w:val="23"/>
              </w:numPr>
              <w:tabs>
                <w:tab w:val="left" w:pos="216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м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атериалы мероприятия, рабочая документация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9E09F" w14:textId="77777777" w:rsidR="00200E8C" w:rsidRDefault="007F0441">
            <w:pPr>
              <w:pStyle w:val="a3"/>
              <w:numPr>
                <w:ilvl w:val="0"/>
                <w:numId w:val="23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ыводы о наличии рисков, 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их характеристиках и значимости для достижения результатов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C8C4B95" w14:textId="178973BD" w:rsidR="00E57035" w:rsidRPr="00200E8C" w:rsidRDefault="007F0441">
            <w:pPr>
              <w:pStyle w:val="a3"/>
              <w:numPr>
                <w:ilvl w:val="0"/>
                <w:numId w:val="23"/>
              </w:numPr>
              <w:tabs>
                <w:tab w:val="left" w:pos="248"/>
              </w:tabs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r w:rsidR="00E57035"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екомендации объекту аудита и заинтересованным сторонам по управлению рисками (в отчёте по итогам мероприятия)</w:t>
            </w:r>
            <w:r w:rsidRPr="00200E8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C6ADF" w14:textId="77777777" w:rsidR="00E57035" w:rsidRPr="0043260C" w:rsidRDefault="00E57035" w:rsidP="00E64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Подготовка итоговых </w:t>
            </w:r>
            <w:r w:rsidRPr="0043260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выводов на основе проведённой оценки. Формулирование практических, измеримых предложений по снижению вероятности, влияния рисков или смягчению последствий.</w:t>
            </w:r>
          </w:p>
        </w:tc>
      </w:tr>
    </w:tbl>
    <w:p w14:paraId="3E75516B" w14:textId="24C74675" w:rsidR="00E57035" w:rsidRDefault="003A0CA8" w:rsidP="005F76A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22030">
        <w:rPr>
          <w:rFonts w:ascii="Times New Roman" w:hAnsi="Times New Roman" w:cs="Times New Roman"/>
          <w:bCs/>
          <w:sz w:val="24"/>
          <w:szCs w:val="20"/>
        </w:rPr>
        <w:lastRenderedPageBreak/>
        <w:t xml:space="preserve">Составлено автором на основе: </w:t>
      </w:r>
      <w:hyperlink r:id="rId25" w:history="1">
        <w:r w:rsidRPr="00822030">
          <w:rPr>
            <w:rStyle w:val="af5"/>
            <w:sz w:val="20"/>
            <w:szCs w:val="20"/>
          </w:rPr>
          <w:t>https://ach.gov.ru/upload/iblock/5de/rl6rcwxuilmz1cx3lflcfkgidkrq8bar/Metodicheskie-rekomendatsii-po-otsenke-riskov-pri-provedenii-audita-effektivnosti.pdf</w:t>
        </w:r>
      </w:hyperlink>
      <w:r>
        <w:t xml:space="preserve"> </w:t>
      </w:r>
    </w:p>
    <w:p w14:paraId="2F01AEAB" w14:textId="0CB61445" w:rsidR="002D640F" w:rsidRDefault="005F76AB" w:rsidP="005F76AB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Проанализировав применение РОП в СП, синтезируем положения относительно методики в целом. Методика представляет собой чёткую и структурированную процедуру, следуя которой гарантированно получится практически значимый результат. </w:t>
      </w:r>
      <w:r w:rsidR="00864BA2">
        <w:rPr>
          <w:rFonts w:ascii="Times New Roman" w:hAnsi="Times New Roman" w:cs="Times New Roman"/>
          <w:bCs/>
          <w:sz w:val="28"/>
        </w:rPr>
        <w:t xml:space="preserve">Методика целиком и каждая </w:t>
      </w:r>
      <w:r w:rsidR="00B045D1">
        <w:rPr>
          <w:rFonts w:ascii="Times New Roman" w:hAnsi="Times New Roman" w:cs="Times New Roman"/>
          <w:bCs/>
          <w:sz w:val="28"/>
        </w:rPr>
        <w:t>составляющая, в частности,</w:t>
      </w:r>
      <w:r w:rsidR="00864BA2">
        <w:rPr>
          <w:rFonts w:ascii="Times New Roman" w:hAnsi="Times New Roman" w:cs="Times New Roman"/>
          <w:bCs/>
          <w:sz w:val="28"/>
        </w:rPr>
        <w:t xml:space="preserve"> направлена на составление рекомендаций для объекта аудита, благодаря которым можно минимизировать возможный ущерб и </w:t>
      </w:r>
      <w:r w:rsidR="000A1D0F">
        <w:rPr>
          <w:rFonts w:ascii="Times New Roman" w:hAnsi="Times New Roman" w:cs="Times New Roman"/>
          <w:bCs/>
          <w:sz w:val="28"/>
        </w:rPr>
        <w:t xml:space="preserve">использовать имеющиеся сильные стороны для покрытия слабых сторон. </w:t>
      </w:r>
      <w:r w:rsidR="000A1D0F" w:rsidRPr="000A1D0F">
        <w:rPr>
          <w:rFonts w:ascii="Times New Roman" w:hAnsi="Times New Roman" w:cs="Times New Roman"/>
          <w:bCs/>
          <w:sz w:val="28"/>
        </w:rPr>
        <w:t xml:space="preserve">Рекомендации не ограничиваются констатацией фактов, а предлагают конкретные стратегии и измеримые действия для их реализации. Это превращает аудит в </w:t>
      </w:r>
      <w:r w:rsidR="000A1D0F">
        <w:rPr>
          <w:rFonts w:ascii="Times New Roman" w:hAnsi="Times New Roman" w:cs="Times New Roman"/>
          <w:bCs/>
          <w:sz w:val="28"/>
        </w:rPr>
        <w:t>про</w:t>
      </w:r>
      <w:r w:rsidR="000A1D0F" w:rsidRPr="000A1D0F">
        <w:rPr>
          <w:rFonts w:ascii="Times New Roman" w:hAnsi="Times New Roman" w:cs="Times New Roman"/>
          <w:bCs/>
          <w:sz w:val="28"/>
        </w:rPr>
        <w:t>активный инструмент повышения эффективности государственного управления</w:t>
      </w:r>
      <w:r w:rsidR="000A1D0F">
        <w:rPr>
          <w:rFonts w:ascii="Times New Roman" w:hAnsi="Times New Roman" w:cs="Times New Roman"/>
          <w:bCs/>
          <w:sz w:val="28"/>
        </w:rPr>
        <w:t>, что разительно отличается от классического реактивного представления о контрольной деятельности.</w:t>
      </w:r>
    </w:p>
    <w:p w14:paraId="2FFD0807" w14:textId="77777777" w:rsidR="00BF09DE" w:rsidRDefault="002D3422" w:rsidP="00BF09DE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Об эффективности</w:t>
      </w:r>
      <w:r w:rsidRPr="002D3422">
        <w:rPr>
          <w:rFonts w:ascii="Times New Roman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bCs/>
          <w:sz w:val="28"/>
        </w:rPr>
        <w:t xml:space="preserve">использования РОП </w:t>
      </w:r>
      <w:r w:rsidR="00736A98">
        <w:rPr>
          <w:rFonts w:ascii="Times New Roman" w:hAnsi="Times New Roman" w:cs="Times New Roman"/>
          <w:bCs/>
          <w:sz w:val="28"/>
        </w:rPr>
        <w:t xml:space="preserve">свидетельствуют показатели, озвученные аудиторами СП. Количество проверок бизнеса в 2024 году сократилось в 5 раз в сравнении с 2019 годом, а их эффективность выросла в 2,3 </w:t>
      </w:r>
      <w:r w:rsidR="00736A98">
        <w:rPr>
          <w:rFonts w:ascii="Times New Roman" w:hAnsi="Times New Roman" w:cs="Times New Roman"/>
          <w:bCs/>
          <w:sz w:val="28"/>
        </w:rPr>
        <w:lastRenderedPageBreak/>
        <w:t>раза, при этом выросло число профилактических визитов</w:t>
      </w:r>
      <w:r w:rsidR="00736A98">
        <w:rPr>
          <w:rStyle w:val="ac"/>
          <w:rFonts w:ascii="Times New Roman" w:hAnsi="Times New Roman" w:cs="Times New Roman"/>
          <w:bCs/>
          <w:sz w:val="28"/>
        </w:rPr>
        <w:footnoteReference w:id="23"/>
      </w:r>
      <w:r w:rsidR="00736A98">
        <w:rPr>
          <w:rFonts w:ascii="Times New Roman" w:hAnsi="Times New Roman" w:cs="Times New Roman"/>
          <w:bCs/>
          <w:sz w:val="28"/>
        </w:rPr>
        <w:t xml:space="preserve">. </w:t>
      </w:r>
      <w:r w:rsidR="00CB22E8">
        <w:rPr>
          <w:rFonts w:ascii="Times New Roman" w:hAnsi="Times New Roman" w:cs="Times New Roman"/>
          <w:bCs/>
          <w:sz w:val="28"/>
        </w:rPr>
        <w:t>В 82% проверок, проведённых на основании выявленных индикаторов рисков, нарушения подтверждаются</w:t>
      </w:r>
      <w:r w:rsidR="00CB22E8">
        <w:rPr>
          <w:rStyle w:val="ac"/>
          <w:rFonts w:ascii="Times New Roman" w:hAnsi="Times New Roman" w:cs="Times New Roman"/>
          <w:bCs/>
          <w:sz w:val="28"/>
        </w:rPr>
        <w:footnoteReference w:id="24"/>
      </w:r>
      <w:r w:rsidR="00CB22E8">
        <w:rPr>
          <w:rFonts w:ascii="Times New Roman" w:hAnsi="Times New Roman" w:cs="Times New Roman"/>
          <w:bCs/>
          <w:sz w:val="28"/>
        </w:rPr>
        <w:t>.</w:t>
      </w:r>
      <w:bookmarkStart w:id="22" w:name="_Toc217570021"/>
    </w:p>
    <w:p w14:paraId="0247D620" w14:textId="02128638" w:rsidR="00BF09DE" w:rsidRDefault="00BF09DE" w:rsidP="00BF09DE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 xml:space="preserve">Центральный банк Российской Федерации </w:t>
      </w:r>
      <w:commentRangeStart w:id="23"/>
      <w:r>
        <w:rPr>
          <w:rFonts w:ascii="Times New Roman" w:hAnsi="Times New Roman" w:cs="Times New Roman"/>
          <w:bCs/>
          <w:sz w:val="28"/>
        </w:rPr>
        <w:t xml:space="preserve">(далее – ЦБ) </w:t>
      </w:r>
      <w:commentRangeEnd w:id="23"/>
      <w:r w:rsidR="00AD63BE">
        <w:rPr>
          <w:rStyle w:val="afb"/>
          <w:rFonts w:ascii="Times New Roman" w:hAnsi="Times New Roman" w:cs="Times New Roman"/>
          <w:bCs/>
          <w:sz w:val="28"/>
          <w:szCs w:val="22"/>
        </w:rPr>
        <w:commentReference w:id="23"/>
      </w:r>
      <w:r>
        <w:rPr>
          <w:rFonts w:ascii="Times New Roman" w:hAnsi="Times New Roman" w:cs="Times New Roman"/>
          <w:bCs/>
          <w:sz w:val="28"/>
        </w:rPr>
        <w:t xml:space="preserve">регулирует финансовую систему страны. В его задачи, согласно </w:t>
      </w:r>
      <w:r w:rsidR="002124D2" w:rsidRPr="002124D2">
        <w:rPr>
          <w:rFonts w:ascii="Times New Roman" w:hAnsi="Times New Roman" w:cs="Times New Roman"/>
          <w:bCs/>
          <w:sz w:val="28"/>
        </w:rPr>
        <w:t>Федеральн</w:t>
      </w:r>
      <w:r w:rsidR="002124D2">
        <w:rPr>
          <w:rFonts w:ascii="Times New Roman" w:hAnsi="Times New Roman" w:cs="Times New Roman"/>
          <w:bCs/>
          <w:sz w:val="28"/>
        </w:rPr>
        <w:t>ому</w:t>
      </w:r>
      <w:r w:rsidR="002124D2" w:rsidRPr="002124D2">
        <w:rPr>
          <w:rFonts w:ascii="Times New Roman" w:hAnsi="Times New Roman" w:cs="Times New Roman"/>
          <w:bCs/>
          <w:sz w:val="28"/>
        </w:rPr>
        <w:t xml:space="preserve"> закон</w:t>
      </w:r>
      <w:r w:rsidR="002124D2">
        <w:rPr>
          <w:rFonts w:ascii="Times New Roman" w:hAnsi="Times New Roman" w:cs="Times New Roman"/>
          <w:bCs/>
          <w:sz w:val="28"/>
        </w:rPr>
        <w:t>у</w:t>
      </w:r>
      <w:r w:rsidR="002124D2" w:rsidRPr="002124D2">
        <w:rPr>
          <w:rFonts w:ascii="Times New Roman" w:hAnsi="Times New Roman" w:cs="Times New Roman"/>
          <w:bCs/>
          <w:sz w:val="28"/>
        </w:rPr>
        <w:t xml:space="preserve"> </w:t>
      </w:r>
      <w:r w:rsidR="002124D2">
        <w:rPr>
          <w:rFonts w:ascii="Times New Roman" w:hAnsi="Times New Roman" w:cs="Times New Roman"/>
          <w:bCs/>
          <w:sz w:val="28"/>
        </w:rPr>
        <w:t>«</w:t>
      </w:r>
      <w:r w:rsidR="002124D2" w:rsidRPr="002124D2">
        <w:rPr>
          <w:rFonts w:ascii="Times New Roman" w:hAnsi="Times New Roman" w:cs="Times New Roman"/>
          <w:bCs/>
          <w:sz w:val="28"/>
        </w:rPr>
        <w:t>О Центральном банке Российской Федерации (Банке России)</w:t>
      </w:r>
      <w:r w:rsidR="002124D2">
        <w:rPr>
          <w:rFonts w:ascii="Times New Roman" w:hAnsi="Times New Roman" w:cs="Times New Roman"/>
          <w:bCs/>
          <w:sz w:val="28"/>
        </w:rPr>
        <w:t>»</w:t>
      </w:r>
      <w:r w:rsidR="002124D2" w:rsidRPr="002124D2">
        <w:rPr>
          <w:rFonts w:ascii="Times New Roman" w:hAnsi="Times New Roman" w:cs="Times New Roman"/>
          <w:bCs/>
          <w:sz w:val="28"/>
        </w:rPr>
        <w:t xml:space="preserve"> от 10.07.2002 </w:t>
      </w:r>
      <w:r w:rsidR="002124D2">
        <w:rPr>
          <w:rFonts w:ascii="Times New Roman" w:hAnsi="Times New Roman" w:cs="Times New Roman"/>
          <w:bCs/>
          <w:sz w:val="28"/>
        </w:rPr>
        <w:t>№</w:t>
      </w:r>
      <w:r w:rsidR="002124D2" w:rsidRPr="002124D2">
        <w:rPr>
          <w:rFonts w:ascii="Times New Roman" w:hAnsi="Times New Roman" w:cs="Times New Roman"/>
          <w:bCs/>
          <w:sz w:val="28"/>
        </w:rPr>
        <w:t xml:space="preserve"> 86-ФЗ</w:t>
      </w:r>
      <w:r>
        <w:rPr>
          <w:rFonts w:ascii="Times New Roman" w:hAnsi="Times New Roman" w:cs="Times New Roman"/>
          <w:bCs/>
          <w:sz w:val="28"/>
        </w:rPr>
        <w:t>, входят</w:t>
      </w:r>
      <w:r w:rsidR="00AA28F5">
        <w:rPr>
          <w:rFonts w:ascii="Times New Roman" w:hAnsi="Times New Roman" w:cs="Times New Roman"/>
          <w:bCs/>
          <w:sz w:val="28"/>
        </w:rPr>
        <w:t>:</w:t>
      </w:r>
    </w:p>
    <w:p w14:paraId="2B098438" w14:textId="77B672CB" w:rsidR="00AA28F5" w:rsidRDefault="000141F5">
      <w:pPr>
        <w:pStyle w:val="a3"/>
        <w:numPr>
          <w:ilvl w:val="0"/>
          <w:numId w:val="24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разработка монетарной политики совместно с Правительством Российской Федерации;</w:t>
      </w:r>
    </w:p>
    <w:p w14:paraId="284E7387" w14:textId="09669D75" w:rsidR="000141F5" w:rsidRDefault="000141F5">
      <w:pPr>
        <w:pStyle w:val="a3"/>
        <w:numPr>
          <w:ilvl w:val="0"/>
          <w:numId w:val="24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регулирование банковской деятельности и надзор за ней;</w:t>
      </w:r>
    </w:p>
    <w:p w14:paraId="36FFF327" w14:textId="5A444953" w:rsidR="000141F5" w:rsidRDefault="000141F5">
      <w:pPr>
        <w:pStyle w:val="a3"/>
        <w:numPr>
          <w:ilvl w:val="0"/>
          <w:numId w:val="24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обеспечение стабильности финансового национальной валюты и финансового рынка;</w:t>
      </w:r>
    </w:p>
    <w:p w14:paraId="760B08D0" w14:textId="1B17ED1F" w:rsidR="000141F5" w:rsidRDefault="000141F5">
      <w:pPr>
        <w:pStyle w:val="a3"/>
        <w:numPr>
          <w:ilvl w:val="0"/>
          <w:numId w:val="24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защита прав потребителей и инвесторов</w:t>
      </w:r>
      <w:r>
        <w:rPr>
          <w:rStyle w:val="ac"/>
          <w:rFonts w:ascii="Times New Roman" w:hAnsi="Times New Roman" w:cs="Times New Roman"/>
          <w:bCs/>
          <w:sz w:val="28"/>
        </w:rPr>
        <w:footnoteReference w:id="25"/>
      </w:r>
      <w:r>
        <w:rPr>
          <w:rFonts w:ascii="Times New Roman" w:hAnsi="Times New Roman" w:cs="Times New Roman"/>
          <w:bCs/>
          <w:sz w:val="28"/>
        </w:rPr>
        <w:t>.</w:t>
      </w:r>
    </w:p>
    <w:p w14:paraId="5B439932" w14:textId="78D83989" w:rsidR="00F52EB9" w:rsidRDefault="00F52EB9" w:rsidP="006835B7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Для повышения эффективности осуществления этих функций ЦБ применяет РОП. В</w:t>
      </w:r>
      <w:r w:rsidR="006835B7">
        <w:rPr>
          <w:rFonts w:ascii="Times New Roman" w:hAnsi="Times New Roman" w:cs="Times New Roman"/>
          <w:bCs/>
          <w:sz w:val="28"/>
        </w:rPr>
        <w:t xml:space="preserve"> </w:t>
      </w:r>
      <w:r w:rsidR="006835B7" w:rsidRPr="006835B7">
        <w:rPr>
          <w:rFonts w:ascii="Times New Roman" w:hAnsi="Times New Roman" w:cs="Times New Roman"/>
          <w:bCs/>
          <w:sz w:val="28"/>
        </w:rPr>
        <w:t>Стратеги</w:t>
      </w:r>
      <w:r w:rsidR="006835B7">
        <w:rPr>
          <w:rFonts w:ascii="Times New Roman" w:hAnsi="Times New Roman" w:cs="Times New Roman"/>
          <w:bCs/>
          <w:sz w:val="28"/>
        </w:rPr>
        <w:t>и</w:t>
      </w:r>
      <w:r w:rsidR="006835B7" w:rsidRPr="006835B7">
        <w:rPr>
          <w:rFonts w:ascii="Times New Roman" w:hAnsi="Times New Roman" w:cs="Times New Roman"/>
          <w:bCs/>
          <w:sz w:val="28"/>
        </w:rPr>
        <w:t xml:space="preserve"> развития финансового рынка РФ до 2030 года</w:t>
      </w:r>
      <w:r w:rsidR="006835B7">
        <w:rPr>
          <w:rFonts w:ascii="Times New Roman" w:hAnsi="Times New Roman" w:cs="Times New Roman"/>
          <w:bCs/>
          <w:sz w:val="28"/>
        </w:rPr>
        <w:t>, при разработке которой ЦБ принимал непосредственное участие, говорится о необходимости использования и развития РОП при осуществлении регулирования</w:t>
      </w:r>
      <w:r w:rsidR="006835B7">
        <w:rPr>
          <w:rStyle w:val="ac"/>
          <w:rFonts w:ascii="Times New Roman" w:hAnsi="Times New Roman" w:cs="Times New Roman"/>
          <w:bCs/>
          <w:sz w:val="28"/>
        </w:rPr>
        <w:footnoteReference w:id="26"/>
      </w:r>
      <w:r w:rsidR="006835B7">
        <w:rPr>
          <w:rFonts w:ascii="Times New Roman" w:hAnsi="Times New Roman" w:cs="Times New Roman"/>
          <w:bCs/>
          <w:sz w:val="28"/>
        </w:rPr>
        <w:t xml:space="preserve">. 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="006835B7">
        <w:rPr>
          <w:rFonts w:ascii="Times New Roman" w:hAnsi="Times New Roman" w:cs="Times New Roman"/>
          <w:bCs/>
          <w:sz w:val="28"/>
        </w:rPr>
        <w:t xml:space="preserve">В </w:t>
      </w:r>
      <w:r>
        <w:rPr>
          <w:rFonts w:ascii="Times New Roman" w:hAnsi="Times New Roman" w:cs="Times New Roman"/>
          <w:bCs/>
          <w:sz w:val="28"/>
        </w:rPr>
        <w:t xml:space="preserve">открытом доступе находятся 2 </w:t>
      </w:r>
      <w:r w:rsidR="006835B7">
        <w:rPr>
          <w:rFonts w:ascii="Times New Roman" w:hAnsi="Times New Roman" w:cs="Times New Roman"/>
          <w:bCs/>
          <w:sz w:val="28"/>
        </w:rPr>
        <w:t>концепции по РОП</w:t>
      </w:r>
      <w:r w:rsidR="001F02DF">
        <w:rPr>
          <w:rFonts w:ascii="Times New Roman" w:hAnsi="Times New Roman" w:cs="Times New Roman"/>
          <w:bCs/>
          <w:sz w:val="28"/>
        </w:rPr>
        <w:t xml:space="preserve"> от ЦБ: </w:t>
      </w:r>
      <w:r w:rsidR="001F02DF" w:rsidRPr="001F02DF">
        <w:rPr>
          <w:rFonts w:ascii="Times New Roman" w:hAnsi="Times New Roman" w:cs="Times New Roman"/>
          <w:bCs/>
          <w:sz w:val="28"/>
        </w:rPr>
        <w:t>Концепция пропорционального регулирования и риск</w:t>
      </w:r>
      <w:r w:rsidR="00AD63BE">
        <w:rPr>
          <w:rFonts w:ascii="Times New Roman" w:hAnsi="Times New Roman" w:cs="Times New Roman"/>
          <w:bCs/>
          <w:sz w:val="28"/>
        </w:rPr>
        <w:t>-</w:t>
      </w:r>
      <w:r w:rsidR="001F02DF" w:rsidRPr="001F02DF">
        <w:rPr>
          <w:rFonts w:ascii="Times New Roman" w:hAnsi="Times New Roman" w:cs="Times New Roman"/>
          <w:bCs/>
          <w:sz w:val="28"/>
        </w:rPr>
        <w:t xml:space="preserve">ориентированного надзора за </w:t>
      </w:r>
      <w:r w:rsidR="00AD63BE">
        <w:rPr>
          <w:rFonts w:ascii="Times New Roman" w:hAnsi="Times New Roman" w:cs="Times New Roman"/>
          <w:bCs/>
          <w:sz w:val="28"/>
        </w:rPr>
        <w:t>н</w:t>
      </w:r>
      <w:r w:rsidR="00AD63BE" w:rsidRPr="00AD63BE">
        <w:rPr>
          <w:rFonts w:ascii="Times New Roman" w:hAnsi="Times New Roman" w:cs="Times New Roman"/>
          <w:bCs/>
          <w:sz w:val="28"/>
        </w:rPr>
        <w:t>екредитны</w:t>
      </w:r>
      <w:r w:rsidR="00AD63BE">
        <w:rPr>
          <w:rFonts w:ascii="Times New Roman" w:hAnsi="Times New Roman" w:cs="Times New Roman"/>
          <w:bCs/>
          <w:sz w:val="28"/>
        </w:rPr>
        <w:t>ми</w:t>
      </w:r>
      <w:r w:rsidR="00AD63BE" w:rsidRPr="00AD63BE">
        <w:rPr>
          <w:rFonts w:ascii="Times New Roman" w:hAnsi="Times New Roman" w:cs="Times New Roman"/>
          <w:bCs/>
          <w:sz w:val="28"/>
        </w:rPr>
        <w:t xml:space="preserve"> финансовы</w:t>
      </w:r>
      <w:r w:rsidR="00AD63BE">
        <w:rPr>
          <w:rFonts w:ascii="Times New Roman" w:hAnsi="Times New Roman" w:cs="Times New Roman"/>
          <w:bCs/>
          <w:sz w:val="28"/>
        </w:rPr>
        <w:t>ми</w:t>
      </w:r>
      <w:r w:rsidR="00AD63BE" w:rsidRPr="00AD63BE">
        <w:rPr>
          <w:rFonts w:ascii="Times New Roman" w:hAnsi="Times New Roman" w:cs="Times New Roman"/>
          <w:bCs/>
          <w:sz w:val="28"/>
        </w:rPr>
        <w:t xml:space="preserve"> организаци</w:t>
      </w:r>
      <w:r w:rsidR="00AD63BE">
        <w:rPr>
          <w:rFonts w:ascii="Times New Roman" w:hAnsi="Times New Roman" w:cs="Times New Roman"/>
          <w:bCs/>
          <w:sz w:val="28"/>
        </w:rPr>
        <w:t>ями</w:t>
      </w:r>
      <w:r w:rsidR="00E27ECB">
        <w:rPr>
          <w:rStyle w:val="ac"/>
          <w:rFonts w:ascii="Times New Roman" w:hAnsi="Times New Roman" w:cs="Times New Roman"/>
          <w:bCs/>
          <w:sz w:val="28"/>
        </w:rPr>
        <w:footnoteReference w:id="27"/>
      </w:r>
      <w:r w:rsidR="00AD63BE">
        <w:rPr>
          <w:rFonts w:ascii="Times New Roman" w:hAnsi="Times New Roman" w:cs="Times New Roman"/>
          <w:bCs/>
          <w:sz w:val="28"/>
        </w:rPr>
        <w:t xml:space="preserve"> </w:t>
      </w:r>
      <w:commentRangeStart w:id="24"/>
      <w:r w:rsidR="00AD63BE">
        <w:rPr>
          <w:rFonts w:ascii="Times New Roman" w:hAnsi="Times New Roman" w:cs="Times New Roman"/>
          <w:bCs/>
          <w:sz w:val="28"/>
        </w:rPr>
        <w:t xml:space="preserve">(дале – </w:t>
      </w:r>
      <w:r w:rsidR="001F02DF" w:rsidRPr="001F02DF">
        <w:rPr>
          <w:rFonts w:ascii="Times New Roman" w:hAnsi="Times New Roman" w:cs="Times New Roman"/>
          <w:bCs/>
          <w:sz w:val="28"/>
        </w:rPr>
        <w:t>НФО</w:t>
      </w:r>
      <w:r w:rsidR="00AD63BE">
        <w:rPr>
          <w:rFonts w:ascii="Times New Roman" w:hAnsi="Times New Roman" w:cs="Times New Roman"/>
          <w:bCs/>
          <w:sz w:val="28"/>
        </w:rPr>
        <w:t>)</w:t>
      </w:r>
      <w:commentRangeEnd w:id="24"/>
      <w:r w:rsidR="00AD63BE">
        <w:rPr>
          <w:rStyle w:val="afb"/>
          <w:rFonts w:ascii="Times New Roman" w:hAnsi="Times New Roman" w:cs="Times New Roman"/>
          <w:bCs/>
          <w:sz w:val="28"/>
          <w:szCs w:val="22"/>
        </w:rPr>
        <w:commentReference w:id="24"/>
      </w:r>
      <w:r w:rsidR="001F02DF">
        <w:rPr>
          <w:rFonts w:ascii="Times New Roman" w:hAnsi="Times New Roman" w:cs="Times New Roman"/>
          <w:bCs/>
          <w:sz w:val="28"/>
        </w:rPr>
        <w:t xml:space="preserve"> и К</w:t>
      </w:r>
      <w:r w:rsidR="001F02DF" w:rsidRPr="001F02DF">
        <w:rPr>
          <w:rFonts w:ascii="Times New Roman" w:hAnsi="Times New Roman" w:cs="Times New Roman"/>
          <w:bCs/>
          <w:sz w:val="28"/>
        </w:rPr>
        <w:t>онцепция внедрения риск-ориентированного подхода к</w:t>
      </w:r>
      <w:r w:rsidR="00D14914">
        <w:rPr>
          <w:rFonts w:ascii="Times New Roman" w:hAnsi="Times New Roman" w:cs="Times New Roman"/>
          <w:bCs/>
          <w:sz w:val="28"/>
        </w:rPr>
        <w:t xml:space="preserve"> </w:t>
      </w:r>
      <w:r w:rsidR="001F02DF" w:rsidRPr="001F02DF">
        <w:rPr>
          <w:rFonts w:ascii="Times New Roman" w:hAnsi="Times New Roman" w:cs="Times New Roman"/>
          <w:bCs/>
          <w:sz w:val="28"/>
        </w:rPr>
        <w:t>регулированию страхового сектора в</w:t>
      </w:r>
      <w:r w:rsidR="00C53782">
        <w:rPr>
          <w:rFonts w:ascii="Times New Roman" w:hAnsi="Times New Roman" w:cs="Times New Roman"/>
          <w:bCs/>
          <w:sz w:val="28"/>
        </w:rPr>
        <w:t xml:space="preserve"> </w:t>
      </w:r>
      <w:r w:rsidR="001F02DF">
        <w:rPr>
          <w:rFonts w:ascii="Times New Roman" w:hAnsi="Times New Roman" w:cs="Times New Roman"/>
          <w:bCs/>
          <w:sz w:val="28"/>
        </w:rPr>
        <w:t>Р</w:t>
      </w:r>
      <w:r w:rsidR="001F02DF" w:rsidRPr="001F02DF">
        <w:rPr>
          <w:rFonts w:ascii="Times New Roman" w:hAnsi="Times New Roman" w:cs="Times New Roman"/>
          <w:bCs/>
          <w:sz w:val="28"/>
        </w:rPr>
        <w:t xml:space="preserve">оссийской </w:t>
      </w:r>
      <w:r w:rsidR="001F02DF">
        <w:rPr>
          <w:rFonts w:ascii="Times New Roman" w:hAnsi="Times New Roman" w:cs="Times New Roman"/>
          <w:bCs/>
          <w:sz w:val="28"/>
        </w:rPr>
        <w:t>Ф</w:t>
      </w:r>
      <w:r w:rsidR="001F02DF" w:rsidRPr="001F02DF">
        <w:rPr>
          <w:rFonts w:ascii="Times New Roman" w:hAnsi="Times New Roman" w:cs="Times New Roman"/>
          <w:bCs/>
          <w:sz w:val="28"/>
        </w:rPr>
        <w:t>едерации</w:t>
      </w:r>
      <w:r w:rsidR="00EC7C6A">
        <w:rPr>
          <w:rStyle w:val="ac"/>
          <w:rFonts w:ascii="Times New Roman" w:hAnsi="Times New Roman" w:cs="Times New Roman"/>
          <w:bCs/>
          <w:sz w:val="28"/>
        </w:rPr>
        <w:footnoteReference w:id="28"/>
      </w:r>
      <w:r w:rsidR="001F02DF">
        <w:rPr>
          <w:rFonts w:ascii="Times New Roman" w:hAnsi="Times New Roman" w:cs="Times New Roman"/>
          <w:bCs/>
          <w:sz w:val="28"/>
        </w:rPr>
        <w:t>.</w:t>
      </w:r>
    </w:p>
    <w:p w14:paraId="2A8E4F84" w14:textId="4995B49E" w:rsidR="00EF78B0" w:rsidRDefault="00D14914" w:rsidP="00924A31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AF0752">
        <w:rPr>
          <w:rFonts w:ascii="Times New Roman" w:hAnsi="Times New Roman" w:cs="Times New Roman"/>
          <w:bCs/>
          <w:sz w:val="28"/>
        </w:rPr>
        <w:t xml:space="preserve">Разберём первую концепцию. В концепции по НФО РОП имеет 2 выражения: пропорциональное регулирование и риск-ориентированный надзор. </w:t>
      </w:r>
      <w:r w:rsidR="009E0396">
        <w:rPr>
          <w:rFonts w:ascii="Times New Roman" w:hAnsi="Times New Roman" w:cs="Times New Roman"/>
          <w:bCs/>
          <w:sz w:val="28"/>
        </w:rPr>
        <w:lastRenderedPageBreak/>
        <w:t xml:space="preserve">Если пропорциональное регулирование даёт ответ на вопрос «какие правила прописаны для НФО?», то риск-ориентированный надзор даёт ответ на вопрос «как часто и глубоко ЦБ будет проверять НФО?». </w:t>
      </w:r>
      <w:r w:rsidR="00AF0752">
        <w:rPr>
          <w:rFonts w:ascii="Times New Roman" w:hAnsi="Times New Roman" w:cs="Times New Roman"/>
          <w:bCs/>
          <w:sz w:val="28"/>
        </w:rPr>
        <w:t xml:space="preserve">Пропорциональное регулирование – </w:t>
      </w:r>
      <w:r w:rsidR="00AF0752" w:rsidRPr="00AF0752">
        <w:rPr>
          <w:rFonts w:ascii="Times New Roman" w:hAnsi="Times New Roman" w:cs="Times New Roman"/>
          <w:bCs/>
          <w:sz w:val="28"/>
        </w:rPr>
        <w:t>это установление дифференцированных обязательных требований к финансовым организациям в зависимости от уровня риска, который несёт их деятельность</w:t>
      </w:r>
      <w:r w:rsidR="00AF0752">
        <w:rPr>
          <w:rFonts w:ascii="Times New Roman" w:hAnsi="Times New Roman" w:cs="Times New Roman"/>
          <w:bCs/>
          <w:sz w:val="28"/>
        </w:rPr>
        <w:t xml:space="preserve">. </w:t>
      </w:r>
      <w:r w:rsidR="00AC4DB1">
        <w:rPr>
          <w:rFonts w:ascii="Times New Roman" w:hAnsi="Times New Roman" w:cs="Times New Roman"/>
          <w:bCs/>
          <w:sz w:val="28"/>
        </w:rPr>
        <w:t>Риск зависит от двух факторов: п</w:t>
      </w:r>
      <w:r w:rsidR="00AF0752">
        <w:rPr>
          <w:rFonts w:ascii="Times New Roman" w:hAnsi="Times New Roman" w:cs="Times New Roman"/>
          <w:bCs/>
          <w:sz w:val="28"/>
        </w:rPr>
        <w:t xml:space="preserve">ервый – вид операций, второй – размер операций. </w:t>
      </w:r>
      <w:r w:rsidR="00AC4DB1">
        <w:rPr>
          <w:rFonts w:ascii="Times New Roman" w:hAnsi="Times New Roman" w:cs="Times New Roman"/>
          <w:bCs/>
          <w:sz w:val="28"/>
        </w:rPr>
        <w:t xml:space="preserve">Например, </w:t>
      </w:r>
      <w:r w:rsidR="00AC4DB1" w:rsidRPr="00AC4DB1">
        <w:rPr>
          <w:rFonts w:ascii="Times New Roman" w:hAnsi="Times New Roman" w:cs="Times New Roman"/>
          <w:bCs/>
          <w:sz w:val="28"/>
        </w:rPr>
        <w:t>микрофинансовые компании имеют право привлекать деньги физ</w:t>
      </w:r>
      <w:r w:rsidR="00AC4DB1">
        <w:rPr>
          <w:rFonts w:ascii="Times New Roman" w:hAnsi="Times New Roman" w:cs="Times New Roman"/>
          <w:bCs/>
          <w:sz w:val="28"/>
        </w:rPr>
        <w:t xml:space="preserve">ических </w:t>
      </w:r>
      <w:r w:rsidR="00AC4DB1" w:rsidRPr="00AC4DB1">
        <w:rPr>
          <w:rFonts w:ascii="Times New Roman" w:hAnsi="Times New Roman" w:cs="Times New Roman"/>
          <w:bCs/>
          <w:sz w:val="28"/>
        </w:rPr>
        <w:t xml:space="preserve">лиц </w:t>
      </w:r>
      <w:r w:rsidR="00784C7A">
        <w:rPr>
          <w:rFonts w:ascii="Times New Roman" w:hAnsi="Times New Roman" w:cs="Times New Roman"/>
          <w:bCs/>
          <w:sz w:val="28"/>
        </w:rPr>
        <w:t>–</w:t>
      </w:r>
      <w:r w:rsidR="00AC4DB1" w:rsidRPr="00AC4DB1">
        <w:rPr>
          <w:rFonts w:ascii="Times New Roman" w:hAnsi="Times New Roman" w:cs="Times New Roman"/>
          <w:bCs/>
          <w:sz w:val="28"/>
        </w:rPr>
        <w:t xml:space="preserve"> для них повышенные требования</w:t>
      </w:r>
      <w:r w:rsidR="00AC4DB1">
        <w:rPr>
          <w:rFonts w:ascii="Times New Roman" w:hAnsi="Times New Roman" w:cs="Times New Roman"/>
          <w:bCs/>
          <w:sz w:val="28"/>
        </w:rPr>
        <w:t>, а</w:t>
      </w:r>
      <w:r w:rsidR="00AC4DB1" w:rsidRPr="00AC4DB1">
        <w:rPr>
          <w:rFonts w:ascii="Times New Roman" w:hAnsi="Times New Roman" w:cs="Times New Roman"/>
          <w:bCs/>
          <w:sz w:val="28"/>
        </w:rPr>
        <w:t xml:space="preserve"> микрокредитные компании такого права не имеют</w:t>
      </w:r>
      <w:r w:rsidR="00AC4DB1">
        <w:rPr>
          <w:rFonts w:ascii="Times New Roman" w:hAnsi="Times New Roman" w:cs="Times New Roman"/>
          <w:bCs/>
          <w:sz w:val="28"/>
        </w:rPr>
        <w:t>, поэтому для них</w:t>
      </w:r>
      <w:r w:rsidR="00AC4DB1" w:rsidRPr="00AC4DB1">
        <w:rPr>
          <w:rFonts w:ascii="Times New Roman" w:hAnsi="Times New Roman" w:cs="Times New Roman"/>
          <w:bCs/>
          <w:sz w:val="28"/>
        </w:rPr>
        <w:t xml:space="preserve"> требования ниже</w:t>
      </w:r>
      <w:r w:rsidR="00AC4DB1">
        <w:rPr>
          <w:rFonts w:ascii="Times New Roman" w:hAnsi="Times New Roman" w:cs="Times New Roman"/>
          <w:bCs/>
          <w:sz w:val="28"/>
        </w:rPr>
        <w:t>. Размер операций организации может влиять таким образом, что даже если организация совершает операции с высоким уровнем риска, то при низком объёме операций требования со стороны ЦБ могут быть снижены.</w:t>
      </w:r>
    </w:p>
    <w:p w14:paraId="4BB0BF1B" w14:textId="36EEF993" w:rsidR="00784C7A" w:rsidRDefault="00784C7A" w:rsidP="00924A31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>Пропорциональное регулирование полностью вписывается в философию РОП, поскольку добивается тех же целей – снижение нагрузки на участников процесса, грамотное распределение ресурсов –, но на нормативном уровне. ЦБ устанавливает единый перечень направлений пропорционального регулирования, параметры по каждому пункту которого различны для разных компаний:</w:t>
      </w:r>
    </w:p>
    <w:p w14:paraId="75E69D6F" w14:textId="017B4638" w:rsidR="00784C7A" w:rsidRDefault="00784C7A" w:rsidP="00784C7A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784C7A">
        <w:rPr>
          <w:rFonts w:ascii="Times New Roman" w:hAnsi="Times New Roman" w:cs="Times New Roman"/>
          <w:bCs/>
          <w:sz w:val="28"/>
        </w:rPr>
        <w:t>требования к собственным средствам (капиталу)</w:t>
      </w:r>
      <w:r>
        <w:rPr>
          <w:rFonts w:ascii="Times New Roman" w:hAnsi="Times New Roman" w:cs="Times New Roman"/>
          <w:bCs/>
          <w:sz w:val="28"/>
        </w:rPr>
        <w:t>;</w:t>
      </w:r>
    </w:p>
    <w:p w14:paraId="797E1D8C" w14:textId="6ED4EFAA" w:rsidR="00784C7A" w:rsidRDefault="00784C7A" w:rsidP="00784C7A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784C7A">
        <w:rPr>
          <w:rFonts w:ascii="Times New Roman" w:hAnsi="Times New Roman" w:cs="Times New Roman"/>
          <w:bCs/>
          <w:sz w:val="28"/>
        </w:rPr>
        <w:t>требования к работникам</w:t>
      </w:r>
      <w:r>
        <w:rPr>
          <w:rFonts w:ascii="Times New Roman" w:hAnsi="Times New Roman" w:cs="Times New Roman"/>
          <w:bCs/>
          <w:sz w:val="28"/>
        </w:rPr>
        <w:t>;</w:t>
      </w:r>
    </w:p>
    <w:p w14:paraId="3D6242F5" w14:textId="38598620" w:rsidR="00784C7A" w:rsidRDefault="00784C7A" w:rsidP="00784C7A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784C7A">
        <w:rPr>
          <w:rFonts w:ascii="Times New Roman" w:hAnsi="Times New Roman" w:cs="Times New Roman"/>
          <w:bCs/>
          <w:sz w:val="28"/>
        </w:rPr>
        <w:t>требования к системе управления рисками</w:t>
      </w:r>
      <w:r>
        <w:rPr>
          <w:rFonts w:ascii="Times New Roman" w:hAnsi="Times New Roman" w:cs="Times New Roman"/>
          <w:bCs/>
          <w:sz w:val="28"/>
        </w:rPr>
        <w:t>;</w:t>
      </w:r>
    </w:p>
    <w:p w14:paraId="5EDEF22B" w14:textId="72F709E0" w:rsidR="00784C7A" w:rsidRDefault="00784C7A" w:rsidP="00784C7A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784C7A">
        <w:rPr>
          <w:rFonts w:ascii="Times New Roman" w:hAnsi="Times New Roman" w:cs="Times New Roman"/>
          <w:bCs/>
          <w:sz w:val="28"/>
        </w:rPr>
        <w:t>требования к внутреннему контролю</w:t>
      </w:r>
      <w:r>
        <w:rPr>
          <w:rFonts w:ascii="Times New Roman" w:hAnsi="Times New Roman" w:cs="Times New Roman"/>
          <w:bCs/>
          <w:sz w:val="28"/>
        </w:rPr>
        <w:t>;</w:t>
      </w:r>
    </w:p>
    <w:p w14:paraId="519B5B03" w14:textId="2E2D122A" w:rsidR="00784C7A" w:rsidRDefault="00784C7A" w:rsidP="00784C7A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784C7A">
        <w:rPr>
          <w:rFonts w:ascii="Times New Roman" w:hAnsi="Times New Roman" w:cs="Times New Roman"/>
          <w:bCs/>
          <w:sz w:val="28"/>
        </w:rPr>
        <w:t>требования к внутреннему аудиту</w:t>
      </w:r>
      <w:r>
        <w:rPr>
          <w:rFonts w:ascii="Times New Roman" w:hAnsi="Times New Roman" w:cs="Times New Roman"/>
          <w:bCs/>
          <w:sz w:val="28"/>
        </w:rPr>
        <w:t xml:space="preserve"> и другие.</w:t>
      </w:r>
    </w:p>
    <w:p w14:paraId="3A47D0C3" w14:textId="013AEB2B" w:rsidR="00784C7A" w:rsidRPr="00784C7A" w:rsidRDefault="008D5400" w:rsidP="000D6D57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Второй составляющей РОП является риск-ориентированный надзор. ЦБ при осуществлении надзора использует</w:t>
      </w:r>
      <w:r w:rsidR="00F051A0">
        <w:rPr>
          <w:rFonts w:ascii="Times New Roman" w:hAnsi="Times New Roman" w:cs="Times New Roman"/>
          <w:bCs/>
          <w:sz w:val="28"/>
        </w:rPr>
        <w:t xml:space="preserve"> иную</w:t>
      </w:r>
      <w:r>
        <w:rPr>
          <w:rFonts w:ascii="Times New Roman" w:hAnsi="Times New Roman" w:cs="Times New Roman"/>
          <w:bCs/>
          <w:sz w:val="28"/>
        </w:rPr>
        <w:t xml:space="preserve"> схему</w:t>
      </w:r>
      <w:r w:rsidR="00F051A0">
        <w:rPr>
          <w:rFonts w:ascii="Times New Roman" w:hAnsi="Times New Roman" w:cs="Times New Roman"/>
          <w:bCs/>
          <w:sz w:val="28"/>
        </w:rPr>
        <w:t xml:space="preserve"> нежели та</w:t>
      </w:r>
      <w:r>
        <w:rPr>
          <w:rFonts w:ascii="Times New Roman" w:hAnsi="Times New Roman" w:cs="Times New Roman"/>
          <w:bCs/>
          <w:sz w:val="28"/>
        </w:rPr>
        <w:t>,</w:t>
      </w:r>
      <w:r w:rsidR="00F051A0">
        <w:rPr>
          <w:rFonts w:ascii="Times New Roman" w:hAnsi="Times New Roman" w:cs="Times New Roman"/>
          <w:bCs/>
          <w:sz w:val="28"/>
        </w:rPr>
        <w:t xml:space="preserve"> что</w:t>
      </w:r>
      <w:r>
        <w:rPr>
          <w:rFonts w:ascii="Times New Roman" w:hAnsi="Times New Roman" w:cs="Times New Roman"/>
          <w:bCs/>
          <w:sz w:val="28"/>
        </w:rPr>
        <w:t xml:space="preserve"> применяе</w:t>
      </w:r>
      <w:r w:rsidR="00F051A0">
        <w:rPr>
          <w:rFonts w:ascii="Times New Roman" w:hAnsi="Times New Roman" w:cs="Times New Roman"/>
          <w:bCs/>
          <w:sz w:val="28"/>
        </w:rPr>
        <w:t>тся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="00F051A0">
        <w:rPr>
          <w:rFonts w:ascii="Times New Roman" w:hAnsi="Times New Roman" w:cs="Times New Roman"/>
          <w:bCs/>
          <w:sz w:val="28"/>
        </w:rPr>
        <w:t xml:space="preserve">в </w:t>
      </w:r>
      <w:r>
        <w:rPr>
          <w:rFonts w:ascii="Times New Roman" w:hAnsi="Times New Roman" w:cs="Times New Roman"/>
          <w:bCs/>
          <w:sz w:val="28"/>
        </w:rPr>
        <w:t xml:space="preserve">СП. </w:t>
      </w:r>
    </w:p>
    <w:p w14:paraId="0CBEB5D5" w14:textId="1E991B7E" w:rsidR="00EF78B0" w:rsidRDefault="00EF78B0" w:rsidP="00EF78B0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lastRenderedPageBreak/>
        <w:t>Рисунок 6. Визуализация процесса имплементации РОП в ЦБ при осуществлении надзорной деятельности.</w:t>
      </w:r>
    </w:p>
    <w:p w14:paraId="04155AF1" w14:textId="24039A46" w:rsidR="00EF78B0" w:rsidRPr="00F52EB9" w:rsidRDefault="005F22F6" w:rsidP="00924A31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5F22F6">
        <w:rPr>
          <w:rFonts w:ascii="Times New Roman" w:hAnsi="Times New Roman" w:cs="Times New Roman"/>
          <w:bCs/>
          <w:noProof/>
          <w:sz w:val="28"/>
          <w:lang w:eastAsia="ru-RU"/>
        </w:rPr>
        <w:drawing>
          <wp:inline distT="0" distB="0" distL="0" distR="0" wp14:anchorId="394225D4" wp14:editId="1A7FB703">
            <wp:extent cx="6120130" cy="8079105"/>
            <wp:effectExtent l="0" t="0" r="0" b="0"/>
            <wp:docPr id="2027925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258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7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AB73" w14:textId="30488976" w:rsidR="00F25701" w:rsidRDefault="00F051A0" w:rsidP="00BF09DE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F051A0">
        <w:rPr>
          <w:rFonts w:ascii="Times New Roman" w:hAnsi="Times New Roman" w:cs="Times New Roman"/>
          <w:bCs/>
          <w:sz w:val="28"/>
        </w:rPr>
        <w:lastRenderedPageBreak/>
        <w:t>Схожими элементами с подходом СП явля</w:t>
      </w:r>
      <w:r>
        <w:rPr>
          <w:rFonts w:ascii="Times New Roman" w:hAnsi="Times New Roman" w:cs="Times New Roman"/>
          <w:bCs/>
          <w:sz w:val="28"/>
        </w:rPr>
        <w:t>ю</w:t>
      </w:r>
      <w:r w:rsidRPr="00F051A0">
        <w:rPr>
          <w:rFonts w:ascii="Times New Roman" w:hAnsi="Times New Roman" w:cs="Times New Roman"/>
          <w:bCs/>
          <w:sz w:val="28"/>
        </w:rPr>
        <w:t>тся</w:t>
      </w:r>
      <w:r>
        <w:rPr>
          <w:rFonts w:ascii="Times New Roman" w:hAnsi="Times New Roman" w:cs="Times New Roman"/>
          <w:bCs/>
          <w:sz w:val="28"/>
        </w:rPr>
        <w:t xml:space="preserve"> этап по сбору и анализу данных, определению значимости</w:t>
      </w:r>
      <w:r w:rsidR="00A415BC">
        <w:rPr>
          <w:rFonts w:ascii="Times New Roman" w:hAnsi="Times New Roman" w:cs="Times New Roman"/>
          <w:bCs/>
          <w:sz w:val="28"/>
        </w:rPr>
        <w:t xml:space="preserve">, выбора стратегии в зависимости от результатов работы, проведённой в предыдущих этапах. Однако в </w:t>
      </w:r>
      <w:r w:rsidR="00356307">
        <w:rPr>
          <w:rFonts w:ascii="Times New Roman" w:hAnsi="Times New Roman" w:cs="Times New Roman"/>
          <w:bCs/>
          <w:sz w:val="28"/>
        </w:rPr>
        <w:t xml:space="preserve">системе РОП от СП не предусмотрена разработка триггеров, составление </w:t>
      </w:r>
      <w:r w:rsidR="00395E36">
        <w:rPr>
          <w:rFonts w:ascii="Times New Roman" w:hAnsi="Times New Roman" w:cs="Times New Roman"/>
          <w:bCs/>
          <w:sz w:val="28"/>
        </w:rPr>
        <w:t>риск-профиля в том смысле, в котором это понимается в концепции от ЦБ. Также в концепции ЦБ не указывается о предоставлении предложений и рекомендаций объекту аудита как конечном шаге в процессе применения РОП. Это не означает, что таких рекомендаций не выдаётся в процессе аудита, но фактической регламентации не было обнаружено.</w:t>
      </w:r>
    </w:p>
    <w:p w14:paraId="299C3508" w14:textId="4E63FF4F" w:rsidR="00395E36" w:rsidRDefault="0045357C" w:rsidP="00BF09DE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Рассмотрим К</w:t>
      </w:r>
      <w:r w:rsidRPr="001F02DF">
        <w:rPr>
          <w:rFonts w:ascii="Times New Roman" w:hAnsi="Times New Roman" w:cs="Times New Roman"/>
          <w:bCs/>
          <w:sz w:val="28"/>
        </w:rPr>
        <w:t>онцепци</w:t>
      </w:r>
      <w:r>
        <w:rPr>
          <w:rFonts w:ascii="Times New Roman" w:hAnsi="Times New Roman" w:cs="Times New Roman"/>
          <w:bCs/>
          <w:sz w:val="28"/>
        </w:rPr>
        <w:t>ю</w:t>
      </w:r>
      <w:r w:rsidRPr="001F02DF">
        <w:rPr>
          <w:rFonts w:ascii="Times New Roman" w:hAnsi="Times New Roman" w:cs="Times New Roman"/>
          <w:bCs/>
          <w:sz w:val="28"/>
        </w:rPr>
        <w:t xml:space="preserve"> внедрения риск-ориентированного подхода к</w:t>
      </w:r>
      <w:r>
        <w:rPr>
          <w:rFonts w:ascii="Times New Roman" w:hAnsi="Times New Roman" w:cs="Times New Roman"/>
          <w:bCs/>
          <w:sz w:val="28"/>
        </w:rPr>
        <w:t xml:space="preserve"> </w:t>
      </w:r>
      <w:r w:rsidRPr="001F02DF">
        <w:rPr>
          <w:rFonts w:ascii="Times New Roman" w:hAnsi="Times New Roman" w:cs="Times New Roman"/>
          <w:bCs/>
          <w:sz w:val="28"/>
        </w:rPr>
        <w:t>регулированию страхового сектора в</w:t>
      </w:r>
      <w:r>
        <w:rPr>
          <w:rFonts w:ascii="Times New Roman" w:hAnsi="Times New Roman" w:cs="Times New Roman"/>
          <w:bCs/>
          <w:sz w:val="28"/>
        </w:rPr>
        <w:t xml:space="preserve"> Р</w:t>
      </w:r>
      <w:r w:rsidRPr="001F02DF">
        <w:rPr>
          <w:rFonts w:ascii="Times New Roman" w:hAnsi="Times New Roman" w:cs="Times New Roman"/>
          <w:bCs/>
          <w:sz w:val="28"/>
        </w:rPr>
        <w:t xml:space="preserve">оссийской </w:t>
      </w:r>
      <w:r>
        <w:rPr>
          <w:rFonts w:ascii="Times New Roman" w:hAnsi="Times New Roman" w:cs="Times New Roman"/>
          <w:bCs/>
          <w:sz w:val="28"/>
        </w:rPr>
        <w:t>Ф</w:t>
      </w:r>
      <w:r w:rsidRPr="001F02DF">
        <w:rPr>
          <w:rFonts w:ascii="Times New Roman" w:hAnsi="Times New Roman" w:cs="Times New Roman"/>
          <w:bCs/>
          <w:sz w:val="28"/>
        </w:rPr>
        <w:t>едерации</w:t>
      </w:r>
      <w:r>
        <w:rPr>
          <w:rFonts w:ascii="Times New Roman" w:hAnsi="Times New Roman" w:cs="Times New Roman"/>
          <w:bCs/>
          <w:sz w:val="28"/>
        </w:rPr>
        <w:t xml:space="preserve"> в виде этапов применения РОП:</w:t>
      </w:r>
    </w:p>
    <w:p w14:paraId="7255373B" w14:textId="29CD425A" w:rsidR="0045357C" w:rsidRPr="006814E9" w:rsidRDefault="0045357C" w:rsidP="006814E9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</w:rPr>
      </w:pPr>
      <w:r w:rsidRPr="0045357C">
        <w:rPr>
          <w:rFonts w:ascii="Times New Roman" w:hAnsi="Times New Roman" w:cs="Times New Roman"/>
          <w:b/>
          <w:bCs/>
          <w:sz w:val="28"/>
        </w:rPr>
        <w:t xml:space="preserve">Этап </w:t>
      </w:r>
      <w:r w:rsidR="006814E9">
        <w:rPr>
          <w:rFonts w:ascii="Times New Roman" w:hAnsi="Times New Roman" w:cs="Times New Roman"/>
          <w:b/>
          <w:bCs/>
          <w:sz w:val="28"/>
          <w:lang w:val="en-US"/>
        </w:rPr>
        <w:t>I</w:t>
      </w:r>
      <w:r w:rsidRPr="0045357C">
        <w:rPr>
          <w:rFonts w:ascii="Times New Roman" w:hAnsi="Times New Roman" w:cs="Times New Roman"/>
          <w:b/>
          <w:bCs/>
          <w:sz w:val="28"/>
        </w:rPr>
        <w:t>: Сбор информации</w:t>
      </w:r>
      <w:r w:rsidR="006814E9">
        <w:rPr>
          <w:rFonts w:ascii="Times New Roman" w:hAnsi="Times New Roman" w:cs="Times New Roman"/>
          <w:b/>
          <w:bCs/>
          <w:sz w:val="28"/>
        </w:rPr>
        <w:t xml:space="preserve">. </w:t>
      </w:r>
      <w:r w:rsidRPr="0045357C">
        <w:rPr>
          <w:rFonts w:ascii="Times New Roman" w:hAnsi="Times New Roman" w:cs="Times New Roman"/>
          <w:bCs/>
          <w:sz w:val="28"/>
        </w:rPr>
        <w:t xml:space="preserve">На этом этапе </w:t>
      </w:r>
      <w:r w:rsidR="006814E9">
        <w:rPr>
          <w:rFonts w:ascii="Times New Roman" w:hAnsi="Times New Roman" w:cs="Times New Roman"/>
          <w:bCs/>
          <w:sz w:val="28"/>
        </w:rPr>
        <w:t>ЦБ</w:t>
      </w:r>
      <w:r w:rsidRPr="0045357C">
        <w:rPr>
          <w:rFonts w:ascii="Times New Roman" w:hAnsi="Times New Roman" w:cs="Times New Roman"/>
          <w:bCs/>
          <w:sz w:val="28"/>
        </w:rPr>
        <w:t xml:space="preserve"> выступает в роли получателя и накопителя данных. От страховых организаций поступает отч</w:t>
      </w:r>
      <w:r w:rsidR="00F7704C">
        <w:rPr>
          <w:rFonts w:ascii="Times New Roman" w:hAnsi="Times New Roman" w:cs="Times New Roman"/>
          <w:bCs/>
          <w:sz w:val="28"/>
        </w:rPr>
        <w:t>ё</w:t>
      </w:r>
      <w:r w:rsidRPr="0045357C">
        <w:rPr>
          <w:rFonts w:ascii="Times New Roman" w:hAnsi="Times New Roman" w:cs="Times New Roman"/>
          <w:bCs/>
          <w:sz w:val="28"/>
        </w:rPr>
        <w:t>тность, которая содержит расширенную информацию о рисках, составе капитала и системе управления. Ключевым элементом является получение результатов</w:t>
      </w:r>
      <w:r w:rsidR="00F7704C">
        <w:rPr>
          <w:rFonts w:ascii="Times New Roman" w:hAnsi="Times New Roman" w:cs="Times New Roman"/>
          <w:bCs/>
          <w:sz w:val="28"/>
        </w:rPr>
        <w:t xml:space="preserve"> </w:t>
      </w:r>
      <w:r w:rsidR="00F7704C" w:rsidRPr="00F7704C">
        <w:rPr>
          <w:rFonts w:ascii="Times New Roman" w:hAnsi="Times New Roman" w:cs="Times New Roman"/>
          <w:bCs/>
          <w:sz w:val="28"/>
        </w:rPr>
        <w:t>Own Risk and Solvency Assessment</w:t>
      </w:r>
      <w:r w:rsidR="00B82DBD" w:rsidRPr="00B82DBD">
        <w:rPr>
          <w:rFonts w:ascii="Times New Roman" w:hAnsi="Times New Roman" w:cs="Times New Roman"/>
          <w:bCs/>
          <w:sz w:val="28"/>
        </w:rPr>
        <w:t xml:space="preserve"> (</w:t>
      </w:r>
      <w:r w:rsidR="00B82DBD">
        <w:rPr>
          <w:rFonts w:ascii="Times New Roman" w:hAnsi="Times New Roman" w:cs="Times New Roman"/>
          <w:bCs/>
          <w:sz w:val="28"/>
          <w:lang w:val="en-US"/>
        </w:rPr>
        <w:t>O</w:t>
      </w:r>
      <w:r w:rsidR="00810094">
        <w:rPr>
          <w:rFonts w:ascii="Times New Roman" w:hAnsi="Times New Roman" w:cs="Times New Roman"/>
          <w:bCs/>
          <w:sz w:val="28"/>
          <w:lang w:val="en-US"/>
        </w:rPr>
        <w:t>RS</w:t>
      </w:r>
      <w:r w:rsidR="00B82DBD">
        <w:rPr>
          <w:rFonts w:ascii="Times New Roman" w:hAnsi="Times New Roman" w:cs="Times New Roman"/>
          <w:bCs/>
          <w:sz w:val="28"/>
          <w:lang w:val="en-US"/>
        </w:rPr>
        <w:t>A</w:t>
      </w:r>
      <w:r w:rsidR="00B82DBD" w:rsidRPr="00B82DBD">
        <w:rPr>
          <w:rFonts w:ascii="Times New Roman" w:hAnsi="Times New Roman" w:cs="Times New Roman"/>
          <w:bCs/>
          <w:sz w:val="28"/>
        </w:rPr>
        <w:t>)</w:t>
      </w:r>
      <w:r w:rsidR="00F7704C">
        <w:rPr>
          <w:rFonts w:ascii="Times New Roman" w:hAnsi="Times New Roman" w:cs="Times New Roman"/>
          <w:bCs/>
          <w:sz w:val="28"/>
        </w:rPr>
        <w:t xml:space="preserve"> </w:t>
      </w:r>
      <w:r w:rsidR="006814E9">
        <w:rPr>
          <w:rFonts w:ascii="Times New Roman" w:hAnsi="Times New Roman" w:cs="Times New Roman"/>
          <w:bCs/>
          <w:sz w:val="28"/>
        </w:rPr>
        <w:t>–</w:t>
      </w:r>
      <w:r w:rsidRPr="0045357C">
        <w:rPr>
          <w:rFonts w:ascii="Times New Roman" w:hAnsi="Times New Roman" w:cs="Times New Roman"/>
          <w:bCs/>
          <w:sz w:val="28"/>
        </w:rPr>
        <w:t xml:space="preserve"> самостоятельной оценки рисков и плат</w:t>
      </w:r>
      <w:r w:rsidR="00F7704C">
        <w:rPr>
          <w:rFonts w:ascii="Times New Roman" w:hAnsi="Times New Roman" w:cs="Times New Roman"/>
          <w:bCs/>
          <w:sz w:val="28"/>
        </w:rPr>
        <w:t>ё</w:t>
      </w:r>
      <w:r w:rsidRPr="0045357C">
        <w:rPr>
          <w:rFonts w:ascii="Times New Roman" w:hAnsi="Times New Roman" w:cs="Times New Roman"/>
          <w:bCs/>
          <w:sz w:val="28"/>
        </w:rPr>
        <w:t>жеспособности, которую компания проводит для себя. Также регулятор собирает актуарные заключения, аудиторские отч</w:t>
      </w:r>
      <w:r w:rsidR="00F7704C">
        <w:rPr>
          <w:rFonts w:ascii="Times New Roman" w:hAnsi="Times New Roman" w:cs="Times New Roman"/>
          <w:bCs/>
          <w:sz w:val="28"/>
        </w:rPr>
        <w:t>ё</w:t>
      </w:r>
      <w:r w:rsidRPr="0045357C">
        <w:rPr>
          <w:rFonts w:ascii="Times New Roman" w:hAnsi="Times New Roman" w:cs="Times New Roman"/>
          <w:bCs/>
          <w:sz w:val="28"/>
        </w:rPr>
        <w:t>ты и детальные данные об инвестиционных портфелях. Результатом этого этапа становится формирование единой базы данных по всем страховщикам, где каждый объект надзора описан набором количественных и качественных показателей, отражающих его индивидуальный риск-профиль.</w:t>
      </w:r>
    </w:p>
    <w:p w14:paraId="63823700" w14:textId="6124DD65" w:rsidR="0045357C" w:rsidRPr="00F7704C" w:rsidRDefault="0045357C" w:rsidP="00F7704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</w:rPr>
      </w:pPr>
      <w:r w:rsidRPr="0045357C">
        <w:rPr>
          <w:rFonts w:ascii="Times New Roman" w:hAnsi="Times New Roman" w:cs="Times New Roman"/>
          <w:b/>
          <w:bCs/>
          <w:sz w:val="28"/>
        </w:rPr>
        <w:t>Этап 2: Анализ и оценка</w:t>
      </w:r>
      <w:r w:rsidR="00F7704C">
        <w:rPr>
          <w:rFonts w:ascii="Times New Roman" w:hAnsi="Times New Roman" w:cs="Times New Roman"/>
          <w:b/>
          <w:bCs/>
          <w:sz w:val="28"/>
        </w:rPr>
        <w:t xml:space="preserve">. </w:t>
      </w:r>
      <w:r w:rsidRPr="0045357C">
        <w:rPr>
          <w:rFonts w:ascii="Times New Roman" w:hAnsi="Times New Roman" w:cs="Times New Roman"/>
          <w:bCs/>
          <w:sz w:val="28"/>
        </w:rPr>
        <w:t xml:space="preserve">Полученная информация проходит всестороннюю проверку. Специалисты </w:t>
      </w:r>
      <w:r w:rsidR="00F7704C">
        <w:rPr>
          <w:rFonts w:ascii="Times New Roman" w:hAnsi="Times New Roman" w:cs="Times New Roman"/>
          <w:bCs/>
          <w:sz w:val="28"/>
        </w:rPr>
        <w:t>ЦБ</w:t>
      </w:r>
      <w:r w:rsidRPr="0045357C">
        <w:rPr>
          <w:rFonts w:ascii="Times New Roman" w:hAnsi="Times New Roman" w:cs="Times New Roman"/>
          <w:bCs/>
          <w:sz w:val="28"/>
        </w:rPr>
        <w:t xml:space="preserve"> анализируют, корректно ли компании применили</w:t>
      </w:r>
      <w:r w:rsidR="00F7704C">
        <w:rPr>
          <w:rFonts w:ascii="Times New Roman" w:hAnsi="Times New Roman" w:cs="Times New Roman"/>
          <w:bCs/>
          <w:sz w:val="28"/>
        </w:rPr>
        <w:t xml:space="preserve"> </w:t>
      </w:r>
      <w:r w:rsidRPr="00F7704C">
        <w:rPr>
          <w:rFonts w:ascii="Times New Roman" w:hAnsi="Times New Roman" w:cs="Times New Roman"/>
          <w:sz w:val="28"/>
        </w:rPr>
        <w:t>рыночную оценку</w:t>
      </w:r>
      <w:r w:rsidR="00F7704C">
        <w:rPr>
          <w:rFonts w:ascii="Times New Roman" w:hAnsi="Times New Roman" w:cs="Times New Roman"/>
          <w:bCs/>
          <w:sz w:val="28"/>
        </w:rPr>
        <w:t xml:space="preserve"> </w:t>
      </w:r>
      <w:r w:rsidRPr="0045357C">
        <w:rPr>
          <w:rFonts w:ascii="Times New Roman" w:hAnsi="Times New Roman" w:cs="Times New Roman"/>
          <w:bCs/>
          <w:sz w:val="28"/>
        </w:rPr>
        <w:t>активов и обязательств и верно ли рассчитали</w:t>
      </w:r>
      <w:r w:rsidR="00F7704C">
        <w:rPr>
          <w:rFonts w:ascii="Times New Roman" w:hAnsi="Times New Roman" w:cs="Times New Roman"/>
          <w:bCs/>
          <w:sz w:val="28"/>
        </w:rPr>
        <w:t xml:space="preserve"> </w:t>
      </w:r>
      <w:r w:rsidRPr="00F7704C">
        <w:rPr>
          <w:rFonts w:ascii="Times New Roman" w:hAnsi="Times New Roman" w:cs="Times New Roman"/>
          <w:sz w:val="28"/>
        </w:rPr>
        <w:t>технические резервы</w:t>
      </w:r>
      <w:r w:rsidRPr="0045357C">
        <w:rPr>
          <w:rFonts w:ascii="Times New Roman" w:hAnsi="Times New Roman" w:cs="Times New Roman"/>
          <w:bCs/>
          <w:sz w:val="28"/>
        </w:rPr>
        <w:t>. Затем для каждой организации определяется два ключевых норматива:</w:t>
      </w:r>
      <w:r w:rsidR="00F7704C">
        <w:rPr>
          <w:rFonts w:ascii="Times New Roman" w:hAnsi="Times New Roman" w:cs="Times New Roman"/>
          <w:bCs/>
          <w:sz w:val="28"/>
        </w:rPr>
        <w:t xml:space="preserve"> </w:t>
      </w:r>
      <w:r w:rsidR="00F7704C" w:rsidRPr="00F7704C">
        <w:rPr>
          <w:rFonts w:ascii="Times New Roman" w:hAnsi="Times New Roman" w:cs="Times New Roman"/>
          <w:sz w:val="28"/>
        </w:rPr>
        <w:t>Solvency Capital Requirements</w:t>
      </w:r>
      <w:r w:rsidR="00F7704C">
        <w:rPr>
          <w:rFonts w:ascii="Times New Roman" w:hAnsi="Times New Roman" w:cs="Times New Roman"/>
          <w:sz w:val="28"/>
        </w:rPr>
        <w:t xml:space="preserve"> (т</w:t>
      </w:r>
      <w:r w:rsidR="00F7704C" w:rsidRPr="00F7704C">
        <w:rPr>
          <w:rFonts w:ascii="Times New Roman" w:hAnsi="Times New Roman" w:cs="Times New Roman"/>
          <w:sz w:val="28"/>
        </w:rPr>
        <w:t>ребования к</w:t>
      </w:r>
      <w:r w:rsidR="00810094">
        <w:rPr>
          <w:rFonts w:ascii="Times New Roman" w:hAnsi="Times New Roman" w:cs="Times New Roman"/>
          <w:sz w:val="28"/>
        </w:rPr>
        <w:t xml:space="preserve"> </w:t>
      </w:r>
      <w:r w:rsidR="00F7704C" w:rsidRPr="00F7704C">
        <w:rPr>
          <w:rFonts w:ascii="Times New Roman" w:hAnsi="Times New Roman" w:cs="Times New Roman"/>
          <w:sz w:val="28"/>
        </w:rPr>
        <w:t xml:space="preserve">капиталу для </w:t>
      </w:r>
      <w:r w:rsidR="00F7704C" w:rsidRPr="00F7704C">
        <w:rPr>
          <w:rFonts w:ascii="Times New Roman" w:hAnsi="Times New Roman" w:cs="Times New Roman"/>
          <w:sz w:val="28"/>
        </w:rPr>
        <w:lastRenderedPageBreak/>
        <w:t>обеспечения плат</w:t>
      </w:r>
      <w:r w:rsidR="00294E8F">
        <w:rPr>
          <w:rFonts w:ascii="Times New Roman" w:hAnsi="Times New Roman" w:cs="Times New Roman"/>
          <w:sz w:val="28"/>
        </w:rPr>
        <w:t>ё</w:t>
      </w:r>
      <w:r w:rsidR="00F7704C" w:rsidRPr="00F7704C">
        <w:rPr>
          <w:rFonts w:ascii="Times New Roman" w:hAnsi="Times New Roman" w:cs="Times New Roman"/>
          <w:sz w:val="28"/>
        </w:rPr>
        <w:t>жеспособности</w:t>
      </w:r>
      <w:r w:rsidR="00B82DBD" w:rsidRPr="00B82DBD">
        <w:rPr>
          <w:rFonts w:ascii="Times New Roman" w:hAnsi="Times New Roman" w:cs="Times New Roman"/>
          <w:sz w:val="28"/>
        </w:rPr>
        <w:t xml:space="preserve">, </w:t>
      </w:r>
      <w:r w:rsidR="00B82DBD">
        <w:rPr>
          <w:rFonts w:ascii="Times New Roman" w:hAnsi="Times New Roman" w:cs="Times New Roman"/>
          <w:sz w:val="28"/>
          <w:lang w:val="en-US"/>
        </w:rPr>
        <w:t>SCR</w:t>
      </w:r>
      <w:r w:rsidR="00F7704C">
        <w:rPr>
          <w:rFonts w:ascii="Times New Roman" w:hAnsi="Times New Roman" w:cs="Times New Roman"/>
          <w:sz w:val="28"/>
        </w:rPr>
        <w:t>)</w:t>
      </w:r>
      <w:r w:rsidRPr="0045357C">
        <w:rPr>
          <w:rFonts w:ascii="Times New Roman" w:hAnsi="Times New Roman" w:cs="Times New Roman"/>
          <w:bCs/>
          <w:sz w:val="28"/>
        </w:rPr>
        <w:t xml:space="preserve"> и</w:t>
      </w:r>
      <w:r w:rsidR="00F7704C">
        <w:rPr>
          <w:rFonts w:ascii="Times New Roman" w:hAnsi="Times New Roman" w:cs="Times New Roman"/>
          <w:bCs/>
          <w:sz w:val="28"/>
        </w:rPr>
        <w:t xml:space="preserve"> </w:t>
      </w:r>
      <w:r w:rsidR="00F7704C" w:rsidRPr="00F7704C">
        <w:rPr>
          <w:rFonts w:ascii="Times New Roman" w:hAnsi="Times New Roman" w:cs="Times New Roman"/>
          <w:sz w:val="28"/>
        </w:rPr>
        <w:t>Minimum Capital Requirements</w:t>
      </w:r>
      <w:r w:rsidR="00F7704C">
        <w:rPr>
          <w:rFonts w:ascii="Times New Roman" w:hAnsi="Times New Roman" w:cs="Times New Roman"/>
          <w:bCs/>
          <w:sz w:val="28"/>
        </w:rPr>
        <w:t xml:space="preserve"> </w:t>
      </w:r>
      <w:r w:rsidRPr="0045357C">
        <w:rPr>
          <w:rFonts w:ascii="Times New Roman" w:hAnsi="Times New Roman" w:cs="Times New Roman"/>
          <w:bCs/>
          <w:sz w:val="28"/>
        </w:rPr>
        <w:t>(минимальные требования к капиталу</w:t>
      </w:r>
      <w:r w:rsidR="00B82DBD" w:rsidRPr="00B82DBD">
        <w:rPr>
          <w:rFonts w:ascii="Times New Roman" w:hAnsi="Times New Roman" w:cs="Times New Roman"/>
          <w:bCs/>
          <w:sz w:val="28"/>
        </w:rPr>
        <w:t xml:space="preserve">, </w:t>
      </w:r>
      <w:r w:rsidR="00B82DBD">
        <w:rPr>
          <w:rFonts w:ascii="Times New Roman" w:hAnsi="Times New Roman" w:cs="Times New Roman"/>
          <w:bCs/>
          <w:sz w:val="28"/>
          <w:lang w:val="en-US"/>
        </w:rPr>
        <w:t>MCR</w:t>
      </w:r>
      <w:r w:rsidRPr="0045357C">
        <w:rPr>
          <w:rFonts w:ascii="Times New Roman" w:hAnsi="Times New Roman" w:cs="Times New Roman"/>
          <w:bCs/>
          <w:sz w:val="28"/>
        </w:rPr>
        <w:t>). Фактический капитал компании сравнивается с этими значениями. Параллельно оценивается качественная сторона: насколько эффективно выстроена система управления рисками, соответству</w:t>
      </w:r>
      <w:r w:rsidR="00B82DBD">
        <w:rPr>
          <w:rFonts w:ascii="Times New Roman" w:hAnsi="Times New Roman" w:cs="Times New Roman"/>
          <w:bCs/>
          <w:sz w:val="28"/>
        </w:rPr>
        <w:t>ю</w:t>
      </w:r>
      <w:r w:rsidRPr="0045357C">
        <w:rPr>
          <w:rFonts w:ascii="Times New Roman" w:hAnsi="Times New Roman" w:cs="Times New Roman"/>
          <w:bCs/>
          <w:sz w:val="28"/>
        </w:rPr>
        <w:t xml:space="preserve">т ли </w:t>
      </w:r>
      <w:r w:rsidR="00B82DBD">
        <w:rPr>
          <w:rFonts w:ascii="Times New Roman" w:hAnsi="Times New Roman" w:cs="Times New Roman"/>
          <w:bCs/>
          <w:sz w:val="28"/>
        </w:rPr>
        <w:t>фактические значения</w:t>
      </w:r>
      <w:r w:rsidRPr="0045357C">
        <w:rPr>
          <w:rFonts w:ascii="Times New Roman" w:hAnsi="Times New Roman" w:cs="Times New Roman"/>
          <w:bCs/>
          <w:sz w:val="28"/>
        </w:rPr>
        <w:t xml:space="preserve"> тому, что компания заявила в ORSA</w:t>
      </w:r>
      <w:r w:rsidR="00294E8F">
        <w:rPr>
          <w:rFonts w:ascii="Times New Roman" w:hAnsi="Times New Roman" w:cs="Times New Roman"/>
          <w:bCs/>
          <w:sz w:val="28"/>
        </w:rPr>
        <w:t>,</w:t>
      </w:r>
      <w:r w:rsidR="00B82DBD">
        <w:rPr>
          <w:rFonts w:ascii="Times New Roman" w:hAnsi="Times New Roman" w:cs="Times New Roman"/>
          <w:bCs/>
          <w:sz w:val="28"/>
        </w:rPr>
        <w:t xml:space="preserve"> и</w:t>
      </w:r>
      <w:r w:rsidRPr="0045357C">
        <w:rPr>
          <w:rFonts w:ascii="Times New Roman" w:hAnsi="Times New Roman" w:cs="Times New Roman"/>
          <w:bCs/>
          <w:sz w:val="28"/>
        </w:rPr>
        <w:t xml:space="preserve"> работает ли актуарная функция. Итогом становится классификация</w:t>
      </w:r>
      <w:r w:rsidR="00B82DBD">
        <w:rPr>
          <w:rFonts w:ascii="Times New Roman" w:hAnsi="Times New Roman" w:cs="Times New Roman"/>
          <w:bCs/>
          <w:sz w:val="28"/>
        </w:rPr>
        <w:t xml:space="preserve"> –</w:t>
      </w:r>
      <w:r w:rsidRPr="0045357C">
        <w:rPr>
          <w:rFonts w:ascii="Times New Roman" w:hAnsi="Times New Roman" w:cs="Times New Roman"/>
          <w:bCs/>
          <w:sz w:val="28"/>
        </w:rPr>
        <w:t xml:space="preserve"> каждой страховой организации присваивается определ</w:t>
      </w:r>
      <w:r w:rsidR="00810094">
        <w:rPr>
          <w:rFonts w:ascii="Times New Roman" w:hAnsi="Times New Roman" w:cs="Times New Roman"/>
          <w:bCs/>
          <w:sz w:val="28"/>
        </w:rPr>
        <w:t>ё</w:t>
      </w:r>
      <w:r w:rsidRPr="0045357C">
        <w:rPr>
          <w:rFonts w:ascii="Times New Roman" w:hAnsi="Times New Roman" w:cs="Times New Roman"/>
          <w:bCs/>
          <w:sz w:val="28"/>
        </w:rPr>
        <w:t xml:space="preserve">нный уровень риска (низкий, средний или высокий) на основе сочетания </w:t>
      </w:r>
      <w:r w:rsidR="00B82DBD">
        <w:rPr>
          <w:rFonts w:ascii="Times New Roman" w:hAnsi="Times New Roman" w:cs="Times New Roman"/>
          <w:bCs/>
          <w:sz w:val="28"/>
          <w:lang w:val="en-US"/>
        </w:rPr>
        <w:t>SCR</w:t>
      </w:r>
      <w:r w:rsidR="00B82DBD" w:rsidRPr="00B82DBD">
        <w:rPr>
          <w:rFonts w:ascii="Times New Roman" w:hAnsi="Times New Roman" w:cs="Times New Roman"/>
          <w:bCs/>
          <w:sz w:val="28"/>
        </w:rPr>
        <w:t xml:space="preserve">, </w:t>
      </w:r>
      <w:r w:rsidR="00B82DBD">
        <w:rPr>
          <w:rFonts w:ascii="Times New Roman" w:hAnsi="Times New Roman" w:cs="Times New Roman"/>
          <w:bCs/>
          <w:sz w:val="28"/>
          <w:lang w:val="en-US"/>
        </w:rPr>
        <w:t>MCR</w:t>
      </w:r>
      <w:r w:rsidR="00B82DBD" w:rsidRPr="00B82DBD">
        <w:rPr>
          <w:rFonts w:ascii="Times New Roman" w:hAnsi="Times New Roman" w:cs="Times New Roman"/>
          <w:bCs/>
          <w:sz w:val="28"/>
        </w:rPr>
        <w:t>,</w:t>
      </w:r>
      <w:r w:rsidR="00B82DBD">
        <w:rPr>
          <w:rFonts w:ascii="Times New Roman" w:hAnsi="Times New Roman" w:cs="Times New Roman"/>
          <w:bCs/>
          <w:sz w:val="28"/>
        </w:rPr>
        <w:t xml:space="preserve"> капитала</w:t>
      </w:r>
      <w:r w:rsidRPr="0045357C">
        <w:rPr>
          <w:rFonts w:ascii="Times New Roman" w:hAnsi="Times New Roman" w:cs="Times New Roman"/>
          <w:bCs/>
          <w:sz w:val="28"/>
        </w:rPr>
        <w:t xml:space="preserve"> и качества управления.</w:t>
      </w:r>
    </w:p>
    <w:p w14:paraId="2644927E" w14:textId="7C9D3AC3" w:rsidR="0045357C" w:rsidRPr="00F7704C" w:rsidRDefault="0045357C" w:rsidP="00F7704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</w:rPr>
      </w:pPr>
      <w:r w:rsidRPr="0045357C">
        <w:rPr>
          <w:rFonts w:ascii="Times New Roman" w:hAnsi="Times New Roman" w:cs="Times New Roman"/>
          <w:b/>
          <w:bCs/>
          <w:sz w:val="28"/>
        </w:rPr>
        <w:t>Этап 3: Определение надзорных мер</w:t>
      </w:r>
      <w:r w:rsidR="00F7704C">
        <w:rPr>
          <w:rFonts w:ascii="Times New Roman" w:hAnsi="Times New Roman" w:cs="Times New Roman"/>
          <w:b/>
          <w:bCs/>
          <w:sz w:val="28"/>
        </w:rPr>
        <w:t xml:space="preserve">. </w:t>
      </w:r>
      <w:r w:rsidRPr="0045357C">
        <w:rPr>
          <w:rFonts w:ascii="Times New Roman" w:hAnsi="Times New Roman" w:cs="Times New Roman"/>
          <w:bCs/>
          <w:sz w:val="28"/>
        </w:rPr>
        <w:t>На основе классификации вырабатывается</w:t>
      </w:r>
      <w:r w:rsidR="00B82DBD">
        <w:rPr>
          <w:rFonts w:ascii="Times New Roman" w:hAnsi="Times New Roman" w:cs="Times New Roman"/>
          <w:bCs/>
          <w:sz w:val="28"/>
        </w:rPr>
        <w:t xml:space="preserve"> </w:t>
      </w:r>
      <w:r w:rsidR="00B82DBD" w:rsidRPr="0045357C">
        <w:rPr>
          <w:rFonts w:ascii="Times New Roman" w:hAnsi="Times New Roman" w:cs="Times New Roman"/>
          <w:bCs/>
          <w:sz w:val="28"/>
        </w:rPr>
        <w:t>тр</w:t>
      </w:r>
      <w:r w:rsidR="00294E8F">
        <w:rPr>
          <w:rFonts w:ascii="Times New Roman" w:hAnsi="Times New Roman" w:cs="Times New Roman"/>
          <w:bCs/>
          <w:sz w:val="28"/>
        </w:rPr>
        <w:t>ё</w:t>
      </w:r>
      <w:r w:rsidR="00B82DBD" w:rsidRPr="0045357C">
        <w:rPr>
          <w:rFonts w:ascii="Times New Roman" w:hAnsi="Times New Roman" w:cs="Times New Roman"/>
          <w:bCs/>
          <w:sz w:val="28"/>
        </w:rPr>
        <w:t>хуровневая</w:t>
      </w:r>
      <w:r w:rsidRPr="0045357C">
        <w:rPr>
          <w:rFonts w:ascii="Times New Roman" w:hAnsi="Times New Roman" w:cs="Times New Roman"/>
          <w:bCs/>
          <w:sz w:val="28"/>
        </w:rPr>
        <w:t xml:space="preserve"> стратегия</w:t>
      </w:r>
      <w:r w:rsidR="00B82DBD">
        <w:rPr>
          <w:rFonts w:ascii="Times New Roman" w:hAnsi="Times New Roman" w:cs="Times New Roman"/>
          <w:bCs/>
          <w:sz w:val="28"/>
        </w:rPr>
        <w:t xml:space="preserve"> </w:t>
      </w:r>
      <w:r w:rsidRPr="0045357C">
        <w:rPr>
          <w:rFonts w:ascii="Times New Roman" w:hAnsi="Times New Roman" w:cs="Times New Roman"/>
          <w:bCs/>
          <w:sz w:val="28"/>
        </w:rPr>
        <w:t>надзорного реагирования:</w:t>
      </w:r>
    </w:p>
    <w:p w14:paraId="69566FA1" w14:textId="049E8858" w:rsidR="00622EBD" w:rsidRDefault="0045357C" w:rsidP="00622EBD">
      <w:pPr>
        <w:pStyle w:val="a3"/>
        <w:numPr>
          <w:ilvl w:val="0"/>
          <w:numId w:val="27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 w:rsidRPr="00622EBD">
        <w:rPr>
          <w:rFonts w:ascii="Times New Roman" w:hAnsi="Times New Roman" w:cs="Times New Roman"/>
          <w:bCs/>
          <w:sz w:val="28"/>
        </w:rPr>
        <w:t>Если фактический капитал компании превышает SCR, она относится к зоне низкого риска</w:t>
      </w:r>
      <w:r w:rsidR="00B82DBD" w:rsidRPr="00622EBD">
        <w:rPr>
          <w:rFonts w:ascii="Times New Roman" w:hAnsi="Times New Roman" w:cs="Times New Roman"/>
          <w:bCs/>
          <w:sz w:val="28"/>
        </w:rPr>
        <w:t xml:space="preserve"> – с</w:t>
      </w:r>
      <w:r w:rsidRPr="00622EBD">
        <w:rPr>
          <w:rFonts w:ascii="Times New Roman" w:hAnsi="Times New Roman" w:cs="Times New Roman"/>
          <w:bCs/>
          <w:sz w:val="28"/>
        </w:rPr>
        <w:t>траховщик оста</w:t>
      </w:r>
      <w:r w:rsidR="00810094">
        <w:rPr>
          <w:rFonts w:ascii="Times New Roman" w:hAnsi="Times New Roman" w:cs="Times New Roman"/>
          <w:bCs/>
          <w:sz w:val="28"/>
        </w:rPr>
        <w:t>ё</w:t>
      </w:r>
      <w:r w:rsidRPr="00622EBD">
        <w:rPr>
          <w:rFonts w:ascii="Times New Roman" w:hAnsi="Times New Roman" w:cs="Times New Roman"/>
          <w:bCs/>
          <w:sz w:val="28"/>
        </w:rPr>
        <w:t>тся на стандартном надзоре с плановыми проверками.</w:t>
      </w:r>
    </w:p>
    <w:p w14:paraId="06546128" w14:textId="4CB3E9A9" w:rsidR="00622EBD" w:rsidRDefault="0045357C" w:rsidP="00622EBD">
      <w:pPr>
        <w:pStyle w:val="a3"/>
        <w:numPr>
          <w:ilvl w:val="0"/>
          <w:numId w:val="27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 w:rsidRPr="00622EBD">
        <w:rPr>
          <w:rFonts w:ascii="Times New Roman" w:hAnsi="Times New Roman" w:cs="Times New Roman"/>
          <w:bCs/>
          <w:sz w:val="28"/>
        </w:rPr>
        <w:t>Если капитал находится между MCR и SCR, компания попадает в зону среднего риска</w:t>
      </w:r>
      <w:r w:rsidR="00622EBD">
        <w:rPr>
          <w:rFonts w:ascii="Times New Roman" w:hAnsi="Times New Roman" w:cs="Times New Roman"/>
          <w:bCs/>
          <w:sz w:val="28"/>
        </w:rPr>
        <w:t xml:space="preserve"> – </w:t>
      </w:r>
      <w:r w:rsidRPr="00622EBD">
        <w:rPr>
          <w:rFonts w:ascii="Times New Roman" w:hAnsi="Times New Roman" w:cs="Times New Roman"/>
          <w:bCs/>
          <w:sz w:val="28"/>
        </w:rPr>
        <w:t>надзор усиливается</w:t>
      </w:r>
      <w:r w:rsidR="00622EBD">
        <w:rPr>
          <w:rFonts w:ascii="Times New Roman" w:hAnsi="Times New Roman" w:cs="Times New Roman"/>
          <w:bCs/>
          <w:sz w:val="28"/>
        </w:rPr>
        <w:t>. М</w:t>
      </w:r>
      <w:r w:rsidRPr="00622EBD">
        <w:rPr>
          <w:rFonts w:ascii="Times New Roman" w:hAnsi="Times New Roman" w:cs="Times New Roman"/>
          <w:bCs/>
          <w:sz w:val="28"/>
        </w:rPr>
        <w:t>огут быть направлены требования о докапитализации, введены ограничения на отдельные операции, установлена обязанность предоставлять отч</w:t>
      </w:r>
      <w:r w:rsidR="00810094">
        <w:rPr>
          <w:rFonts w:ascii="Times New Roman" w:hAnsi="Times New Roman" w:cs="Times New Roman"/>
          <w:bCs/>
          <w:sz w:val="28"/>
        </w:rPr>
        <w:t>ё</w:t>
      </w:r>
      <w:r w:rsidRPr="00622EBD">
        <w:rPr>
          <w:rFonts w:ascii="Times New Roman" w:hAnsi="Times New Roman" w:cs="Times New Roman"/>
          <w:bCs/>
          <w:sz w:val="28"/>
        </w:rPr>
        <w:t>тность чаще обычного.</w:t>
      </w:r>
    </w:p>
    <w:p w14:paraId="6EA006A8" w14:textId="77777777" w:rsidR="00810094" w:rsidRDefault="0045357C" w:rsidP="00622EBD">
      <w:pPr>
        <w:pStyle w:val="a3"/>
        <w:numPr>
          <w:ilvl w:val="0"/>
          <w:numId w:val="27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 w:rsidRPr="00622EBD">
        <w:rPr>
          <w:rFonts w:ascii="Times New Roman" w:hAnsi="Times New Roman" w:cs="Times New Roman"/>
          <w:bCs/>
          <w:sz w:val="28"/>
        </w:rPr>
        <w:t xml:space="preserve">Если капитал опускается ниже MCR, </w:t>
      </w:r>
      <w:r w:rsidR="00622EBD">
        <w:rPr>
          <w:rFonts w:ascii="Times New Roman" w:hAnsi="Times New Roman" w:cs="Times New Roman"/>
          <w:bCs/>
          <w:sz w:val="28"/>
        </w:rPr>
        <w:t>компания относится к категории</w:t>
      </w:r>
      <w:r w:rsidRPr="00622EBD">
        <w:rPr>
          <w:rFonts w:ascii="Times New Roman" w:hAnsi="Times New Roman" w:cs="Times New Roman"/>
          <w:bCs/>
          <w:sz w:val="28"/>
        </w:rPr>
        <w:t xml:space="preserve"> высок</w:t>
      </w:r>
      <w:r w:rsidR="00622EBD">
        <w:rPr>
          <w:rFonts w:ascii="Times New Roman" w:hAnsi="Times New Roman" w:cs="Times New Roman"/>
          <w:bCs/>
          <w:sz w:val="28"/>
        </w:rPr>
        <w:t>ого</w:t>
      </w:r>
      <w:r w:rsidRPr="00622EBD">
        <w:rPr>
          <w:rFonts w:ascii="Times New Roman" w:hAnsi="Times New Roman" w:cs="Times New Roman"/>
          <w:bCs/>
          <w:sz w:val="28"/>
        </w:rPr>
        <w:t xml:space="preserve"> риск</w:t>
      </w:r>
      <w:r w:rsidR="00622EBD">
        <w:rPr>
          <w:rFonts w:ascii="Times New Roman" w:hAnsi="Times New Roman" w:cs="Times New Roman"/>
          <w:bCs/>
          <w:sz w:val="28"/>
        </w:rPr>
        <w:t>а</w:t>
      </w:r>
      <w:r w:rsidRPr="00622EBD">
        <w:rPr>
          <w:rFonts w:ascii="Times New Roman" w:hAnsi="Times New Roman" w:cs="Times New Roman"/>
          <w:bCs/>
          <w:sz w:val="28"/>
        </w:rPr>
        <w:t>. Это влеч</w:t>
      </w:r>
      <w:r w:rsidR="00FF5811">
        <w:rPr>
          <w:rFonts w:ascii="Times New Roman" w:hAnsi="Times New Roman" w:cs="Times New Roman"/>
          <w:bCs/>
          <w:sz w:val="28"/>
        </w:rPr>
        <w:t>ё</w:t>
      </w:r>
      <w:r w:rsidRPr="00622EBD">
        <w:rPr>
          <w:rFonts w:ascii="Times New Roman" w:hAnsi="Times New Roman" w:cs="Times New Roman"/>
          <w:bCs/>
          <w:sz w:val="28"/>
        </w:rPr>
        <w:t xml:space="preserve">т немедленное вмешательство </w:t>
      </w:r>
      <w:r w:rsidR="00FF5811" w:rsidRPr="00622EBD">
        <w:rPr>
          <w:rFonts w:ascii="Times New Roman" w:hAnsi="Times New Roman" w:cs="Times New Roman"/>
          <w:bCs/>
          <w:sz w:val="28"/>
        </w:rPr>
        <w:t>–</w:t>
      </w:r>
      <w:r w:rsidR="00810094">
        <w:rPr>
          <w:rFonts w:ascii="Times New Roman" w:hAnsi="Times New Roman" w:cs="Times New Roman"/>
          <w:bCs/>
          <w:sz w:val="28"/>
        </w:rPr>
        <w:t xml:space="preserve"> </w:t>
      </w:r>
      <w:r w:rsidRPr="00622EBD">
        <w:rPr>
          <w:rFonts w:ascii="Times New Roman" w:hAnsi="Times New Roman" w:cs="Times New Roman"/>
          <w:bCs/>
          <w:sz w:val="28"/>
        </w:rPr>
        <w:t>отзыв лицензии, санаци</w:t>
      </w:r>
      <w:r w:rsidR="00810094">
        <w:rPr>
          <w:rFonts w:ascii="Times New Roman" w:hAnsi="Times New Roman" w:cs="Times New Roman"/>
          <w:bCs/>
          <w:sz w:val="28"/>
        </w:rPr>
        <w:t>я</w:t>
      </w:r>
      <w:r w:rsidRPr="00622EBD">
        <w:rPr>
          <w:rFonts w:ascii="Times New Roman" w:hAnsi="Times New Roman" w:cs="Times New Roman"/>
          <w:bCs/>
          <w:sz w:val="28"/>
        </w:rPr>
        <w:t xml:space="preserve"> или инициировани</w:t>
      </w:r>
      <w:r w:rsidR="00810094">
        <w:rPr>
          <w:rFonts w:ascii="Times New Roman" w:hAnsi="Times New Roman" w:cs="Times New Roman"/>
          <w:bCs/>
          <w:sz w:val="28"/>
        </w:rPr>
        <w:t>е</w:t>
      </w:r>
      <w:r w:rsidRPr="00622EBD">
        <w:rPr>
          <w:rFonts w:ascii="Times New Roman" w:hAnsi="Times New Roman" w:cs="Times New Roman"/>
          <w:bCs/>
          <w:sz w:val="28"/>
        </w:rPr>
        <w:t xml:space="preserve"> процедуры банкротства.</w:t>
      </w:r>
      <w:r w:rsidR="00622EBD">
        <w:rPr>
          <w:rFonts w:ascii="Times New Roman" w:hAnsi="Times New Roman" w:cs="Times New Roman"/>
          <w:bCs/>
          <w:sz w:val="28"/>
        </w:rPr>
        <w:t xml:space="preserve"> П</w:t>
      </w:r>
      <w:r w:rsidRPr="00622EBD">
        <w:rPr>
          <w:rFonts w:ascii="Times New Roman" w:hAnsi="Times New Roman" w:cs="Times New Roman"/>
          <w:bCs/>
          <w:sz w:val="28"/>
        </w:rPr>
        <w:t>ри достаточном капитале меры могут быть ужесточены</w:t>
      </w:r>
      <w:r w:rsidR="00622EBD">
        <w:rPr>
          <w:rFonts w:ascii="Times New Roman" w:hAnsi="Times New Roman" w:cs="Times New Roman"/>
          <w:bCs/>
          <w:sz w:val="28"/>
        </w:rPr>
        <w:t xml:space="preserve"> в случае</w:t>
      </w:r>
      <w:r w:rsidRPr="00622EBD">
        <w:rPr>
          <w:rFonts w:ascii="Times New Roman" w:hAnsi="Times New Roman" w:cs="Times New Roman"/>
          <w:bCs/>
          <w:sz w:val="28"/>
        </w:rPr>
        <w:t xml:space="preserve">, если качественная оценка признана неудовлетворительной. </w:t>
      </w:r>
    </w:p>
    <w:p w14:paraId="485A1615" w14:textId="3BA631BA" w:rsidR="0045357C" w:rsidRPr="00810094" w:rsidRDefault="00294E8F" w:rsidP="00810094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 итогам</w:t>
      </w:r>
      <w:r w:rsidR="0045357C" w:rsidRPr="00810094">
        <w:rPr>
          <w:rFonts w:ascii="Times New Roman" w:hAnsi="Times New Roman" w:cs="Times New Roman"/>
          <w:bCs/>
          <w:sz w:val="28"/>
        </w:rPr>
        <w:t xml:space="preserve"> этого этапа </w:t>
      </w:r>
      <w:r>
        <w:rPr>
          <w:rFonts w:ascii="Times New Roman" w:hAnsi="Times New Roman" w:cs="Times New Roman"/>
          <w:bCs/>
          <w:sz w:val="28"/>
        </w:rPr>
        <w:t>ЦБ</w:t>
      </w:r>
      <w:r w:rsidR="0045357C" w:rsidRPr="00810094">
        <w:rPr>
          <w:rFonts w:ascii="Times New Roman" w:hAnsi="Times New Roman" w:cs="Times New Roman"/>
          <w:bCs/>
          <w:sz w:val="28"/>
        </w:rPr>
        <w:t xml:space="preserve"> прин</w:t>
      </w:r>
      <w:r>
        <w:rPr>
          <w:rFonts w:ascii="Times New Roman" w:hAnsi="Times New Roman" w:cs="Times New Roman"/>
          <w:bCs/>
          <w:sz w:val="28"/>
        </w:rPr>
        <w:t>имает</w:t>
      </w:r>
      <w:r w:rsidR="0045357C" w:rsidRPr="00810094">
        <w:rPr>
          <w:rFonts w:ascii="Times New Roman" w:hAnsi="Times New Roman" w:cs="Times New Roman"/>
          <w:bCs/>
          <w:sz w:val="28"/>
        </w:rPr>
        <w:t xml:space="preserve"> решени</w:t>
      </w:r>
      <w:r>
        <w:rPr>
          <w:rFonts w:ascii="Times New Roman" w:hAnsi="Times New Roman" w:cs="Times New Roman"/>
          <w:bCs/>
          <w:sz w:val="28"/>
        </w:rPr>
        <w:t>е</w:t>
      </w:r>
      <w:r w:rsidR="0045357C" w:rsidRPr="00810094">
        <w:rPr>
          <w:rFonts w:ascii="Times New Roman" w:hAnsi="Times New Roman" w:cs="Times New Roman"/>
          <w:bCs/>
          <w:sz w:val="28"/>
        </w:rPr>
        <w:t xml:space="preserve"> о конкретных надзорных действиях в отношении компании.</w:t>
      </w:r>
    </w:p>
    <w:p w14:paraId="0C87E1D6" w14:textId="716B37F8" w:rsidR="0045357C" w:rsidRPr="00F7704C" w:rsidRDefault="0045357C" w:rsidP="00F7704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</w:rPr>
      </w:pPr>
      <w:r w:rsidRPr="0045357C">
        <w:rPr>
          <w:rFonts w:ascii="Times New Roman" w:hAnsi="Times New Roman" w:cs="Times New Roman"/>
          <w:b/>
          <w:bCs/>
          <w:sz w:val="28"/>
        </w:rPr>
        <w:t>Этап 4: Реализация надзорных действий</w:t>
      </w:r>
      <w:r w:rsidR="00F7704C">
        <w:rPr>
          <w:rFonts w:ascii="Times New Roman" w:hAnsi="Times New Roman" w:cs="Times New Roman"/>
          <w:b/>
          <w:bCs/>
          <w:sz w:val="28"/>
        </w:rPr>
        <w:t xml:space="preserve">. </w:t>
      </w:r>
      <w:r w:rsidR="00FF5811">
        <w:rPr>
          <w:rFonts w:ascii="Times New Roman" w:hAnsi="Times New Roman" w:cs="Times New Roman"/>
          <w:bCs/>
          <w:sz w:val="28"/>
        </w:rPr>
        <w:t>ЦБ</w:t>
      </w:r>
      <w:r w:rsidRPr="0045357C">
        <w:rPr>
          <w:rFonts w:ascii="Times New Roman" w:hAnsi="Times New Roman" w:cs="Times New Roman"/>
          <w:bCs/>
          <w:sz w:val="28"/>
        </w:rPr>
        <w:t xml:space="preserve"> направляет предписания и официальные требования, проводит выездные и документарные проверки. В </w:t>
      </w:r>
      <w:r w:rsidRPr="0045357C">
        <w:rPr>
          <w:rFonts w:ascii="Times New Roman" w:hAnsi="Times New Roman" w:cs="Times New Roman"/>
          <w:bCs/>
          <w:sz w:val="28"/>
        </w:rPr>
        <w:lastRenderedPageBreak/>
        <w:t>случае необходимости применяются санкции, вводятся ограничения или инициируется отзыв лицензии. Одновременно регулятор контролирует выполнение планов восстановления капитала теми организациями, которым было предписано улучшить сво</w:t>
      </w:r>
      <w:r w:rsidR="00FF5811">
        <w:rPr>
          <w:rFonts w:ascii="Times New Roman" w:hAnsi="Times New Roman" w:cs="Times New Roman"/>
          <w:bCs/>
          <w:sz w:val="28"/>
        </w:rPr>
        <w:t>ё</w:t>
      </w:r>
      <w:r w:rsidRPr="0045357C">
        <w:rPr>
          <w:rFonts w:ascii="Times New Roman" w:hAnsi="Times New Roman" w:cs="Times New Roman"/>
          <w:bCs/>
          <w:sz w:val="28"/>
        </w:rPr>
        <w:t xml:space="preserve"> финансовое положение. Результатом становится непосредственное корректирующее воздействие на страховщиков, направленное на снижение их рисков и восстановление плат</w:t>
      </w:r>
      <w:r w:rsidR="00FF5811">
        <w:rPr>
          <w:rFonts w:ascii="Times New Roman" w:hAnsi="Times New Roman" w:cs="Times New Roman"/>
          <w:bCs/>
          <w:sz w:val="28"/>
        </w:rPr>
        <w:t>ё</w:t>
      </w:r>
      <w:r w:rsidRPr="0045357C">
        <w:rPr>
          <w:rFonts w:ascii="Times New Roman" w:hAnsi="Times New Roman" w:cs="Times New Roman"/>
          <w:bCs/>
          <w:sz w:val="28"/>
        </w:rPr>
        <w:t>жеспособности.</w:t>
      </w:r>
    </w:p>
    <w:p w14:paraId="267A6EFC" w14:textId="40A2401E" w:rsidR="0045357C" w:rsidRPr="00F7704C" w:rsidRDefault="0045357C" w:rsidP="00F7704C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</w:rPr>
      </w:pPr>
      <w:r w:rsidRPr="0045357C">
        <w:rPr>
          <w:rFonts w:ascii="Times New Roman" w:hAnsi="Times New Roman" w:cs="Times New Roman"/>
          <w:b/>
          <w:bCs/>
          <w:sz w:val="28"/>
        </w:rPr>
        <w:t>Этап 5: Мониторинг и обратная связь</w:t>
      </w:r>
      <w:r w:rsidR="00F7704C">
        <w:rPr>
          <w:rFonts w:ascii="Times New Roman" w:hAnsi="Times New Roman" w:cs="Times New Roman"/>
          <w:b/>
          <w:bCs/>
          <w:sz w:val="28"/>
        </w:rPr>
        <w:t xml:space="preserve">. </w:t>
      </w:r>
      <w:r w:rsidRPr="0045357C">
        <w:rPr>
          <w:rFonts w:ascii="Times New Roman" w:hAnsi="Times New Roman" w:cs="Times New Roman"/>
          <w:bCs/>
          <w:sz w:val="28"/>
        </w:rPr>
        <w:t xml:space="preserve">Процесс надзора является циклическим, поэтому после реализации мер начинается новый виток наблюдения. </w:t>
      </w:r>
      <w:r w:rsidR="00810094">
        <w:rPr>
          <w:rFonts w:ascii="Times New Roman" w:hAnsi="Times New Roman" w:cs="Times New Roman"/>
          <w:bCs/>
          <w:sz w:val="28"/>
        </w:rPr>
        <w:t>ЦБ</w:t>
      </w:r>
      <w:r w:rsidRPr="0045357C">
        <w:rPr>
          <w:rFonts w:ascii="Times New Roman" w:hAnsi="Times New Roman" w:cs="Times New Roman"/>
          <w:bCs/>
          <w:sz w:val="28"/>
        </w:rPr>
        <w:t xml:space="preserve"> постоянно отслежива</w:t>
      </w:r>
      <w:r w:rsidR="00810094">
        <w:rPr>
          <w:rFonts w:ascii="Times New Roman" w:hAnsi="Times New Roman" w:cs="Times New Roman"/>
          <w:bCs/>
          <w:sz w:val="28"/>
        </w:rPr>
        <w:t>ет</w:t>
      </w:r>
      <w:r w:rsidRPr="0045357C">
        <w:rPr>
          <w:rFonts w:ascii="Times New Roman" w:hAnsi="Times New Roman" w:cs="Times New Roman"/>
          <w:bCs/>
          <w:sz w:val="28"/>
        </w:rPr>
        <w:t xml:space="preserve"> изменение риск-профилей и уровня капитала компаний. </w:t>
      </w:r>
      <w:r w:rsidR="00810094">
        <w:rPr>
          <w:rFonts w:ascii="Times New Roman" w:hAnsi="Times New Roman" w:cs="Times New Roman"/>
          <w:bCs/>
          <w:sz w:val="28"/>
        </w:rPr>
        <w:t>П</w:t>
      </w:r>
      <w:r w:rsidRPr="0045357C">
        <w:rPr>
          <w:rFonts w:ascii="Times New Roman" w:hAnsi="Times New Roman" w:cs="Times New Roman"/>
          <w:bCs/>
          <w:sz w:val="28"/>
        </w:rPr>
        <w:t xml:space="preserve">роводится анализ эффективности принятых надзорных мер: сработали ли они, удалось ли снизить риски. На основе этой информации регулятор может корректировать саму методологию надзора </w:t>
      </w:r>
      <w:r w:rsidR="006814E9">
        <w:rPr>
          <w:rFonts w:ascii="Times New Roman" w:hAnsi="Times New Roman" w:cs="Times New Roman"/>
          <w:bCs/>
          <w:sz w:val="28"/>
        </w:rPr>
        <w:t>–</w:t>
      </w:r>
      <w:r w:rsidRPr="0045357C">
        <w:rPr>
          <w:rFonts w:ascii="Times New Roman" w:hAnsi="Times New Roman" w:cs="Times New Roman"/>
          <w:bCs/>
          <w:sz w:val="28"/>
        </w:rPr>
        <w:t xml:space="preserve"> уточнять стандартную формулу расчета SCR, изменять требования к проведению ORSA, выпускать новые разъяснения. Важной частью этапа является обратная связь с рынком через публичные консультации и разъяснительные письма. Результатом становится непрерывное совершенствование системы надзора, е</w:t>
      </w:r>
      <w:r w:rsidR="00810094">
        <w:rPr>
          <w:rFonts w:ascii="Times New Roman" w:hAnsi="Times New Roman" w:cs="Times New Roman"/>
          <w:bCs/>
          <w:sz w:val="28"/>
        </w:rPr>
        <w:t>ё</w:t>
      </w:r>
      <w:r w:rsidRPr="0045357C">
        <w:rPr>
          <w:rFonts w:ascii="Times New Roman" w:hAnsi="Times New Roman" w:cs="Times New Roman"/>
          <w:bCs/>
          <w:sz w:val="28"/>
        </w:rPr>
        <w:t xml:space="preserve"> адаптация к появлению новых рисков и повышение е</w:t>
      </w:r>
      <w:r w:rsidR="00F7704C">
        <w:rPr>
          <w:rFonts w:ascii="Times New Roman" w:hAnsi="Times New Roman" w:cs="Times New Roman"/>
          <w:bCs/>
          <w:sz w:val="28"/>
        </w:rPr>
        <w:t>ё</w:t>
      </w:r>
      <w:r w:rsidRPr="0045357C">
        <w:rPr>
          <w:rFonts w:ascii="Times New Roman" w:hAnsi="Times New Roman" w:cs="Times New Roman"/>
          <w:bCs/>
          <w:sz w:val="28"/>
        </w:rPr>
        <w:t xml:space="preserve"> эффективности.</w:t>
      </w:r>
    </w:p>
    <w:p w14:paraId="3E758181" w14:textId="0883F7D8" w:rsidR="0045357C" w:rsidRDefault="000B7866" w:rsidP="00BF09DE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Логика применения РОП в сравнении с ранее рассмотренной концепцией ЦБ практически не отличается. Разнятся показатели, на основ</w:t>
      </w:r>
      <w:r w:rsidR="00751767">
        <w:rPr>
          <w:rFonts w:ascii="Times New Roman" w:hAnsi="Times New Roman" w:cs="Times New Roman"/>
          <w:bCs/>
          <w:sz w:val="28"/>
        </w:rPr>
        <w:t>е</w:t>
      </w:r>
      <w:r w:rsidR="001F4835">
        <w:rPr>
          <w:rFonts w:ascii="Times New Roman" w:hAnsi="Times New Roman" w:cs="Times New Roman"/>
          <w:bCs/>
          <w:sz w:val="28"/>
        </w:rPr>
        <w:t xml:space="preserve"> которых присваиваются категории риска,</w:t>
      </w:r>
      <w:r w:rsidR="00592CCC">
        <w:rPr>
          <w:rFonts w:ascii="Times New Roman" w:hAnsi="Times New Roman" w:cs="Times New Roman"/>
          <w:bCs/>
          <w:sz w:val="28"/>
        </w:rPr>
        <w:t xml:space="preserve"> отсутствует наличие триггеров,</w:t>
      </w:r>
      <w:r w:rsidR="001F4835">
        <w:rPr>
          <w:rFonts w:ascii="Times New Roman" w:hAnsi="Times New Roman" w:cs="Times New Roman"/>
          <w:bCs/>
          <w:sz w:val="28"/>
        </w:rPr>
        <w:t xml:space="preserve"> а также подробность описания </w:t>
      </w:r>
      <w:r w:rsidR="00950DCD">
        <w:rPr>
          <w:rFonts w:ascii="Times New Roman" w:hAnsi="Times New Roman" w:cs="Times New Roman"/>
          <w:bCs/>
          <w:sz w:val="28"/>
        </w:rPr>
        <w:t xml:space="preserve">процесса надзорной деятельности. В концепции по страхованию упоминается, что </w:t>
      </w:r>
      <w:r w:rsidR="00262DAB">
        <w:rPr>
          <w:rFonts w:ascii="Times New Roman" w:hAnsi="Times New Roman" w:cs="Times New Roman"/>
          <w:bCs/>
          <w:sz w:val="28"/>
        </w:rPr>
        <w:t>надзор руководствуется принципом пропорциональности, что объединяет обе концепции ЦБ.</w:t>
      </w:r>
    </w:p>
    <w:p w14:paraId="4C24A8F6" w14:textId="435F3A2D" w:rsidR="00751767" w:rsidRDefault="004D15B7" w:rsidP="00BF09DE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РОП стал неотъемлемой частью деятельности ЦБ. В Основных направлениях развития финансового рынка Российской Федерации на 2026 год и период 2027 и 2028 годов</w:t>
      </w:r>
      <w:r w:rsidR="00F07671">
        <w:rPr>
          <w:rFonts w:ascii="Times New Roman" w:hAnsi="Times New Roman" w:cs="Times New Roman"/>
          <w:bCs/>
          <w:sz w:val="28"/>
        </w:rPr>
        <w:t xml:space="preserve"> указано, что ЦБ «продолжит анализировать и </w:t>
      </w:r>
      <w:r w:rsidR="00F07671" w:rsidRPr="00F07671">
        <w:rPr>
          <w:rFonts w:ascii="Times New Roman" w:hAnsi="Times New Roman" w:cs="Times New Roman"/>
          <w:bCs/>
          <w:sz w:val="28"/>
        </w:rPr>
        <w:t xml:space="preserve">при необходимости настраивать риск-ориентированное банковское </w:t>
      </w:r>
      <w:r w:rsidR="00F07671" w:rsidRPr="00F07671">
        <w:rPr>
          <w:rFonts w:ascii="Times New Roman" w:hAnsi="Times New Roman" w:cs="Times New Roman"/>
          <w:bCs/>
          <w:sz w:val="28"/>
        </w:rPr>
        <w:lastRenderedPageBreak/>
        <w:t>регулировани</w:t>
      </w:r>
      <w:r w:rsidR="00F07671">
        <w:rPr>
          <w:rFonts w:ascii="Times New Roman" w:hAnsi="Times New Roman" w:cs="Times New Roman"/>
          <w:bCs/>
          <w:sz w:val="28"/>
        </w:rPr>
        <w:t>е»</w:t>
      </w:r>
      <w:r w:rsidR="006530E5">
        <w:rPr>
          <w:rStyle w:val="ac"/>
          <w:rFonts w:ascii="Times New Roman" w:hAnsi="Times New Roman" w:cs="Times New Roman"/>
          <w:bCs/>
          <w:sz w:val="28"/>
        </w:rPr>
        <w:footnoteReference w:id="29"/>
      </w:r>
      <w:r w:rsidR="006530E5">
        <w:rPr>
          <w:rFonts w:ascii="Times New Roman" w:hAnsi="Times New Roman" w:cs="Times New Roman"/>
          <w:bCs/>
          <w:sz w:val="28"/>
        </w:rPr>
        <w:t>. Аналогично подчёркивается, что ЦБ «</w:t>
      </w:r>
      <w:r w:rsidR="006530E5" w:rsidRPr="006530E5">
        <w:rPr>
          <w:rFonts w:ascii="Times New Roman" w:hAnsi="Times New Roman" w:cs="Times New Roman"/>
          <w:bCs/>
          <w:sz w:val="28"/>
        </w:rPr>
        <w:t>продолжит внедрение риск-ориентированного подхода к регулированию страхового сектора</w:t>
      </w:r>
      <w:r w:rsidR="006530E5">
        <w:rPr>
          <w:rFonts w:ascii="Times New Roman" w:hAnsi="Times New Roman" w:cs="Times New Roman"/>
          <w:bCs/>
          <w:sz w:val="28"/>
        </w:rPr>
        <w:t xml:space="preserve">». Одним из итогов внедрения РОП можно обозначить отказ ЦБ от обязательных проверок раз в 3 года, которые проводили в отношении </w:t>
      </w:r>
      <w:r w:rsidR="006530E5" w:rsidRPr="006530E5">
        <w:rPr>
          <w:rFonts w:ascii="Times New Roman" w:hAnsi="Times New Roman" w:cs="Times New Roman"/>
          <w:bCs/>
          <w:sz w:val="28"/>
        </w:rPr>
        <w:t>кредитных организаций, негосударственных пенсионных фондов, организаторов торговли, операторов платежных систем, бюро кредитных историй, крупных страховщиков и профессиональных участников рынка ценных бумаг</w:t>
      </w:r>
      <w:r w:rsidR="006530E5">
        <w:rPr>
          <w:rStyle w:val="ac"/>
          <w:rFonts w:ascii="Times New Roman" w:hAnsi="Times New Roman" w:cs="Times New Roman"/>
          <w:bCs/>
          <w:sz w:val="28"/>
        </w:rPr>
        <w:footnoteReference w:id="30"/>
      </w:r>
      <w:r w:rsidR="006530E5">
        <w:rPr>
          <w:rFonts w:ascii="Times New Roman" w:hAnsi="Times New Roman" w:cs="Times New Roman"/>
          <w:bCs/>
          <w:sz w:val="28"/>
        </w:rPr>
        <w:t>.</w:t>
      </w:r>
    </w:p>
    <w:p w14:paraId="76F806B3" w14:textId="0CC45487" w:rsidR="00564E1A" w:rsidRDefault="009B060E" w:rsidP="00564E1A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В завершение рассмотрения опыта применения РОП </w:t>
      </w:r>
      <w:r w:rsidR="00046DE6">
        <w:rPr>
          <w:rFonts w:ascii="Times New Roman" w:hAnsi="Times New Roman" w:cs="Times New Roman"/>
          <w:bCs/>
          <w:sz w:val="28"/>
        </w:rPr>
        <w:t xml:space="preserve">проанализируем </w:t>
      </w:r>
      <w:r w:rsidR="00021848">
        <w:rPr>
          <w:rFonts w:ascii="Times New Roman" w:hAnsi="Times New Roman" w:cs="Times New Roman"/>
          <w:bCs/>
          <w:sz w:val="28"/>
        </w:rPr>
        <w:t xml:space="preserve">пример Федерального казначейства Российской Федерации (далее – ФК). ФК осуществляет </w:t>
      </w:r>
      <w:r w:rsidR="00021848" w:rsidRPr="00021848">
        <w:rPr>
          <w:rFonts w:ascii="Times New Roman" w:hAnsi="Times New Roman" w:cs="Times New Roman"/>
          <w:bCs/>
          <w:sz w:val="28"/>
        </w:rPr>
        <w:t>правоприменительные функции по обеспечению исполнения федерального бюджета, кассовому обслуживанию исполнения бюджетов бюджетной системы Российской Федерации, предварительному и текущему контролю за ведением операций со средствами федерального бюджета.</w:t>
      </w:r>
      <w:r w:rsidR="00021848">
        <w:rPr>
          <w:rFonts w:ascii="Times New Roman" w:hAnsi="Times New Roman" w:cs="Times New Roman"/>
          <w:bCs/>
          <w:sz w:val="28"/>
        </w:rPr>
        <w:t xml:space="preserve"> </w:t>
      </w:r>
      <w:r w:rsidR="003C0BA7">
        <w:rPr>
          <w:rFonts w:ascii="Times New Roman" w:hAnsi="Times New Roman" w:cs="Times New Roman"/>
          <w:bCs/>
          <w:sz w:val="28"/>
        </w:rPr>
        <w:t>Для эффективного исполнения этих функций</w:t>
      </w:r>
      <w:r w:rsidR="00F1267B">
        <w:rPr>
          <w:rFonts w:ascii="Times New Roman" w:hAnsi="Times New Roman" w:cs="Times New Roman"/>
          <w:bCs/>
          <w:sz w:val="28"/>
        </w:rPr>
        <w:t xml:space="preserve"> (в частности, контрольных)</w:t>
      </w:r>
      <w:r w:rsidR="003C0BA7">
        <w:rPr>
          <w:rFonts w:ascii="Times New Roman" w:hAnsi="Times New Roman" w:cs="Times New Roman"/>
          <w:bCs/>
          <w:sz w:val="28"/>
        </w:rPr>
        <w:t xml:space="preserve"> ФК утвердило </w:t>
      </w:r>
      <w:r w:rsidR="003C0BA7" w:rsidRPr="003C0BA7">
        <w:rPr>
          <w:rFonts w:ascii="Times New Roman" w:hAnsi="Times New Roman" w:cs="Times New Roman"/>
          <w:bCs/>
          <w:sz w:val="28"/>
        </w:rPr>
        <w:t>Временно</w:t>
      </w:r>
      <w:r w:rsidR="003C0BA7">
        <w:rPr>
          <w:rFonts w:ascii="Times New Roman" w:hAnsi="Times New Roman" w:cs="Times New Roman"/>
          <w:bCs/>
          <w:sz w:val="28"/>
        </w:rPr>
        <w:t>е</w:t>
      </w:r>
      <w:r w:rsidR="003C0BA7" w:rsidRPr="003C0BA7">
        <w:rPr>
          <w:rFonts w:ascii="Times New Roman" w:hAnsi="Times New Roman" w:cs="Times New Roman"/>
          <w:bCs/>
          <w:sz w:val="28"/>
        </w:rPr>
        <w:t xml:space="preserve"> руководств</w:t>
      </w:r>
      <w:r w:rsidR="003C0BA7">
        <w:rPr>
          <w:rFonts w:ascii="Times New Roman" w:hAnsi="Times New Roman" w:cs="Times New Roman"/>
          <w:bCs/>
          <w:sz w:val="28"/>
        </w:rPr>
        <w:t>о</w:t>
      </w:r>
      <w:r w:rsidR="003C0BA7" w:rsidRPr="003C0BA7">
        <w:rPr>
          <w:rFonts w:ascii="Times New Roman" w:hAnsi="Times New Roman" w:cs="Times New Roman"/>
          <w:bCs/>
          <w:sz w:val="28"/>
        </w:rPr>
        <w:t xml:space="preserve"> по применению </w:t>
      </w:r>
      <w:r w:rsidR="003C0BA7">
        <w:rPr>
          <w:rFonts w:ascii="Times New Roman" w:hAnsi="Times New Roman" w:cs="Times New Roman"/>
          <w:bCs/>
          <w:sz w:val="28"/>
        </w:rPr>
        <w:t>ФК</w:t>
      </w:r>
      <w:r w:rsidR="003C0BA7" w:rsidRPr="003C0BA7">
        <w:rPr>
          <w:rFonts w:ascii="Times New Roman" w:hAnsi="Times New Roman" w:cs="Times New Roman"/>
          <w:bCs/>
          <w:sz w:val="28"/>
        </w:rPr>
        <w:t xml:space="preserve"> </w:t>
      </w:r>
      <w:r w:rsidR="003C0BA7">
        <w:rPr>
          <w:rFonts w:ascii="Times New Roman" w:hAnsi="Times New Roman" w:cs="Times New Roman"/>
          <w:bCs/>
          <w:sz w:val="28"/>
        </w:rPr>
        <w:t>РОП</w:t>
      </w:r>
      <w:r w:rsidR="003C0BA7" w:rsidRPr="003C0BA7">
        <w:rPr>
          <w:rFonts w:ascii="Times New Roman" w:hAnsi="Times New Roman" w:cs="Times New Roman"/>
          <w:bCs/>
          <w:sz w:val="28"/>
        </w:rPr>
        <w:t xml:space="preserve"> при осуществлении контрольной деятельности в финансово-бюджетной сфере</w:t>
      </w:r>
      <w:r w:rsidR="003C0BA7">
        <w:rPr>
          <w:rStyle w:val="ac"/>
          <w:rFonts w:ascii="Times New Roman" w:hAnsi="Times New Roman" w:cs="Times New Roman"/>
          <w:bCs/>
          <w:sz w:val="28"/>
        </w:rPr>
        <w:footnoteReference w:id="31"/>
      </w:r>
      <w:r w:rsidR="003C0BA7">
        <w:rPr>
          <w:rFonts w:ascii="Times New Roman" w:hAnsi="Times New Roman" w:cs="Times New Roman"/>
          <w:bCs/>
          <w:sz w:val="28"/>
        </w:rPr>
        <w:t>.</w:t>
      </w:r>
      <w:r w:rsidR="00564E1A" w:rsidRPr="00564E1A">
        <w:rPr>
          <w:rFonts w:ascii="Times New Roman" w:hAnsi="Times New Roman" w:cs="Times New Roman"/>
          <w:bCs/>
          <w:sz w:val="28"/>
        </w:rPr>
        <w:t xml:space="preserve"> </w:t>
      </w:r>
      <w:r w:rsidR="00564E1A">
        <w:rPr>
          <w:rFonts w:ascii="Times New Roman" w:hAnsi="Times New Roman" w:cs="Times New Roman"/>
          <w:bCs/>
          <w:sz w:val="28"/>
        </w:rPr>
        <w:t xml:space="preserve">В нём описаны цели применения РОП, основные понятия, источники информации, а также 2 процесса: отбор объекта контроля и вопросов проверки и формирование </w:t>
      </w:r>
      <w:r w:rsidR="00BC17DA">
        <w:rPr>
          <w:rFonts w:ascii="Times New Roman" w:hAnsi="Times New Roman" w:cs="Times New Roman"/>
          <w:bCs/>
          <w:sz w:val="28"/>
        </w:rPr>
        <w:t>К</w:t>
      </w:r>
      <w:r w:rsidR="00564E1A">
        <w:rPr>
          <w:rFonts w:ascii="Times New Roman" w:hAnsi="Times New Roman" w:cs="Times New Roman"/>
          <w:bCs/>
          <w:sz w:val="28"/>
        </w:rPr>
        <w:t>арты рисков самого ФК.</w:t>
      </w:r>
    </w:p>
    <w:p w14:paraId="5B863AD9" w14:textId="1533F2EF" w:rsidR="003A157B" w:rsidRDefault="003A157B" w:rsidP="00564E1A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Для присвоения категории риска объектам контроля учитыва</w:t>
      </w:r>
      <w:r w:rsidR="00A672FE">
        <w:rPr>
          <w:rFonts w:ascii="Times New Roman" w:hAnsi="Times New Roman" w:cs="Times New Roman"/>
          <w:bCs/>
          <w:sz w:val="28"/>
        </w:rPr>
        <w:t>ются «существенность» и «вероятность» риска.</w:t>
      </w:r>
      <w:r w:rsidR="006B612E">
        <w:rPr>
          <w:rFonts w:ascii="Times New Roman" w:hAnsi="Times New Roman" w:cs="Times New Roman"/>
          <w:bCs/>
          <w:sz w:val="28"/>
        </w:rPr>
        <w:t xml:space="preserve"> Они для всех случаев, кроме оценки в сфере закупок, присваиваются в соответствии с пунктами 9 и 10 постановления Правительства от 27.02.2020 № 208 «</w:t>
      </w:r>
      <w:r w:rsidR="006B612E" w:rsidRPr="006B612E">
        <w:rPr>
          <w:rFonts w:ascii="Times New Roman" w:hAnsi="Times New Roman" w:cs="Times New Roman"/>
          <w:bCs/>
          <w:sz w:val="28"/>
        </w:rPr>
        <w:t xml:space="preserve">Об утверждении федерального стандарта внутреннего государственного (муниципального) финансового контроля </w:t>
      </w:r>
      <w:r w:rsidR="006B612E" w:rsidRPr="006B612E">
        <w:rPr>
          <w:rFonts w:ascii="Times New Roman" w:hAnsi="Times New Roman" w:cs="Times New Roman"/>
          <w:bCs/>
          <w:sz w:val="28"/>
        </w:rPr>
        <w:lastRenderedPageBreak/>
        <w:t>"Планирование проверок, ревизий и обследований"</w:t>
      </w:r>
      <w:r w:rsidR="006B612E">
        <w:rPr>
          <w:rFonts w:ascii="Times New Roman" w:hAnsi="Times New Roman" w:cs="Times New Roman"/>
          <w:bCs/>
          <w:sz w:val="28"/>
        </w:rPr>
        <w:t>»</w:t>
      </w:r>
      <w:r w:rsidR="0032691C">
        <w:rPr>
          <w:rStyle w:val="ac"/>
          <w:rFonts w:ascii="Times New Roman" w:hAnsi="Times New Roman" w:cs="Times New Roman"/>
          <w:bCs/>
          <w:sz w:val="28"/>
        </w:rPr>
        <w:footnoteReference w:id="32"/>
      </w:r>
      <w:r w:rsidR="006B612E">
        <w:rPr>
          <w:rFonts w:ascii="Times New Roman" w:hAnsi="Times New Roman" w:cs="Times New Roman"/>
          <w:bCs/>
          <w:sz w:val="28"/>
        </w:rPr>
        <w:t xml:space="preserve">. </w:t>
      </w:r>
      <w:r w:rsidR="00C77D5A">
        <w:rPr>
          <w:rFonts w:ascii="Times New Roman" w:hAnsi="Times New Roman" w:cs="Times New Roman"/>
          <w:bCs/>
          <w:sz w:val="28"/>
        </w:rPr>
        <w:t>При оценке вероятности анализируются:</w:t>
      </w:r>
    </w:p>
    <w:p w14:paraId="65E5C709" w14:textId="068498E8" w:rsidR="00C77D5A" w:rsidRDefault="00C77D5A" w:rsidP="00C77D5A">
      <w:pPr>
        <w:pStyle w:val="a3"/>
        <w:numPr>
          <w:ilvl w:val="0"/>
          <w:numId w:val="28"/>
        </w:numPr>
        <w:spacing w:line="360" w:lineRule="auto"/>
        <w:ind w:left="709" w:hanging="283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н</w:t>
      </w:r>
      <w:r w:rsidRPr="00C77D5A">
        <w:rPr>
          <w:rFonts w:ascii="Times New Roman" w:hAnsi="Times New Roman" w:cs="Times New Roman"/>
          <w:bCs/>
          <w:sz w:val="28"/>
        </w:rPr>
        <w:t>аличие предыдущих нарушений</w:t>
      </w:r>
      <w:r>
        <w:rPr>
          <w:rFonts w:ascii="Times New Roman" w:hAnsi="Times New Roman" w:cs="Times New Roman"/>
          <w:bCs/>
          <w:sz w:val="28"/>
        </w:rPr>
        <w:t>;</w:t>
      </w:r>
    </w:p>
    <w:p w14:paraId="71D2B23B" w14:textId="3D93E6AA" w:rsidR="00C77D5A" w:rsidRDefault="00C77D5A" w:rsidP="00C77D5A">
      <w:pPr>
        <w:pStyle w:val="a3"/>
        <w:numPr>
          <w:ilvl w:val="0"/>
          <w:numId w:val="28"/>
        </w:numPr>
        <w:spacing w:line="360" w:lineRule="auto"/>
        <w:ind w:left="709" w:hanging="283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C77D5A">
        <w:rPr>
          <w:rFonts w:ascii="Times New Roman" w:hAnsi="Times New Roman" w:cs="Times New Roman"/>
          <w:bCs/>
          <w:sz w:val="28"/>
        </w:rPr>
        <w:t>остояние внутреннего финансового контроля и аудита</w:t>
      </w:r>
      <w:r>
        <w:rPr>
          <w:rFonts w:ascii="Times New Roman" w:hAnsi="Times New Roman" w:cs="Times New Roman"/>
          <w:bCs/>
          <w:sz w:val="28"/>
        </w:rPr>
        <w:t>;</w:t>
      </w:r>
    </w:p>
    <w:p w14:paraId="49A35B08" w14:textId="01A8510F" w:rsidR="00C77D5A" w:rsidRDefault="00C77D5A" w:rsidP="00C77D5A">
      <w:pPr>
        <w:pStyle w:val="a3"/>
        <w:numPr>
          <w:ilvl w:val="0"/>
          <w:numId w:val="28"/>
        </w:numPr>
        <w:spacing w:line="360" w:lineRule="auto"/>
        <w:ind w:left="709" w:hanging="283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результаты мониторинга;</w:t>
      </w:r>
    </w:p>
    <w:p w14:paraId="273CBBBF" w14:textId="115FB510" w:rsidR="00C77D5A" w:rsidRDefault="00C77D5A" w:rsidP="00C77D5A">
      <w:pPr>
        <w:pStyle w:val="a3"/>
        <w:numPr>
          <w:ilvl w:val="0"/>
          <w:numId w:val="28"/>
        </w:numPr>
        <w:spacing w:line="360" w:lineRule="auto"/>
        <w:ind w:left="709" w:hanging="283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наличие жалоб и обращений;</w:t>
      </w:r>
    </w:p>
    <w:p w14:paraId="07BF1BA6" w14:textId="100AC6BD" w:rsidR="00C77D5A" w:rsidRDefault="00C77D5A" w:rsidP="00C77D5A">
      <w:pPr>
        <w:pStyle w:val="a3"/>
        <w:numPr>
          <w:ilvl w:val="0"/>
          <w:numId w:val="28"/>
        </w:numPr>
        <w:spacing w:line="360" w:lineRule="auto"/>
        <w:ind w:left="709" w:hanging="283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существенные изменения в деятельности объекта.</w:t>
      </w:r>
    </w:p>
    <w:p w14:paraId="56AEB251" w14:textId="31697016" w:rsidR="00C77D5A" w:rsidRDefault="00C77D5A" w:rsidP="00C77D5A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При </w:t>
      </w:r>
      <w:r w:rsidR="00D13383">
        <w:rPr>
          <w:rFonts w:ascii="Times New Roman" w:hAnsi="Times New Roman" w:cs="Times New Roman"/>
          <w:bCs/>
          <w:sz w:val="28"/>
        </w:rPr>
        <w:t xml:space="preserve">оценке существенности </w:t>
      </w:r>
      <w:r w:rsidR="00193771">
        <w:rPr>
          <w:rFonts w:ascii="Times New Roman" w:hAnsi="Times New Roman" w:cs="Times New Roman"/>
          <w:bCs/>
          <w:sz w:val="28"/>
        </w:rPr>
        <w:t>анализируются:</w:t>
      </w:r>
    </w:p>
    <w:p w14:paraId="0726D365" w14:textId="48A82776" w:rsidR="00193771" w:rsidRDefault="00193771" w:rsidP="00193771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объём средств;</w:t>
      </w:r>
    </w:p>
    <w:p w14:paraId="4663A262" w14:textId="4460420D" w:rsidR="00193771" w:rsidRDefault="00193771" w:rsidP="00193771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социальная значимость;</w:t>
      </w:r>
    </w:p>
    <w:p w14:paraId="2068D05E" w14:textId="64320E3D" w:rsidR="00193771" w:rsidRDefault="00193771" w:rsidP="00193771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вид нарушения;</w:t>
      </w:r>
    </w:p>
    <w:p w14:paraId="4AAE2FA6" w14:textId="5D430B89" w:rsidR="00193771" w:rsidRDefault="00193771" w:rsidP="00193771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наличие последствий для бюджета;</w:t>
      </w:r>
    </w:p>
    <w:p w14:paraId="5BD40B28" w14:textId="42CDEF01" w:rsidR="00193771" w:rsidRDefault="00193771" w:rsidP="00193771">
      <w:pPr>
        <w:pStyle w:val="a3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системность нарушений.</w:t>
      </w:r>
    </w:p>
    <w:p w14:paraId="6B085CB9" w14:textId="1A895B9B" w:rsidR="0024493D" w:rsidRPr="0024493D" w:rsidRDefault="0024493D" w:rsidP="0024493D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Оценка в сфере закупок происходит иначе. «Вероятность» оценивается по группе признаков, указанных в пункте 7.5 руководства (нарушение нормирования, планирования,</w:t>
      </w:r>
      <w:r w:rsidR="004C5AC8">
        <w:rPr>
          <w:rFonts w:ascii="Times New Roman" w:hAnsi="Times New Roman" w:cs="Times New Roman"/>
          <w:bCs/>
          <w:sz w:val="28"/>
        </w:rPr>
        <w:t xml:space="preserve"> обоснования Н(М)ЦК, исполнения контрактов и другие), а также по пункту 9 постановления № 208. «Существенность» оценивается по общему порядку на основании 10 пункта, а также по подпункту «г», если закупка была у единственного поставщика, или </w:t>
      </w:r>
      <w:r w:rsidR="00FD3BE2">
        <w:rPr>
          <w:rFonts w:ascii="Times New Roman" w:hAnsi="Times New Roman" w:cs="Times New Roman"/>
          <w:bCs/>
          <w:sz w:val="28"/>
        </w:rPr>
        <w:t>предполагала этапы, выплату аванса, или была осуществлена после расторжения первоначального контракта.</w:t>
      </w:r>
      <w:r w:rsidR="00391DDA">
        <w:rPr>
          <w:rFonts w:ascii="Times New Roman" w:hAnsi="Times New Roman" w:cs="Times New Roman"/>
          <w:bCs/>
          <w:sz w:val="28"/>
        </w:rPr>
        <w:t xml:space="preserve"> По каждому из признаков выставляется балл от 1 до 10, на основе которых по каждому присваивается категория: низкая, средняя или высокая. Далее по каждому критерию совокупно подсчитывается количество признаков с каждой категорией оценивания. Если с «высокой» оценкой больше 15% от общего числа, то итоговая оценка – «высокая». Если признаков с «низкой» </w:t>
      </w:r>
      <w:r w:rsidR="00391DDA">
        <w:rPr>
          <w:rFonts w:ascii="Times New Roman" w:hAnsi="Times New Roman" w:cs="Times New Roman"/>
          <w:bCs/>
          <w:sz w:val="28"/>
        </w:rPr>
        <w:lastRenderedPageBreak/>
        <w:t>оценкой больше 70% и с «высокой» меньше 15%, то итоговая оценка – «низкая». В остальных случаях «средняя» категория.</w:t>
      </w:r>
    </w:p>
    <w:p w14:paraId="7469176D" w14:textId="226F4848" w:rsidR="009D6C05" w:rsidRDefault="009D6C05" w:rsidP="00056082">
      <w:pPr>
        <w:spacing w:line="24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Таблица 6. Сочетание параметров «существенность» и «вероятность» и присваиваемая категория риска.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211"/>
        <w:gridCol w:w="3211"/>
        <w:gridCol w:w="3212"/>
      </w:tblGrid>
      <w:tr w:rsidR="00FB3510" w:rsidRPr="00FB3510" w14:paraId="0A7B934E" w14:textId="77777777" w:rsidTr="00FB3510">
        <w:tc>
          <w:tcPr>
            <w:tcW w:w="3211" w:type="dxa"/>
          </w:tcPr>
          <w:p w14:paraId="0ED6B290" w14:textId="77777777" w:rsidR="00FB3510" w:rsidRPr="00056082" w:rsidRDefault="00FB3510" w:rsidP="00BA7EC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 риска</w:t>
            </w:r>
          </w:p>
        </w:tc>
        <w:tc>
          <w:tcPr>
            <w:tcW w:w="3211" w:type="dxa"/>
          </w:tcPr>
          <w:p w14:paraId="5D8CEA5E" w14:textId="1CB65637" w:rsidR="00FB3510" w:rsidRPr="00056082" w:rsidRDefault="00FB3510" w:rsidP="00BA7EC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критерия «существенность»</w:t>
            </w:r>
          </w:p>
        </w:tc>
        <w:tc>
          <w:tcPr>
            <w:tcW w:w="3212" w:type="dxa"/>
          </w:tcPr>
          <w:p w14:paraId="020810DD" w14:textId="06C0E536" w:rsidR="00FB3510" w:rsidRPr="00056082" w:rsidRDefault="00FB3510" w:rsidP="00BA7EC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критерия «вероятность»</w:t>
            </w:r>
          </w:p>
        </w:tc>
      </w:tr>
      <w:tr w:rsidR="00FB3510" w:rsidRPr="00FB3510" w14:paraId="009D90EE" w14:textId="77777777" w:rsidTr="00FB3510">
        <w:tc>
          <w:tcPr>
            <w:tcW w:w="3211" w:type="dxa"/>
            <w:vAlign w:val="center"/>
          </w:tcPr>
          <w:p w14:paraId="41CEC079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 (низкий риск)</w:t>
            </w:r>
          </w:p>
        </w:tc>
        <w:tc>
          <w:tcPr>
            <w:tcW w:w="3211" w:type="dxa"/>
          </w:tcPr>
          <w:p w14:paraId="33BAC813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оценка</w:t>
            </w:r>
          </w:p>
        </w:tc>
        <w:tc>
          <w:tcPr>
            <w:tcW w:w="3212" w:type="dxa"/>
          </w:tcPr>
          <w:p w14:paraId="1F9A6190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оценка</w:t>
            </w:r>
          </w:p>
        </w:tc>
      </w:tr>
      <w:tr w:rsidR="00FB3510" w:rsidRPr="00FB3510" w14:paraId="231B139B" w14:textId="77777777" w:rsidTr="00FB3510">
        <w:tc>
          <w:tcPr>
            <w:tcW w:w="3211" w:type="dxa"/>
            <w:vMerge w:val="restart"/>
            <w:vAlign w:val="center"/>
          </w:tcPr>
          <w:p w14:paraId="37CDB61B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 (умеренный риск)</w:t>
            </w:r>
          </w:p>
        </w:tc>
        <w:tc>
          <w:tcPr>
            <w:tcW w:w="3211" w:type="dxa"/>
          </w:tcPr>
          <w:p w14:paraId="69CFF3C3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оценка</w:t>
            </w:r>
          </w:p>
        </w:tc>
        <w:tc>
          <w:tcPr>
            <w:tcW w:w="3212" w:type="dxa"/>
          </w:tcPr>
          <w:p w14:paraId="69C76FDB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оценка</w:t>
            </w:r>
          </w:p>
        </w:tc>
      </w:tr>
      <w:tr w:rsidR="00FB3510" w:rsidRPr="00FB3510" w14:paraId="09471F67" w14:textId="77777777" w:rsidTr="00FB3510">
        <w:tc>
          <w:tcPr>
            <w:tcW w:w="3211" w:type="dxa"/>
            <w:vMerge/>
            <w:vAlign w:val="center"/>
          </w:tcPr>
          <w:p w14:paraId="60CBDC20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11" w:type="dxa"/>
          </w:tcPr>
          <w:p w14:paraId="07C8A805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оценка</w:t>
            </w:r>
          </w:p>
        </w:tc>
        <w:tc>
          <w:tcPr>
            <w:tcW w:w="3212" w:type="dxa"/>
          </w:tcPr>
          <w:p w14:paraId="37E28CFA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оценка</w:t>
            </w:r>
          </w:p>
        </w:tc>
      </w:tr>
      <w:tr w:rsidR="00FB3510" w:rsidRPr="00FB3510" w14:paraId="02D2DB5D" w14:textId="77777777" w:rsidTr="00FB3510">
        <w:tc>
          <w:tcPr>
            <w:tcW w:w="3211" w:type="dxa"/>
            <w:vMerge w:val="restart"/>
            <w:vAlign w:val="center"/>
          </w:tcPr>
          <w:p w14:paraId="088C57F6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IV (средний риск)</w:t>
            </w:r>
          </w:p>
        </w:tc>
        <w:tc>
          <w:tcPr>
            <w:tcW w:w="3211" w:type="dxa"/>
          </w:tcPr>
          <w:p w14:paraId="0B172BEC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оценка</w:t>
            </w:r>
          </w:p>
        </w:tc>
        <w:tc>
          <w:tcPr>
            <w:tcW w:w="3212" w:type="dxa"/>
          </w:tcPr>
          <w:p w14:paraId="12FCAF04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оценка</w:t>
            </w:r>
          </w:p>
        </w:tc>
      </w:tr>
      <w:tr w:rsidR="00FB3510" w:rsidRPr="00FB3510" w14:paraId="7A77E8A8" w14:textId="77777777" w:rsidTr="00FB3510">
        <w:tc>
          <w:tcPr>
            <w:tcW w:w="3211" w:type="dxa"/>
            <w:vMerge/>
            <w:vAlign w:val="center"/>
          </w:tcPr>
          <w:p w14:paraId="6E362705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11" w:type="dxa"/>
          </w:tcPr>
          <w:p w14:paraId="2E83D96A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оценка</w:t>
            </w:r>
          </w:p>
        </w:tc>
        <w:tc>
          <w:tcPr>
            <w:tcW w:w="3212" w:type="dxa"/>
          </w:tcPr>
          <w:p w14:paraId="133885F6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оценка</w:t>
            </w:r>
          </w:p>
        </w:tc>
      </w:tr>
      <w:tr w:rsidR="00FB3510" w:rsidRPr="00FB3510" w14:paraId="08849084" w14:textId="77777777" w:rsidTr="00FB3510">
        <w:tc>
          <w:tcPr>
            <w:tcW w:w="3211" w:type="dxa"/>
            <w:vMerge w:val="restart"/>
            <w:vAlign w:val="center"/>
          </w:tcPr>
          <w:p w14:paraId="6525815F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III (значительный риск)</w:t>
            </w:r>
          </w:p>
        </w:tc>
        <w:tc>
          <w:tcPr>
            <w:tcW w:w="3211" w:type="dxa"/>
          </w:tcPr>
          <w:p w14:paraId="6AE0FB97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оценка</w:t>
            </w:r>
          </w:p>
        </w:tc>
        <w:tc>
          <w:tcPr>
            <w:tcW w:w="3212" w:type="dxa"/>
          </w:tcPr>
          <w:p w14:paraId="5420C724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оценка</w:t>
            </w:r>
          </w:p>
        </w:tc>
      </w:tr>
      <w:tr w:rsidR="00FB3510" w:rsidRPr="00FB3510" w14:paraId="6A307D06" w14:textId="77777777" w:rsidTr="00FB3510">
        <w:tc>
          <w:tcPr>
            <w:tcW w:w="3211" w:type="dxa"/>
            <w:vMerge/>
            <w:vAlign w:val="center"/>
          </w:tcPr>
          <w:p w14:paraId="60A8C2A9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11" w:type="dxa"/>
          </w:tcPr>
          <w:p w14:paraId="4540BBC4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оценка</w:t>
            </w:r>
          </w:p>
        </w:tc>
        <w:tc>
          <w:tcPr>
            <w:tcW w:w="3212" w:type="dxa"/>
          </w:tcPr>
          <w:p w14:paraId="5F701708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оценка</w:t>
            </w:r>
          </w:p>
        </w:tc>
      </w:tr>
      <w:tr w:rsidR="00FB3510" w:rsidRPr="00FB3510" w14:paraId="6565C76D" w14:textId="77777777" w:rsidTr="00FB3510">
        <w:tc>
          <w:tcPr>
            <w:tcW w:w="3211" w:type="dxa"/>
            <w:vAlign w:val="center"/>
          </w:tcPr>
          <w:p w14:paraId="61393754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II (высокий риск)</w:t>
            </w:r>
          </w:p>
        </w:tc>
        <w:tc>
          <w:tcPr>
            <w:tcW w:w="3211" w:type="dxa"/>
          </w:tcPr>
          <w:p w14:paraId="6B0C7DC9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оценка</w:t>
            </w:r>
          </w:p>
        </w:tc>
        <w:tc>
          <w:tcPr>
            <w:tcW w:w="3212" w:type="dxa"/>
          </w:tcPr>
          <w:p w14:paraId="594273EA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оценка</w:t>
            </w:r>
          </w:p>
        </w:tc>
      </w:tr>
      <w:tr w:rsidR="00FB3510" w:rsidRPr="00FB3510" w14:paraId="477B1A21" w14:textId="77777777" w:rsidTr="00FB3510">
        <w:tc>
          <w:tcPr>
            <w:tcW w:w="3211" w:type="dxa"/>
            <w:vAlign w:val="center"/>
          </w:tcPr>
          <w:p w14:paraId="0CA07E43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 (чрезвычайно высокий риск)</w:t>
            </w:r>
          </w:p>
        </w:tc>
        <w:tc>
          <w:tcPr>
            <w:tcW w:w="3211" w:type="dxa"/>
          </w:tcPr>
          <w:p w14:paraId="041885C5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оценка</w:t>
            </w:r>
          </w:p>
        </w:tc>
        <w:tc>
          <w:tcPr>
            <w:tcW w:w="3212" w:type="dxa"/>
          </w:tcPr>
          <w:p w14:paraId="3BD0773C" w14:textId="77777777" w:rsidR="00FB3510" w:rsidRPr="00056082" w:rsidRDefault="00FB3510" w:rsidP="00FB3510">
            <w:pPr>
              <w:widowControl w:val="0"/>
              <w:autoSpaceDE w:val="0"/>
              <w:autoSpaceDN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5608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оценка</w:t>
            </w:r>
          </w:p>
        </w:tc>
      </w:tr>
    </w:tbl>
    <w:p w14:paraId="2B4A5F8E" w14:textId="3BC13F14" w:rsidR="00193771" w:rsidRDefault="00FB3510" w:rsidP="00193771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Источник: </w:t>
      </w:r>
      <w:r w:rsidR="00BA7EC0">
        <w:rPr>
          <w:rFonts w:ascii="Times New Roman" w:hAnsi="Times New Roman" w:cs="Times New Roman"/>
          <w:bCs/>
          <w:sz w:val="28"/>
        </w:rPr>
        <w:t xml:space="preserve">временное </w:t>
      </w:r>
      <w:r>
        <w:rPr>
          <w:rFonts w:ascii="Times New Roman" w:hAnsi="Times New Roman" w:cs="Times New Roman"/>
          <w:bCs/>
          <w:sz w:val="28"/>
        </w:rPr>
        <w:t>руководство</w:t>
      </w:r>
    </w:p>
    <w:p w14:paraId="63BC6707" w14:textId="5FD65B06" w:rsidR="009D6C05" w:rsidRPr="006A6AE1" w:rsidRDefault="009D6C05" w:rsidP="00193771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F27B15">
        <w:rPr>
          <w:rFonts w:ascii="Times New Roman" w:hAnsi="Times New Roman" w:cs="Times New Roman"/>
          <w:bCs/>
          <w:sz w:val="28"/>
        </w:rPr>
        <w:t xml:space="preserve">Карта рисков ФК формируется не реже 1 раза в 2 года. </w:t>
      </w:r>
      <w:r w:rsidR="00F27B15" w:rsidRPr="00F27B15">
        <w:rPr>
          <w:rFonts w:ascii="Times New Roman" w:hAnsi="Times New Roman" w:cs="Times New Roman"/>
          <w:bCs/>
          <w:sz w:val="28"/>
        </w:rPr>
        <w:t>В карту включается не более 20 наиболее значимых рисков (например, риски при предоставлении субсидий, риски недостоверности отчётности, риски в сфере закупок). Для каждого риска оценивается степень влияния и вероятность, после чего утверждаются меры реагирования</w:t>
      </w:r>
      <w:r w:rsidR="00183048">
        <w:rPr>
          <w:rFonts w:ascii="Times New Roman" w:hAnsi="Times New Roman" w:cs="Times New Roman"/>
          <w:bCs/>
          <w:sz w:val="28"/>
        </w:rPr>
        <w:t xml:space="preserve"> и ответственное подразделение</w:t>
      </w:r>
      <w:r w:rsidR="00F27B15" w:rsidRPr="00F27B15">
        <w:rPr>
          <w:rFonts w:ascii="Times New Roman" w:hAnsi="Times New Roman" w:cs="Times New Roman"/>
          <w:bCs/>
          <w:sz w:val="28"/>
        </w:rPr>
        <w:t>.</w:t>
      </w:r>
      <w:r w:rsidR="00F27B15">
        <w:rPr>
          <w:rFonts w:ascii="Times New Roman" w:hAnsi="Times New Roman" w:cs="Times New Roman"/>
          <w:bCs/>
          <w:sz w:val="28"/>
        </w:rPr>
        <w:t xml:space="preserve"> </w:t>
      </w:r>
      <w:r w:rsidR="00F27B15" w:rsidRPr="00F27B15">
        <w:rPr>
          <w:rFonts w:ascii="Times New Roman" w:hAnsi="Times New Roman" w:cs="Times New Roman"/>
          <w:bCs/>
          <w:sz w:val="28"/>
        </w:rPr>
        <w:t>Вероятность оценивается как сумма коэффициентов от каждого источника информации (каждый источник даёт 0,1; если риск упоминается в приоритетных документах – поручениях Президента, Правительства и т</w:t>
      </w:r>
      <w:r w:rsidR="00F27B15">
        <w:rPr>
          <w:rFonts w:ascii="Times New Roman" w:hAnsi="Times New Roman" w:cs="Times New Roman"/>
          <w:bCs/>
          <w:sz w:val="28"/>
        </w:rPr>
        <w:t>ому подобное</w:t>
      </w:r>
      <w:r w:rsidR="00F27B15" w:rsidRPr="00F27B15">
        <w:rPr>
          <w:rFonts w:ascii="Times New Roman" w:hAnsi="Times New Roman" w:cs="Times New Roman"/>
          <w:bCs/>
          <w:sz w:val="28"/>
        </w:rPr>
        <w:t>, – присваивается повышающий коэффициент 0,3).</w:t>
      </w:r>
      <w:r w:rsidR="00F27B15">
        <w:rPr>
          <w:rFonts w:ascii="Times New Roman" w:hAnsi="Times New Roman" w:cs="Times New Roman"/>
          <w:bCs/>
          <w:sz w:val="28"/>
        </w:rPr>
        <w:t xml:space="preserve"> Степень влияния считается равной 1. </w:t>
      </w:r>
      <w:r w:rsidR="00F27B15" w:rsidRPr="00F27B15">
        <w:rPr>
          <w:rFonts w:ascii="Times New Roman" w:hAnsi="Times New Roman" w:cs="Times New Roman"/>
          <w:bCs/>
          <w:sz w:val="28"/>
        </w:rPr>
        <w:t xml:space="preserve">В карту включаются только те риски, у которых уровень </w:t>
      </w:r>
      <w:r w:rsidR="00F27B15">
        <w:rPr>
          <w:rFonts w:ascii="Times New Roman" w:hAnsi="Times New Roman" w:cs="Times New Roman"/>
          <w:bCs/>
          <w:sz w:val="28"/>
        </w:rPr>
        <w:t>больше</w:t>
      </w:r>
      <w:r w:rsidR="00F27B15" w:rsidRPr="00F27B15">
        <w:rPr>
          <w:rFonts w:ascii="Times New Roman" w:hAnsi="Times New Roman" w:cs="Times New Roman"/>
          <w:bCs/>
          <w:sz w:val="28"/>
        </w:rPr>
        <w:t xml:space="preserve"> 0,5</w:t>
      </w:r>
      <w:r w:rsidR="00F27B15">
        <w:rPr>
          <w:rFonts w:ascii="Times New Roman" w:hAnsi="Times New Roman" w:cs="Times New Roman"/>
          <w:bCs/>
          <w:sz w:val="28"/>
        </w:rPr>
        <w:t xml:space="preserve"> (произведение вероятности и степени влияния).</w:t>
      </w:r>
      <w:r w:rsidR="00F27B15" w:rsidRPr="00F27B15">
        <w:rPr>
          <w:rFonts w:ascii="Times New Roman" w:hAnsi="Times New Roman" w:cs="Times New Roman"/>
          <w:bCs/>
          <w:sz w:val="28"/>
        </w:rPr>
        <w:t xml:space="preserve"> Карта рисков служит</w:t>
      </w:r>
      <w:r w:rsidR="00183048">
        <w:rPr>
          <w:rFonts w:ascii="Times New Roman" w:hAnsi="Times New Roman" w:cs="Times New Roman"/>
          <w:bCs/>
          <w:sz w:val="28"/>
        </w:rPr>
        <w:t xml:space="preserve"> стратегическим</w:t>
      </w:r>
      <w:r w:rsidR="00F27B15" w:rsidRPr="00F27B15">
        <w:rPr>
          <w:rFonts w:ascii="Times New Roman" w:hAnsi="Times New Roman" w:cs="Times New Roman"/>
          <w:bCs/>
          <w:sz w:val="28"/>
        </w:rPr>
        <w:t xml:space="preserve"> ориентиром при планировании контрольных мероприятий на высшем уровне</w:t>
      </w:r>
      <w:r w:rsidR="00F27B15">
        <w:rPr>
          <w:rFonts w:ascii="Times New Roman" w:hAnsi="Times New Roman" w:cs="Times New Roman"/>
          <w:bCs/>
          <w:sz w:val="28"/>
        </w:rPr>
        <w:t xml:space="preserve">. </w:t>
      </w:r>
      <w:r w:rsidR="00183048" w:rsidRPr="00183048">
        <w:rPr>
          <w:rFonts w:ascii="Times New Roman" w:hAnsi="Times New Roman" w:cs="Times New Roman"/>
          <w:bCs/>
          <w:sz w:val="28"/>
        </w:rPr>
        <w:t xml:space="preserve">Например, в </w:t>
      </w:r>
      <w:r w:rsidR="00183048">
        <w:rPr>
          <w:rFonts w:ascii="Times New Roman" w:hAnsi="Times New Roman" w:cs="Times New Roman"/>
          <w:bCs/>
          <w:sz w:val="28"/>
        </w:rPr>
        <w:t>к</w:t>
      </w:r>
      <w:r w:rsidR="00183048" w:rsidRPr="00183048">
        <w:rPr>
          <w:rFonts w:ascii="Times New Roman" w:hAnsi="Times New Roman" w:cs="Times New Roman"/>
          <w:bCs/>
          <w:sz w:val="28"/>
        </w:rPr>
        <w:t xml:space="preserve">арте на 2025 год значатся такие риски, как нарушения при </w:t>
      </w:r>
      <w:r w:rsidR="00183048" w:rsidRPr="00183048">
        <w:rPr>
          <w:rFonts w:ascii="Times New Roman" w:hAnsi="Times New Roman" w:cs="Times New Roman"/>
          <w:bCs/>
          <w:sz w:val="28"/>
        </w:rPr>
        <w:lastRenderedPageBreak/>
        <w:t>предоставлении субсидий, приёмка непоставленных товаров, недостоверность отчётности и др</w:t>
      </w:r>
      <w:r w:rsidR="00183048">
        <w:rPr>
          <w:rFonts w:ascii="Times New Roman" w:hAnsi="Times New Roman" w:cs="Times New Roman"/>
          <w:bCs/>
          <w:sz w:val="28"/>
        </w:rPr>
        <w:t>угие</w:t>
      </w:r>
      <w:r w:rsidR="00183048" w:rsidRPr="00183048">
        <w:rPr>
          <w:rFonts w:ascii="Times New Roman" w:hAnsi="Times New Roman" w:cs="Times New Roman"/>
          <w:bCs/>
          <w:sz w:val="28"/>
        </w:rPr>
        <w:t>. При формировании ежегодных планов проверок структурные подразделения обязаны учитывать риски из действующей карты, что обеспечивает концентрацию контрольных ресурсов на наиболее актуальных направлениях</w:t>
      </w:r>
      <w:r w:rsidR="00183048">
        <w:rPr>
          <w:rFonts w:ascii="Times New Roman" w:hAnsi="Times New Roman" w:cs="Times New Roman"/>
          <w:bCs/>
          <w:sz w:val="28"/>
        </w:rPr>
        <w:t>.</w:t>
      </w:r>
    </w:p>
    <w:p w14:paraId="7FB1172A" w14:textId="0884E1D7" w:rsidR="00031958" w:rsidRPr="00031958" w:rsidRDefault="00031958" w:rsidP="00193771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6A6AE1">
        <w:rPr>
          <w:rFonts w:ascii="Times New Roman" w:hAnsi="Times New Roman" w:cs="Times New Roman"/>
          <w:bCs/>
          <w:sz w:val="28"/>
        </w:rPr>
        <w:tab/>
      </w:r>
      <w:r>
        <w:rPr>
          <w:rFonts w:ascii="Times New Roman" w:hAnsi="Times New Roman" w:cs="Times New Roman"/>
          <w:bCs/>
          <w:sz w:val="28"/>
        </w:rPr>
        <w:t xml:space="preserve">Рассмотрев 3 различных подхода, сравним </w:t>
      </w:r>
      <w:r w:rsidR="002918C1">
        <w:rPr>
          <w:rFonts w:ascii="Times New Roman" w:hAnsi="Times New Roman" w:cs="Times New Roman"/>
          <w:bCs/>
          <w:sz w:val="28"/>
        </w:rPr>
        <w:t>их между собой, выделив основные черты каждого из них.</w:t>
      </w:r>
    </w:p>
    <w:p w14:paraId="4EFD261C" w14:textId="13FA1678" w:rsidR="00D37626" w:rsidRDefault="00031958" w:rsidP="00056082">
      <w:pPr>
        <w:spacing w:line="24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Таблица 7. Сравнительный анализ применения РОП органами государственной власти.</w:t>
      </w:r>
      <w:r w:rsidR="00D37626">
        <w:rPr>
          <w:rFonts w:ascii="Times New Roman" w:hAnsi="Times New Roman" w:cs="Times New Roman"/>
          <w:bCs/>
          <w:sz w:val="28"/>
        </w:rPr>
        <w:tab/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63"/>
        <w:gridCol w:w="2665"/>
        <w:gridCol w:w="2694"/>
        <w:gridCol w:w="2400"/>
      </w:tblGrid>
      <w:tr w:rsidR="00F15402" w:rsidRPr="00F15402" w14:paraId="3AC09880" w14:textId="77777777" w:rsidTr="00031958">
        <w:trPr>
          <w:tblHeader/>
        </w:trPr>
        <w:tc>
          <w:tcPr>
            <w:tcW w:w="18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F0473" w14:textId="77777777" w:rsidR="00F15402" w:rsidRPr="00F15402" w:rsidRDefault="00F15402" w:rsidP="00F15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Критерий </w:t>
            </w:r>
          </w:p>
        </w:tc>
        <w:tc>
          <w:tcPr>
            <w:tcW w:w="2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A9A2D" w14:textId="77777777" w:rsidR="00F15402" w:rsidRPr="00F15402" w:rsidRDefault="00F15402" w:rsidP="00F15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</w:t>
            </w:r>
          </w:p>
        </w:tc>
        <w:tc>
          <w:tcPr>
            <w:tcW w:w="26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9877D" w14:textId="77777777" w:rsidR="00F15402" w:rsidRPr="00F15402" w:rsidRDefault="00F15402" w:rsidP="00F15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ЦБ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FA9C4" w14:textId="77777777" w:rsidR="00F15402" w:rsidRPr="00F15402" w:rsidRDefault="00F15402" w:rsidP="00F154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ФК</w:t>
            </w:r>
          </w:p>
        </w:tc>
      </w:tr>
      <w:tr w:rsidR="00F15402" w:rsidRPr="00F15402" w14:paraId="7EAEC1D9" w14:textId="77777777" w:rsidTr="00031958">
        <w:tc>
          <w:tcPr>
            <w:tcW w:w="18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7273E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Нормативная база</w:t>
            </w:r>
          </w:p>
        </w:tc>
        <w:tc>
          <w:tcPr>
            <w:tcW w:w="2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92699" w14:textId="7CAB41EB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РОП, Методические рекомендации по оценке рисков.</w:t>
            </w:r>
          </w:p>
        </w:tc>
        <w:tc>
          <w:tcPr>
            <w:tcW w:w="26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ABACF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Концепция пропорционального регулирования для НФО, Концепция для страхового сектора.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D8185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Временное руководство (Приказ № 173 от 01.06.2021).</w:t>
            </w:r>
          </w:p>
        </w:tc>
      </w:tr>
      <w:tr w:rsidR="00F15402" w:rsidRPr="00F15402" w14:paraId="31105325" w14:textId="77777777" w:rsidTr="00031958">
        <w:tc>
          <w:tcPr>
            <w:tcW w:w="18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FAFD3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Цель применения РОП</w:t>
            </w:r>
          </w:p>
        </w:tc>
        <w:tc>
          <w:tcPr>
            <w:tcW w:w="2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8ED39" w14:textId="0068A878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Повышение качества аудита, выработка рекомендаций для объекта, оценка эффективности гос</w:t>
            </w:r>
            <w:r w:rsidR="005B20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ударственного </w:t>
            </w: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управления.</w:t>
            </w:r>
          </w:p>
        </w:tc>
        <w:tc>
          <w:tcPr>
            <w:tcW w:w="26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166B2" w14:textId="692CD0C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Снижение нагрузки на добросовестных участников, предотвращение банкротств, защита прав потребителей фин</w:t>
            </w:r>
            <w:r w:rsidR="005B20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ансовых</w:t>
            </w: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услуг.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D7CFA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Оптимизация планирования проверок, концентрация ресурсов на объектах с высокими рисками нарушений.</w:t>
            </w:r>
          </w:p>
        </w:tc>
      </w:tr>
      <w:tr w:rsidR="00F15402" w:rsidRPr="00F15402" w14:paraId="46B0A858" w14:textId="77777777" w:rsidTr="00031958">
        <w:tc>
          <w:tcPr>
            <w:tcW w:w="18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2817D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Объект применения</w:t>
            </w:r>
          </w:p>
        </w:tc>
        <w:tc>
          <w:tcPr>
            <w:tcW w:w="2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E8A74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Деятельность органов власти и организаций (объекты аудита), их системы управления рисками.</w:t>
            </w:r>
          </w:p>
        </w:tc>
        <w:tc>
          <w:tcPr>
            <w:tcW w:w="26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24926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НФО, страховые компании.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D1BCF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Участники бюджетного процесса, получатели бюджетных средств (объекты контроля).</w:t>
            </w:r>
          </w:p>
        </w:tc>
      </w:tr>
      <w:tr w:rsidR="00F15402" w:rsidRPr="00F15402" w14:paraId="37F617EB" w14:textId="77777777" w:rsidTr="00031958">
        <w:tc>
          <w:tcPr>
            <w:tcW w:w="18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71123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Критерии оценки риска</w:t>
            </w:r>
          </w:p>
        </w:tc>
        <w:tc>
          <w:tcPr>
            <w:tcW w:w="2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9250A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«Вероятность» и «влияние» (на достижение целей). Оценка управляемости риска.</w:t>
            </w:r>
          </w:p>
        </w:tc>
        <w:tc>
          <w:tcPr>
            <w:tcW w:w="26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EA264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НФО: вид и объём операций. </w:t>
            </w:r>
          </w:p>
          <w:p w14:paraId="2B1891D3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страховщиков: достаточность капитала (SCR/MCR) и качество управления.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F07AB" w14:textId="0A772774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«Существенность» и «вероятность»</w:t>
            </w:r>
            <w:r w:rsidR="005B20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F15402" w:rsidRPr="00F15402" w14:paraId="7CD85E2D" w14:textId="77777777" w:rsidTr="00031958">
        <w:tc>
          <w:tcPr>
            <w:tcW w:w="18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06251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Механизм категоризации</w:t>
            </w:r>
          </w:p>
        </w:tc>
        <w:tc>
          <w:tcPr>
            <w:tcW w:w="2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8B65C" w14:textId="42C40AB3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Матрица «вероятность/влияние». Рейтинг риска (1</w:t>
            </w:r>
            <w:r w:rsidR="005B20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25). Разделение на умеренные, </w:t>
            </w: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существенные и критические риски.</w:t>
            </w:r>
          </w:p>
        </w:tc>
        <w:tc>
          <w:tcPr>
            <w:tcW w:w="26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8C7DC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Двухуровневый подход: </w:t>
            </w:r>
          </w:p>
          <w:p w14:paraId="02E7EDA3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1) Пропорциональное регулирование (разные правила); </w:t>
            </w:r>
          </w:p>
          <w:p w14:paraId="169427DD" w14:textId="6124D836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2) Надзор (частота проверок</w:t>
            </w:r>
            <w:r w:rsidR="005B20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зависит</w:t>
            </w: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 риск-профиля).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A02C0" w14:textId="6CD8B026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Таблица сочетаний (6 категорий). Для закупок </w:t>
            </w:r>
            <w:r w:rsidR="005B2031" w:rsidRPr="00F27B15">
              <w:rPr>
                <w:rFonts w:ascii="Times New Roman" w:hAnsi="Times New Roman" w:cs="Times New Roman"/>
                <w:bCs/>
                <w:sz w:val="28"/>
              </w:rPr>
              <w:t>–</w:t>
            </w: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особая балльная система (правила 15% и 70%).</w:t>
            </w:r>
          </w:p>
        </w:tc>
      </w:tr>
      <w:tr w:rsidR="00F15402" w:rsidRPr="00F15402" w14:paraId="667BB661" w14:textId="77777777" w:rsidTr="00031958">
        <w:tc>
          <w:tcPr>
            <w:tcW w:w="186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1D797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 Итоговый результат</w:t>
            </w:r>
          </w:p>
        </w:tc>
        <w:tc>
          <w:tcPr>
            <w:tcW w:w="26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87D6B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Рекомендации объекту аудита по управлению рисками. Проактивные предложения по улучшению.</w:t>
            </w:r>
          </w:p>
        </w:tc>
        <w:tc>
          <w:tcPr>
            <w:tcW w:w="26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0493E" w14:textId="56095F68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Предписания, требования докапитализации, изменение режима надзора, отзыв лицензии.</w:t>
            </w:r>
          </w:p>
        </w:tc>
        <w:tc>
          <w:tcPr>
            <w:tcW w:w="24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67B0E" w14:textId="77777777" w:rsidR="00F15402" w:rsidRPr="00F15402" w:rsidRDefault="00F15402" w:rsidP="00F154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54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План проверок. Объекты с высокими категориями риска (I–III) получают приоритет при включении в план.</w:t>
            </w:r>
          </w:p>
        </w:tc>
      </w:tr>
    </w:tbl>
    <w:p w14:paraId="4D0CE9AA" w14:textId="26DA8139" w:rsidR="002918C1" w:rsidRDefault="00E72CEA" w:rsidP="00E72CEA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Источник: указать те же, что и выше.</w:t>
      </w:r>
    </w:p>
    <w:p w14:paraId="7259B1E4" w14:textId="24B040AF" w:rsidR="002918C1" w:rsidRDefault="002918C1" w:rsidP="00564E1A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На основе приведённой характеристики </w:t>
      </w:r>
      <w:r w:rsidR="00AE7696">
        <w:rPr>
          <w:rFonts w:ascii="Times New Roman" w:hAnsi="Times New Roman" w:cs="Times New Roman"/>
          <w:bCs/>
          <w:sz w:val="28"/>
        </w:rPr>
        <w:t>выделим общие черты</w:t>
      </w:r>
      <w:r w:rsidR="00766372">
        <w:rPr>
          <w:rFonts w:ascii="Times New Roman" w:hAnsi="Times New Roman" w:cs="Times New Roman"/>
          <w:bCs/>
          <w:sz w:val="28"/>
        </w:rPr>
        <w:t>, которые присущи российской практике применения РОП</w:t>
      </w:r>
      <w:r>
        <w:rPr>
          <w:rFonts w:ascii="Times New Roman" w:hAnsi="Times New Roman" w:cs="Times New Roman"/>
          <w:bCs/>
          <w:sz w:val="28"/>
        </w:rPr>
        <w:t>:</w:t>
      </w:r>
    </w:p>
    <w:p w14:paraId="1D0483D1" w14:textId="592E6166" w:rsidR="002918C1" w:rsidRDefault="002918C1" w:rsidP="002918C1">
      <w:pPr>
        <w:pStyle w:val="a3"/>
        <w:numPr>
          <w:ilvl w:val="0"/>
          <w:numId w:val="31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Единая философия приоритизации. </w:t>
      </w:r>
      <w:r w:rsidRPr="002918C1">
        <w:rPr>
          <w:rFonts w:ascii="Times New Roman" w:hAnsi="Times New Roman" w:cs="Times New Roman"/>
          <w:bCs/>
          <w:sz w:val="28"/>
        </w:rPr>
        <w:t>Все три органа исходят из того, что ограниченные ресурсы должны направляться туда, где вероятность нарушений или негативных событий наиболее высока, а потенциальный ущерб – максимален.</w:t>
      </w:r>
    </w:p>
    <w:p w14:paraId="44CDD69A" w14:textId="301401D8" w:rsidR="002918C1" w:rsidRDefault="002918C1" w:rsidP="002918C1">
      <w:pPr>
        <w:pStyle w:val="a3"/>
        <w:numPr>
          <w:ilvl w:val="0"/>
          <w:numId w:val="31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Использование двух ключевых параметров оценки для дальнейшей категоризации. </w:t>
      </w:r>
      <w:r w:rsidRPr="002918C1">
        <w:rPr>
          <w:rFonts w:ascii="Times New Roman" w:hAnsi="Times New Roman" w:cs="Times New Roman"/>
          <w:bCs/>
          <w:sz w:val="28"/>
        </w:rPr>
        <w:t xml:space="preserve">В основе категоризации рисков везде лежит анализ двух факторов: вероятности наступления события и степени его влияния (последствий). </w:t>
      </w:r>
      <w:r>
        <w:rPr>
          <w:rFonts w:ascii="Times New Roman" w:hAnsi="Times New Roman" w:cs="Times New Roman"/>
          <w:bCs/>
          <w:sz w:val="28"/>
        </w:rPr>
        <w:t>На основе значений этих параметров присваиваются различные категории риска.</w:t>
      </w:r>
    </w:p>
    <w:p w14:paraId="4422F7DD" w14:textId="5E91135F" w:rsidR="002918C1" w:rsidRPr="002918C1" w:rsidRDefault="002918C1" w:rsidP="002918C1">
      <w:pPr>
        <w:pStyle w:val="a3"/>
        <w:numPr>
          <w:ilvl w:val="0"/>
          <w:numId w:val="31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 w:rsidRPr="002918C1">
        <w:rPr>
          <w:rFonts w:ascii="Times New Roman" w:hAnsi="Times New Roman" w:cs="Times New Roman"/>
          <w:bCs/>
          <w:sz w:val="28"/>
        </w:rPr>
        <w:t>Опора на информационные системы. Для сбора данных и автоматизации расчётов активно используются государственные и ведомственные информационные ресурсы</w:t>
      </w:r>
      <w:r w:rsidR="00AE7696">
        <w:rPr>
          <w:rFonts w:ascii="Times New Roman" w:hAnsi="Times New Roman" w:cs="Times New Roman"/>
          <w:bCs/>
          <w:sz w:val="28"/>
        </w:rPr>
        <w:t xml:space="preserve">: </w:t>
      </w:r>
      <w:r w:rsidRPr="002918C1">
        <w:rPr>
          <w:rFonts w:ascii="Times New Roman" w:hAnsi="Times New Roman" w:cs="Times New Roman"/>
          <w:bCs/>
          <w:sz w:val="28"/>
        </w:rPr>
        <w:t>ЕИС, ГИИС «Электронный бюджет», отчётность организаций и т</w:t>
      </w:r>
      <w:r w:rsidR="00AE7696">
        <w:rPr>
          <w:rFonts w:ascii="Times New Roman" w:hAnsi="Times New Roman" w:cs="Times New Roman"/>
          <w:bCs/>
          <w:sz w:val="28"/>
        </w:rPr>
        <w:t>ак далее.</w:t>
      </w:r>
    </w:p>
    <w:p w14:paraId="3FC6E876" w14:textId="1E51853C" w:rsidR="005F76AB" w:rsidRPr="00BF09DE" w:rsidRDefault="00AB5EC6" w:rsidP="00BF09DE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Эти положения лягут в основу подхода по совершенствованию государственных закупок.</w:t>
      </w:r>
      <w:r w:rsidR="005F76AB">
        <w:rPr>
          <w:rFonts w:eastAsia="Calibri"/>
        </w:rPr>
        <w:br w:type="page"/>
      </w:r>
    </w:p>
    <w:p w14:paraId="51D81DAA" w14:textId="1D0E11A0" w:rsidR="0010391B" w:rsidRPr="00FE4D4A" w:rsidRDefault="00FE4D4A" w:rsidP="00EC5730">
      <w:pPr>
        <w:pStyle w:val="2"/>
        <w:rPr>
          <w:rFonts w:eastAsia="Calibri"/>
        </w:rPr>
      </w:pPr>
      <w:r w:rsidRPr="00FE4D4A">
        <w:rPr>
          <w:rFonts w:eastAsia="Calibri"/>
        </w:rPr>
        <w:lastRenderedPageBreak/>
        <w:t xml:space="preserve">2.2. </w:t>
      </w:r>
      <w:r w:rsidR="004063E2" w:rsidRPr="004063E2">
        <w:rPr>
          <w:rFonts w:eastAsia="Calibri"/>
        </w:rPr>
        <w:t>Применение риск-ориентированного подхода в управлении</w:t>
      </w:r>
      <w:r w:rsidR="004063E2">
        <w:rPr>
          <w:rFonts w:eastAsia="Calibri"/>
        </w:rPr>
        <w:t xml:space="preserve"> </w:t>
      </w:r>
      <w:r w:rsidR="004063E2" w:rsidRPr="004063E2">
        <w:rPr>
          <w:rFonts w:eastAsia="Calibri"/>
        </w:rPr>
        <w:t>государственными закупками на примере Минобрнауки России</w:t>
      </w:r>
      <w:bookmarkEnd w:id="22"/>
    </w:p>
    <w:p w14:paraId="4910749F" w14:textId="7E71F725" w:rsidR="00056082" w:rsidRDefault="00934984" w:rsidP="00E24140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5C3D4B">
        <w:rPr>
          <w:rFonts w:ascii="Times New Roman" w:hAnsi="Times New Roman" w:cs="Times New Roman"/>
          <w:bCs/>
          <w:sz w:val="28"/>
        </w:rPr>
        <w:t>Министерство науки и высшего образования Российской Федерации осуществляет закупки двумя путями: самостоятельно и посредством ф</w:t>
      </w:r>
      <w:r w:rsidR="005C3D4B" w:rsidRPr="005C3D4B">
        <w:rPr>
          <w:rFonts w:ascii="Times New Roman" w:hAnsi="Times New Roman" w:cs="Times New Roman"/>
          <w:bCs/>
          <w:sz w:val="28"/>
        </w:rPr>
        <w:t>едерально</w:t>
      </w:r>
      <w:r w:rsidR="005C3D4B">
        <w:rPr>
          <w:rFonts w:ascii="Times New Roman" w:hAnsi="Times New Roman" w:cs="Times New Roman"/>
          <w:bCs/>
          <w:sz w:val="28"/>
        </w:rPr>
        <w:t>го</w:t>
      </w:r>
      <w:r w:rsidR="005C3D4B" w:rsidRPr="005C3D4B">
        <w:rPr>
          <w:rFonts w:ascii="Times New Roman" w:hAnsi="Times New Roman" w:cs="Times New Roman"/>
          <w:bCs/>
          <w:sz w:val="28"/>
        </w:rPr>
        <w:t xml:space="preserve"> казенно</w:t>
      </w:r>
      <w:r w:rsidR="005C3D4B">
        <w:rPr>
          <w:rFonts w:ascii="Times New Roman" w:hAnsi="Times New Roman" w:cs="Times New Roman"/>
          <w:bCs/>
          <w:sz w:val="28"/>
        </w:rPr>
        <w:t>го</w:t>
      </w:r>
      <w:r w:rsidR="005C3D4B" w:rsidRPr="005C3D4B">
        <w:rPr>
          <w:rFonts w:ascii="Times New Roman" w:hAnsi="Times New Roman" w:cs="Times New Roman"/>
          <w:bCs/>
          <w:sz w:val="28"/>
        </w:rPr>
        <w:t xml:space="preserve"> учреждени</w:t>
      </w:r>
      <w:r w:rsidR="005C3D4B">
        <w:rPr>
          <w:rFonts w:ascii="Times New Roman" w:hAnsi="Times New Roman" w:cs="Times New Roman"/>
          <w:bCs/>
          <w:sz w:val="28"/>
        </w:rPr>
        <w:t>я</w:t>
      </w:r>
      <w:r w:rsidR="005C3D4B" w:rsidRPr="005C3D4B">
        <w:rPr>
          <w:rFonts w:ascii="Times New Roman" w:hAnsi="Times New Roman" w:cs="Times New Roman"/>
          <w:bCs/>
          <w:sz w:val="28"/>
        </w:rPr>
        <w:t xml:space="preserve"> «Центр обеспечения деятельности Министерства науки и высшего образования Российской Федерации»</w:t>
      </w:r>
      <w:r w:rsidR="005D5AF3">
        <w:rPr>
          <w:rStyle w:val="ac"/>
          <w:rFonts w:ascii="Times New Roman" w:hAnsi="Times New Roman" w:cs="Times New Roman"/>
          <w:bCs/>
          <w:sz w:val="28"/>
        </w:rPr>
        <w:footnoteReference w:id="33"/>
      </w:r>
      <w:r w:rsidR="005D5AF3">
        <w:rPr>
          <w:rFonts w:ascii="Times New Roman" w:hAnsi="Times New Roman" w:cs="Times New Roman"/>
          <w:bCs/>
          <w:sz w:val="28"/>
        </w:rPr>
        <w:t xml:space="preserve">. </w:t>
      </w:r>
      <w:r w:rsidR="00DE51C8">
        <w:rPr>
          <w:rFonts w:ascii="Times New Roman" w:hAnsi="Times New Roman" w:cs="Times New Roman"/>
          <w:bCs/>
          <w:sz w:val="28"/>
        </w:rPr>
        <w:t>Если обобщать способы организации закупочной деятельности органа власти, то можно выделить 3 способа:</w:t>
      </w:r>
    </w:p>
    <w:p w14:paraId="659382A3" w14:textId="516931F1" w:rsidR="00DE51C8" w:rsidRDefault="00DE51C8" w:rsidP="00DE51C8">
      <w:pPr>
        <w:pStyle w:val="a3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самостоятельно;</w:t>
      </w:r>
    </w:p>
    <w:p w14:paraId="5598C943" w14:textId="71F035E3" w:rsidR="00DE51C8" w:rsidRDefault="00DE51C8" w:rsidP="00DE51C8">
      <w:pPr>
        <w:pStyle w:val="a3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самостоятельно и посредством подведомственного учреждения;</w:t>
      </w:r>
    </w:p>
    <w:p w14:paraId="442C2AF7" w14:textId="5D5ACD39" w:rsidR="00DE51C8" w:rsidRDefault="00DE51C8" w:rsidP="00DE51C8">
      <w:pPr>
        <w:pStyle w:val="a3"/>
        <w:numPr>
          <w:ilvl w:val="0"/>
          <w:numId w:val="39"/>
        </w:numPr>
        <w:spacing w:line="360" w:lineRule="auto"/>
        <w:ind w:left="0" w:firstLine="360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полная передача функций по централизованным закупкам отдельному учреждению.</w:t>
      </w:r>
    </w:p>
    <w:p w14:paraId="69FB17A8" w14:textId="6EE5092F" w:rsidR="00DE51C8" w:rsidRDefault="00DE51C8" w:rsidP="00AB7D72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Минобрнауки России действует по третьей модели, что является распространённым опытом. Примером </w:t>
      </w:r>
      <w:r w:rsidR="00AB7D72">
        <w:rPr>
          <w:rFonts w:ascii="Times New Roman" w:hAnsi="Times New Roman" w:cs="Times New Roman"/>
          <w:bCs/>
          <w:sz w:val="28"/>
        </w:rPr>
        <w:t xml:space="preserve">третьего способа является организация закупок Федеральным Казначейством Российской Федерации. Им учреждено </w:t>
      </w:r>
      <w:r w:rsidR="00AB7D72" w:rsidRPr="00AB7D72">
        <w:rPr>
          <w:rFonts w:ascii="Times New Roman" w:hAnsi="Times New Roman" w:cs="Times New Roman"/>
          <w:bCs/>
          <w:sz w:val="28"/>
        </w:rPr>
        <w:t>федерально</w:t>
      </w:r>
      <w:r w:rsidR="00AB7D72">
        <w:rPr>
          <w:rFonts w:ascii="Times New Roman" w:hAnsi="Times New Roman" w:cs="Times New Roman"/>
          <w:bCs/>
          <w:sz w:val="28"/>
        </w:rPr>
        <w:t>е</w:t>
      </w:r>
      <w:r w:rsidR="00AB7D72" w:rsidRPr="00AB7D72">
        <w:rPr>
          <w:rFonts w:ascii="Times New Roman" w:hAnsi="Times New Roman" w:cs="Times New Roman"/>
          <w:bCs/>
          <w:sz w:val="28"/>
        </w:rPr>
        <w:t xml:space="preserve"> казенно</w:t>
      </w:r>
      <w:r w:rsidR="00AB7D72">
        <w:rPr>
          <w:rFonts w:ascii="Times New Roman" w:hAnsi="Times New Roman" w:cs="Times New Roman"/>
          <w:bCs/>
          <w:sz w:val="28"/>
        </w:rPr>
        <w:t>е</w:t>
      </w:r>
      <w:r w:rsidR="00AB7D72" w:rsidRPr="00AB7D72">
        <w:rPr>
          <w:rFonts w:ascii="Times New Roman" w:hAnsi="Times New Roman" w:cs="Times New Roman"/>
          <w:bCs/>
          <w:sz w:val="28"/>
        </w:rPr>
        <w:t xml:space="preserve"> учреждени</w:t>
      </w:r>
      <w:r w:rsidR="00AB7D72">
        <w:rPr>
          <w:rFonts w:ascii="Times New Roman" w:hAnsi="Times New Roman" w:cs="Times New Roman"/>
          <w:bCs/>
          <w:sz w:val="28"/>
        </w:rPr>
        <w:t xml:space="preserve">е </w:t>
      </w:r>
      <w:r w:rsidR="00AB7D72" w:rsidRPr="00AB7D72">
        <w:rPr>
          <w:rFonts w:ascii="Times New Roman" w:hAnsi="Times New Roman" w:cs="Times New Roman"/>
          <w:bCs/>
          <w:sz w:val="28"/>
        </w:rPr>
        <w:t>«</w:t>
      </w:r>
      <w:r w:rsidR="00AB7D72">
        <w:rPr>
          <w:rFonts w:ascii="Times New Roman" w:hAnsi="Times New Roman" w:cs="Times New Roman"/>
          <w:bCs/>
          <w:sz w:val="28"/>
        </w:rPr>
        <w:t>Ц</w:t>
      </w:r>
      <w:r w:rsidR="00AB7D72" w:rsidRPr="00AB7D72">
        <w:rPr>
          <w:rFonts w:ascii="Times New Roman" w:hAnsi="Times New Roman" w:cs="Times New Roman"/>
          <w:bCs/>
          <w:sz w:val="28"/>
        </w:rPr>
        <w:t xml:space="preserve">ентр по обеспечению деятельности </w:t>
      </w:r>
      <w:r w:rsidR="00AB7D72">
        <w:rPr>
          <w:rFonts w:ascii="Times New Roman" w:hAnsi="Times New Roman" w:cs="Times New Roman"/>
          <w:bCs/>
          <w:sz w:val="28"/>
        </w:rPr>
        <w:t>К</w:t>
      </w:r>
      <w:r w:rsidR="00AB7D72" w:rsidRPr="00AB7D72">
        <w:rPr>
          <w:rFonts w:ascii="Times New Roman" w:hAnsi="Times New Roman" w:cs="Times New Roman"/>
          <w:bCs/>
          <w:sz w:val="28"/>
        </w:rPr>
        <w:t xml:space="preserve">азначейства </w:t>
      </w:r>
      <w:r w:rsidR="00AB7D72">
        <w:rPr>
          <w:rFonts w:ascii="Times New Roman" w:hAnsi="Times New Roman" w:cs="Times New Roman"/>
          <w:bCs/>
          <w:sz w:val="28"/>
        </w:rPr>
        <w:t>Р</w:t>
      </w:r>
      <w:r w:rsidR="00AB7D72" w:rsidRPr="00AB7D72">
        <w:rPr>
          <w:rFonts w:ascii="Times New Roman" w:hAnsi="Times New Roman" w:cs="Times New Roman"/>
          <w:bCs/>
          <w:sz w:val="28"/>
        </w:rPr>
        <w:t>оссии»</w:t>
      </w:r>
      <w:r w:rsidR="00AB7D72">
        <w:rPr>
          <w:rFonts w:ascii="Times New Roman" w:hAnsi="Times New Roman" w:cs="Times New Roman"/>
          <w:bCs/>
          <w:sz w:val="28"/>
        </w:rPr>
        <w:t xml:space="preserve">. Отдельным приказом учреждение наделяется полномочиями по </w:t>
      </w:r>
      <w:r w:rsidR="00AB7D72" w:rsidRPr="00AB7D72">
        <w:rPr>
          <w:rFonts w:ascii="Times New Roman" w:hAnsi="Times New Roman" w:cs="Times New Roman"/>
          <w:bCs/>
          <w:sz w:val="28"/>
        </w:rPr>
        <w:t>планированию и осуществлению закупок</w:t>
      </w:r>
      <w:r w:rsidR="00AB7D72">
        <w:rPr>
          <w:rStyle w:val="ac"/>
          <w:rFonts w:ascii="Times New Roman" w:hAnsi="Times New Roman" w:cs="Times New Roman"/>
          <w:bCs/>
          <w:sz w:val="28"/>
        </w:rPr>
        <w:footnoteReference w:id="34"/>
      </w:r>
      <w:r w:rsidR="00AB7D72">
        <w:rPr>
          <w:rFonts w:ascii="Times New Roman" w:hAnsi="Times New Roman" w:cs="Times New Roman"/>
          <w:bCs/>
          <w:sz w:val="28"/>
        </w:rPr>
        <w:t>. В связи с этим с 2017 года Казначейство России не осуществило ни одной закупки согласно данным ЕИС</w:t>
      </w:r>
      <w:r w:rsidR="0024515E">
        <w:rPr>
          <w:rFonts w:ascii="Times New Roman" w:hAnsi="Times New Roman" w:cs="Times New Roman"/>
          <w:bCs/>
          <w:sz w:val="28"/>
        </w:rPr>
        <w:t>, из-за чего непосредственно Казначейству не актуально п</w:t>
      </w:r>
      <w:r w:rsidR="0024515E" w:rsidRPr="0024515E">
        <w:rPr>
          <w:rFonts w:ascii="Times New Roman" w:hAnsi="Times New Roman" w:cs="Times New Roman"/>
          <w:bCs/>
          <w:sz w:val="28"/>
        </w:rPr>
        <w:t>рименение риск-ориентированного подхода в управлении государственными закупками</w:t>
      </w:r>
      <w:r w:rsidR="0024515E">
        <w:rPr>
          <w:rFonts w:ascii="Times New Roman" w:hAnsi="Times New Roman" w:cs="Times New Roman"/>
          <w:bCs/>
          <w:sz w:val="28"/>
        </w:rPr>
        <w:t>.</w:t>
      </w:r>
    </w:p>
    <w:p w14:paraId="67F20B12" w14:textId="587E57E6" w:rsidR="00AB7D72" w:rsidRDefault="00633E94" w:rsidP="00AB7D72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Для определения актуальности п</w:t>
      </w:r>
      <w:r w:rsidRPr="0024515E">
        <w:rPr>
          <w:rFonts w:ascii="Times New Roman" w:hAnsi="Times New Roman" w:cs="Times New Roman"/>
          <w:bCs/>
          <w:sz w:val="28"/>
        </w:rPr>
        <w:t>рименение риск-ориентированного подхода в управлении государственными закупками</w:t>
      </w:r>
      <w:r>
        <w:rPr>
          <w:rFonts w:ascii="Times New Roman" w:hAnsi="Times New Roman" w:cs="Times New Roman"/>
          <w:bCs/>
          <w:sz w:val="28"/>
        </w:rPr>
        <w:t xml:space="preserve"> в деятельности Минобрнауки России проанализируем показатели по закупкам, осуществлённым министерством с 2019 по 2025 г</w:t>
      </w:r>
      <w:r w:rsidR="001942C0">
        <w:rPr>
          <w:rFonts w:ascii="Times New Roman" w:hAnsi="Times New Roman" w:cs="Times New Roman"/>
          <w:bCs/>
          <w:sz w:val="28"/>
        </w:rPr>
        <w:t>одах</w:t>
      </w:r>
      <w:r>
        <w:rPr>
          <w:rFonts w:ascii="Times New Roman" w:hAnsi="Times New Roman" w:cs="Times New Roman"/>
          <w:bCs/>
          <w:sz w:val="28"/>
        </w:rPr>
        <w:t xml:space="preserve"> (2018 год и более ранний временной </w:t>
      </w:r>
      <w:r>
        <w:rPr>
          <w:rFonts w:ascii="Times New Roman" w:hAnsi="Times New Roman" w:cs="Times New Roman"/>
          <w:bCs/>
          <w:sz w:val="28"/>
        </w:rPr>
        <w:lastRenderedPageBreak/>
        <w:t xml:space="preserve">промежуток </w:t>
      </w:r>
      <w:r w:rsidR="001942C0">
        <w:rPr>
          <w:rFonts w:ascii="Times New Roman" w:hAnsi="Times New Roman" w:cs="Times New Roman"/>
          <w:bCs/>
          <w:sz w:val="28"/>
        </w:rPr>
        <w:t>не будет взят в расчёт, поскольку Минобрнауки было образовано в 2018 году).</w:t>
      </w:r>
    </w:p>
    <w:p w14:paraId="3FE3D0AE" w14:textId="510F049F" w:rsidR="00C53296" w:rsidRDefault="00C53296" w:rsidP="00C53296">
      <w:pPr>
        <w:spacing w:line="24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Рисунок 7. Количество закупок Минобрнауки России по годам, в штуках.</w:t>
      </w:r>
    </w:p>
    <w:p w14:paraId="0E50BE8F" w14:textId="4442515B" w:rsidR="00394E8E" w:rsidRPr="00DE51C8" w:rsidRDefault="00E125E0" w:rsidP="00394E8E">
      <w:pPr>
        <w:spacing w:line="360" w:lineRule="auto"/>
        <w:jc w:val="center"/>
        <w:rPr>
          <w:rFonts w:ascii="Times New Roman" w:hAnsi="Times New Roman" w:cs="Times New Roman"/>
          <w:bCs/>
          <w:sz w:val="28"/>
        </w:rPr>
      </w:pPr>
      <w:r w:rsidRPr="00AA5725">
        <w:rPr>
          <w:rFonts w:ascii="Times New Roman" w:hAnsi="Times New Roman" w:cs="Times New Roman"/>
          <w:bCs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8CE2869" wp14:editId="09B0306C">
                <wp:simplePos x="0" y="0"/>
                <wp:positionH relativeFrom="column">
                  <wp:posOffset>3748405</wp:posOffset>
                </wp:positionH>
                <wp:positionV relativeFrom="paragraph">
                  <wp:posOffset>1134745</wp:posOffset>
                </wp:positionV>
                <wp:extent cx="394970" cy="1404620"/>
                <wp:effectExtent l="0" t="0" r="0" b="0"/>
                <wp:wrapNone/>
                <wp:docPr id="180086909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9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DD4EB" w14:textId="6E7F02FF" w:rsidR="00E6479F" w:rsidRPr="00AA5725" w:rsidRDefault="00E6479F" w:rsidP="00AA57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CE286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95.15pt;margin-top:89.35pt;width:31.1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" filled="f" stroked="f">
                <v:textbox style="mso-fit-shape-to-text:t">
                  <w:txbxContent>
                    <w:p w14:paraId="196DD4EB" w14:textId="6E7F02FF" w:rsidR="00E6479F" w:rsidRPr="00AA5725" w:rsidRDefault="00E6479F" w:rsidP="00AA5725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203</w:t>
                      </w:r>
                    </w:p>
                  </w:txbxContent>
                </v:textbox>
              </v:shape>
            </w:pict>
          </mc:Fallback>
        </mc:AlternateContent>
      </w:r>
      <w:r w:rsidRPr="00AA5725">
        <w:rPr>
          <w:rFonts w:ascii="Times New Roman" w:hAnsi="Times New Roman" w:cs="Times New Roman"/>
          <w:bCs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305749" wp14:editId="199723F9">
                <wp:simplePos x="0" y="0"/>
                <wp:positionH relativeFrom="column">
                  <wp:posOffset>2952750</wp:posOffset>
                </wp:positionH>
                <wp:positionV relativeFrom="paragraph">
                  <wp:posOffset>1397952</wp:posOffset>
                </wp:positionV>
                <wp:extent cx="394970" cy="1404620"/>
                <wp:effectExtent l="0" t="0" r="0" b="0"/>
                <wp:wrapNone/>
                <wp:docPr id="20531678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9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A68E8" w14:textId="0DD0AC47" w:rsidR="00E6479F" w:rsidRPr="00AA5725" w:rsidRDefault="00E6479F" w:rsidP="00AA57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172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305749" id="_x0000_s1027" type="#_x0000_t202" style="position:absolute;left:0;text-align:left;margin-left:232.5pt;margin-top:110.05pt;width:31.1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" filled="f" stroked="f">
                <v:textbox style="mso-fit-shape-to-text:t">
                  <w:txbxContent>
                    <w:p w14:paraId="0FFA68E8" w14:textId="0DD0AC47" w:rsidR="00E6479F" w:rsidRPr="00AA5725" w:rsidRDefault="00E6479F" w:rsidP="00AA5725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172</w:t>
                      </w:r>
                    </w:p>
                  </w:txbxContent>
                </v:textbox>
              </v:shape>
            </w:pict>
          </mc:Fallback>
        </mc:AlternateContent>
      </w:r>
      <w:r w:rsidRPr="00AA5725">
        <w:rPr>
          <w:rFonts w:ascii="Times New Roman" w:hAnsi="Times New Roman" w:cs="Times New Roman"/>
          <w:bCs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0E28CB4" wp14:editId="5F78FDAB">
                <wp:simplePos x="0" y="0"/>
                <wp:positionH relativeFrom="column">
                  <wp:posOffset>2163128</wp:posOffset>
                </wp:positionH>
                <wp:positionV relativeFrom="paragraph">
                  <wp:posOffset>1276350</wp:posOffset>
                </wp:positionV>
                <wp:extent cx="394970" cy="1404620"/>
                <wp:effectExtent l="0" t="0" r="0" b="0"/>
                <wp:wrapNone/>
                <wp:docPr id="10154239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9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F981AD" w14:textId="4207CB9C" w:rsidR="00E6479F" w:rsidRPr="00AA5725" w:rsidRDefault="00E6479F" w:rsidP="00AA57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186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E28CB4" id="_x0000_s1028" type="#_x0000_t202" style="position:absolute;left:0;text-align:left;margin-left:170.35pt;margin-top:100.5pt;width:31.1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" filled="f" stroked="f">
                <v:textbox style="mso-fit-shape-to-text:t">
                  <w:txbxContent>
                    <w:p w14:paraId="0BF981AD" w14:textId="4207CB9C" w:rsidR="00E6479F" w:rsidRPr="00AA5725" w:rsidRDefault="00E6479F" w:rsidP="00AA5725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186</w:t>
                      </w:r>
                    </w:p>
                  </w:txbxContent>
                </v:textbox>
              </v:shape>
            </w:pict>
          </mc:Fallback>
        </mc:AlternateContent>
      </w:r>
      <w:r w:rsidRPr="00AA5725">
        <w:rPr>
          <w:rFonts w:ascii="Times New Roman" w:hAnsi="Times New Roman" w:cs="Times New Roman"/>
          <w:bCs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771328" wp14:editId="0474A170">
                <wp:simplePos x="0" y="0"/>
                <wp:positionH relativeFrom="column">
                  <wp:posOffset>1371288</wp:posOffset>
                </wp:positionH>
                <wp:positionV relativeFrom="paragraph">
                  <wp:posOffset>368503</wp:posOffset>
                </wp:positionV>
                <wp:extent cx="394970" cy="1404620"/>
                <wp:effectExtent l="0" t="0" r="0" b="0"/>
                <wp:wrapNone/>
                <wp:docPr id="65477504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9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5642A" w14:textId="60918E0A" w:rsidR="00E6479F" w:rsidRPr="00AA5725" w:rsidRDefault="00E6479F" w:rsidP="00AA57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296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771328" id="_x0000_s1029" type="#_x0000_t202" style="position:absolute;left:0;text-align:left;margin-left:108pt;margin-top:29pt;width:31.1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" filled="f" stroked="f">
                <v:textbox style="mso-fit-shape-to-text:t">
                  <w:txbxContent>
                    <w:p w14:paraId="1435642A" w14:textId="60918E0A" w:rsidR="00E6479F" w:rsidRPr="00AA5725" w:rsidRDefault="00E6479F" w:rsidP="00AA5725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296</w:t>
                      </w:r>
                    </w:p>
                  </w:txbxContent>
                </v:textbox>
              </v:shape>
            </w:pict>
          </mc:Fallback>
        </mc:AlternateContent>
      </w:r>
      <w:r w:rsidRPr="00AA5725">
        <w:rPr>
          <w:rFonts w:ascii="Times New Roman" w:hAnsi="Times New Roman" w:cs="Times New Roman"/>
          <w:bCs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D4BC31" wp14:editId="0FD9DC8A">
                <wp:simplePos x="0" y="0"/>
                <wp:positionH relativeFrom="column">
                  <wp:posOffset>587435</wp:posOffset>
                </wp:positionH>
                <wp:positionV relativeFrom="paragraph">
                  <wp:posOffset>1314450</wp:posOffset>
                </wp:positionV>
                <wp:extent cx="395288" cy="140462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28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800C0" w14:textId="4EECAD3C" w:rsidR="00E6479F" w:rsidRPr="00AA5725" w:rsidRDefault="00E6479F" w:rsidP="00AA572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AA572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180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DD4BC31" id="_x0000_s1030" type="#_x0000_t202" style="position:absolute;left:0;text-align:left;margin-left:46.25pt;margin-top:103.5pt;width:31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" filled="f" stroked="f">
                <v:textbox style="mso-fit-shape-to-text:t">
                  <w:txbxContent>
                    <w:p w14:paraId="6C4800C0" w14:textId="4EECAD3C" w:rsidR="00E6479F" w:rsidRPr="00AA5725" w:rsidRDefault="00E6479F" w:rsidP="00AA5725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AA572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180</w:t>
                      </w:r>
                    </w:p>
                  </w:txbxContent>
                </v:textbox>
              </v:shape>
            </w:pict>
          </mc:Fallback>
        </mc:AlternateContent>
      </w:r>
      <w:r w:rsidR="00394E8E">
        <w:rPr>
          <w:noProof/>
          <w:lang w:eastAsia="ru-RU"/>
        </w:rPr>
        <w:drawing>
          <wp:inline distT="0" distB="0" distL="0" distR="0" wp14:anchorId="764EB501" wp14:editId="3BA10EA1">
            <wp:extent cx="6035136" cy="3950898"/>
            <wp:effectExtent l="0" t="0" r="3810" b="0"/>
            <wp:docPr id="144872606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4385803-CCEE-A109-F43C-1D5E686AC3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23FAB554" w14:textId="7F968E94" w:rsidR="00834754" w:rsidRDefault="00834754" w:rsidP="00056082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Во всех периодах, кроме 2019 года, уверенно лидируют закупки на</w:t>
      </w:r>
      <w:r w:rsidR="00743456">
        <w:rPr>
          <w:rFonts w:ascii="Times New Roman" w:hAnsi="Times New Roman" w:cs="Times New Roman"/>
          <w:bCs/>
          <w:sz w:val="28"/>
        </w:rPr>
        <w:t xml:space="preserve"> </w:t>
      </w:r>
      <w:commentRangeStart w:id="25"/>
      <w:r w:rsidR="00743456">
        <w:rPr>
          <w:rFonts w:ascii="Times New Roman" w:hAnsi="Times New Roman" w:cs="Times New Roman"/>
          <w:bCs/>
          <w:sz w:val="28"/>
        </w:rPr>
        <w:t>Едином агрегаторе торговле (далее –</w:t>
      </w:r>
      <w:r>
        <w:rPr>
          <w:rFonts w:ascii="Times New Roman" w:hAnsi="Times New Roman" w:cs="Times New Roman"/>
          <w:bCs/>
          <w:sz w:val="28"/>
        </w:rPr>
        <w:t xml:space="preserve"> ЕАТ</w:t>
      </w:r>
      <w:r w:rsidR="00743456">
        <w:rPr>
          <w:rFonts w:ascii="Times New Roman" w:hAnsi="Times New Roman" w:cs="Times New Roman"/>
          <w:bCs/>
          <w:sz w:val="28"/>
        </w:rPr>
        <w:t>)</w:t>
      </w:r>
      <w:commentRangeEnd w:id="25"/>
      <w:r w:rsidR="00743456">
        <w:rPr>
          <w:rStyle w:val="afb"/>
          <w:rFonts w:ascii="Times New Roman" w:hAnsi="Times New Roman" w:cs="Times New Roman"/>
          <w:bCs/>
          <w:sz w:val="28"/>
          <w:szCs w:val="22"/>
        </w:rPr>
        <w:commentReference w:id="25"/>
      </w:r>
      <w:r>
        <w:rPr>
          <w:rFonts w:ascii="Times New Roman" w:hAnsi="Times New Roman" w:cs="Times New Roman"/>
          <w:bCs/>
          <w:sz w:val="28"/>
        </w:rPr>
        <w:t xml:space="preserve">, что неудивительно ввиду их </w:t>
      </w:r>
      <w:r w:rsidR="00260A26">
        <w:rPr>
          <w:rFonts w:ascii="Times New Roman" w:hAnsi="Times New Roman" w:cs="Times New Roman"/>
          <w:bCs/>
          <w:sz w:val="28"/>
        </w:rPr>
        <w:t>малой стоимости. Тем не менее, большое количество контрактов представляет большую документарную нагрузку. Конкурсов с каждым годом проводится всё меньше, а запросов котировок, которые с 2022 года начали проводиться в электронном формате, наоборот больше. Увеличение доли запросов котировок также связано с укрощёнными сроками проведения процедуры, потому что закупки всегда стремятся проводить в возможно короткие сроки.</w:t>
      </w:r>
      <w:r w:rsidR="005667B3">
        <w:rPr>
          <w:rFonts w:ascii="Times New Roman" w:hAnsi="Times New Roman" w:cs="Times New Roman"/>
          <w:bCs/>
          <w:sz w:val="28"/>
        </w:rPr>
        <w:t xml:space="preserve"> </w:t>
      </w:r>
      <w:r w:rsidR="00E372B1">
        <w:rPr>
          <w:rFonts w:ascii="Times New Roman" w:hAnsi="Times New Roman" w:cs="Times New Roman"/>
          <w:bCs/>
          <w:sz w:val="28"/>
        </w:rPr>
        <w:t>Количество закупок у единственного поставщика связано с тем, что некоторые контракты заключаются с поставщиками ежегодно (услуги ЖКХ, командировки и другие), а также много закупок проводится по распоряжению или иному акту Правительства Российской Федерации.</w:t>
      </w:r>
      <w:r w:rsidR="0043036A">
        <w:rPr>
          <w:rFonts w:ascii="Times New Roman" w:hAnsi="Times New Roman" w:cs="Times New Roman"/>
          <w:bCs/>
          <w:sz w:val="28"/>
        </w:rPr>
        <w:t xml:space="preserve"> Распределение по количеству закупок </w:t>
      </w:r>
      <w:r w:rsidR="0043036A">
        <w:rPr>
          <w:rFonts w:ascii="Times New Roman" w:hAnsi="Times New Roman" w:cs="Times New Roman"/>
          <w:bCs/>
          <w:sz w:val="28"/>
        </w:rPr>
        <w:lastRenderedPageBreak/>
        <w:t>отражает нагрузку на сотрудников министерства (среднегодовое значение – 187 закупок). Для получения представления о проводимых закупках необходимо понимать их объём.</w:t>
      </w:r>
    </w:p>
    <w:p w14:paraId="7D6B2520" w14:textId="675227A8" w:rsidR="0043036A" w:rsidRDefault="00E42BAC" w:rsidP="00E42BAC">
      <w:pPr>
        <w:spacing w:line="24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Рисунок 8. Объём закупок Минобрнауки России по годам, в миллионах рублей.</w:t>
      </w:r>
    </w:p>
    <w:p w14:paraId="38CA15FD" w14:textId="15B02B5F" w:rsidR="00E42BAC" w:rsidRDefault="00B31DDF" w:rsidP="00E42BAC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AA5725">
        <w:rPr>
          <w:rFonts w:ascii="Times New Roman" w:hAnsi="Times New Roman" w:cs="Times New Roman"/>
          <w:bCs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27CA518" wp14:editId="3677AB2D">
                <wp:simplePos x="0" y="0"/>
                <wp:positionH relativeFrom="column">
                  <wp:posOffset>5234766</wp:posOffset>
                </wp:positionH>
                <wp:positionV relativeFrom="paragraph">
                  <wp:posOffset>1559972</wp:posOffset>
                </wp:positionV>
                <wp:extent cx="612950" cy="1404620"/>
                <wp:effectExtent l="0" t="0" r="0" b="0"/>
                <wp:wrapNone/>
                <wp:docPr id="193681025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ACA75" w14:textId="4D7FBF21" w:rsidR="00E6479F" w:rsidRPr="00AA5725" w:rsidRDefault="00E6479F" w:rsidP="00B31D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2 865</w:t>
                            </w:r>
                            <w:r w:rsidRPr="007E62E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97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7CA518" id="_x0000_s1031" type="#_x0000_t202" style="position:absolute;left:0;text-align:left;margin-left:412.2pt;margin-top:122.85pt;width:48.2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" filled="f" stroked="f">
                <v:textbox style="mso-fit-shape-to-text:t">
                  <w:txbxContent>
                    <w:p w14:paraId="6B8ACA75" w14:textId="4D7FBF21" w:rsidR="00E6479F" w:rsidRPr="00AA5725" w:rsidRDefault="00E6479F" w:rsidP="00B31DDF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2 865</w:t>
                      </w:r>
                      <w:r w:rsidRPr="007E62E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97</w:t>
                      </w:r>
                    </w:p>
                  </w:txbxContent>
                </v:textbox>
              </v:shape>
            </w:pict>
          </mc:Fallback>
        </mc:AlternateContent>
      </w:r>
      <w:r w:rsidRPr="00AA5725">
        <w:rPr>
          <w:rFonts w:ascii="Times New Roman" w:hAnsi="Times New Roman" w:cs="Times New Roman"/>
          <w:bCs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3EDB49B" wp14:editId="0C6C2EBD">
                <wp:simplePos x="0" y="0"/>
                <wp:positionH relativeFrom="column">
                  <wp:posOffset>4476520</wp:posOffset>
                </wp:positionH>
                <wp:positionV relativeFrom="paragraph">
                  <wp:posOffset>168590</wp:posOffset>
                </wp:positionV>
                <wp:extent cx="612950" cy="1404620"/>
                <wp:effectExtent l="0" t="0" r="0" b="0"/>
                <wp:wrapNone/>
                <wp:docPr id="47089789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A7B2A" w14:textId="7176EFB9" w:rsidR="00E6479F" w:rsidRPr="00AA5725" w:rsidRDefault="00E6479F" w:rsidP="00B31D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6 399</w:t>
                            </w:r>
                            <w:r w:rsidRPr="007E62E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EDB49B" id="_x0000_s1032" type="#_x0000_t202" style="position:absolute;left:0;text-align:left;margin-left:352.5pt;margin-top:13.25pt;width:48.25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" filled="f" stroked="f">
                <v:textbox style="mso-fit-shape-to-text:t">
                  <w:txbxContent>
                    <w:p w14:paraId="469A7B2A" w14:textId="7176EFB9" w:rsidR="00E6479F" w:rsidRPr="00AA5725" w:rsidRDefault="00E6479F" w:rsidP="00B31DDF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6 399</w:t>
                      </w:r>
                      <w:r w:rsidRPr="007E62E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 w:rsidRPr="00AA5725">
        <w:rPr>
          <w:rFonts w:ascii="Times New Roman" w:hAnsi="Times New Roman" w:cs="Times New Roman"/>
          <w:bCs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5AB2740" wp14:editId="522167EE">
                <wp:simplePos x="0" y="0"/>
                <wp:positionH relativeFrom="column">
                  <wp:posOffset>3712615</wp:posOffset>
                </wp:positionH>
                <wp:positionV relativeFrom="paragraph">
                  <wp:posOffset>710726</wp:posOffset>
                </wp:positionV>
                <wp:extent cx="612950" cy="1404620"/>
                <wp:effectExtent l="0" t="0" r="0" b="0"/>
                <wp:wrapNone/>
                <wp:docPr id="3043900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2EA9D" w14:textId="5CF5F580" w:rsidR="00E6479F" w:rsidRPr="00AA5725" w:rsidRDefault="00E6479F" w:rsidP="00B31D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4 998</w:t>
                            </w:r>
                            <w:r w:rsidRPr="007E62E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87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AB2740" id="_x0000_s1033" type="#_x0000_t202" style="position:absolute;left:0;text-align:left;margin-left:292.35pt;margin-top:55.95pt;width:48.2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" filled="f" stroked="f">
                <v:textbox style="mso-fit-shape-to-text:t">
                  <w:txbxContent>
                    <w:p w14:paraId="1182EA9D" w14:textId="5CF5F580" w:rsidR="00E6479F" w:rsidRPr="00AA5725" w:rsidRDefault="00E6479F" w:rsidP="00B31DDF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4 998</w:t>
                      </w:r>
                      <w:r w:rsidRPr="007E62E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87</w:t>
                      </w:r>
                    </w:p>
                  </w:txbxContent>
                </v:textbox>
              </v:shape>
            </w:pict>
          </mc:Fallback>
        </mc:AlternateContent>
      </w:r>
      <w:r w:rsidRPr="00AA5725">
        <w:rPr>
          <w:rFonts w:ascii="Times New Roman" w:hAnsi="Times New Roman" w:cs="Times New Roman"/>
          <w:bCs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AAF7E1D" wp14:editId="493D3738">
                <wp:simplePos x="0" y="0"/>
                <wp:positionH relativeFrom="column">
                  <wp:posOffset>2948417</wp:posOffset>
                </wp:positionH>
                <wp:positionV relativeFrom="paragraph">
                  <wp:posOffset>1810832</wp:posOffset>
                </wp:positionV>
                <wp:extent cx="612950" cy="1404620"/>
                <wp:effectExtent l="0" t="0" r="0" b="0"/>
                <wp:wrapNone/>
                <wp:docPr id="126647544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1F01B1" w14:textId="29207299" w:rsidR="00E6479F" w:rsidRPr="00AA5725" w:rsidRDefault="00E6479F" w:rsidP="00B31D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2 217</w:t>
                            </w:r>
                            <w:r w:rsidRPr="007E62E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AF7E1D" id="_x0000_s1034" type="#_x0000_t202" style="position:absolute;left:0;text-align:left;margin-left:232.15pt;margin-top:142.6pt;width:48.2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" filled="f" stroked="f">
                <v:textbox style="mso-fit-shape-to-text:t">
                  <w:txbxContent>
                    <w:p w14:paraId="0F1F01B1" w14:textId="29207299" w:rsidR="00E6479F" w:rsidRPr="00AA5725" w:rsidRDefault="00E6479F" w:rsidP="00B31DDF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2 217</w:t>
                      </w:r>
                      <w:r w:rsidRPr="007E62E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29</w:t>
                      </w:r>
                    </w:p>
                  </w:txbxContent>
                </v:textbox>
              </v:shape>
            </w:pict>
          </mc:Fallback>
        </mc:AlternateContent>
      </w:r>
      <w:r w:rsidRPr="00AA5725">
        <w:rPr>
          <w:rFonts w:ascii="Times New Roman" w:hAnsi="Times New Roman" w:cs="Times New Roman"/>
          <w:bCs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5893643" wp14:editId="5F2AE04A">
                <wp:simplePos x="0" y="0"/>
                <wp:positionH relativeFrom="column">
                  <wp:posOffset>2185496</wp:posOffset>
                </wp:positionH>
                <wp:positionV relativeFrom="paragraph">
                  <wp:posOffset>1786172</wp:posOffset>
                </wp:positionV>
                <wp:extent cx="612950" cy="1404620"/>
                <wp:effectExtent l="0" t="0" r="0" b="0"/>
                <wp:wrapNone/>
                <wp:docPr id="17096567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018C0" w14:textId="1A63E405" w:rsidR="00E6479F" w:rsidRPr="00AA5725" w:rsidRDefault="00E6479F" w:rsidP="00B31D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2 325</w:t>
                            </w:r>
                            <w:r w:rsidRPr="007E62E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893643" id="_x0000_s1035" type="#_x0000_t202" style="position:absolute;left:0;text-align:left;margin-left:172.1pt;margin-top:140.65pt;width:48.2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" filled="f" stroked="f">
                <v:textbox style="mso-fit-shape-to-text:t">
                  <w:txbxContent>
                    <w:p w14:paraId="195018C0" w14:textId="1A63E405" w:rsidR="00E6479F" w:rsidRPr="00AA5725" w:rsidRDefault="00E6479F" w:rsidP="00B31DDF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2 325</w:t>
                      </w:r>
                      <w:r w:rsidRPr="007E62E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  <w:r w:rsidR="007E62E5" w:rsidRPr="00AA5725">
        <w:rPr>
          <w:rFonts w:ascii="Times New Roman" w:hAnsi="Times New Roman" w:cs="Times New Roman"/>
          <w:bCs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E474924" wp14:editId="1800DE2E">
                <wp:simplePos x="0" y="0"/>
                <wp:positionH relativeFrom="column">
                  <wp:posOffset>1426266</wp:posOffset>
                </wp:positionH>
                <wp:positionV relativeFrom="paragraph">
                  <wp:posOffset>1549177</wp:posOffset>
                </wp:positionV>
                <wp:extent cx="612950" cy="1404620"/>
                <wp:effectExtent l="0" t="0" r="0" b="0"/>
                <wp:wrapNone/>
                <wp:docPr id="125858595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E8CDE" w14:textId="488932AA" w:rsidR="00E6479F" w:rsidRPr="00AA5725" w:rsidRDefault="00E6479F" w:rsidP="007E62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2 893</w:t>
                            </w:r>
                            <w:r w:rsidRPr="007E62E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83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474924" id="_x0000_s1036" type="#_x0000_t202" style="position:absolute;left:0;text-align:left;margin-left:112.3pt;margin-top:122pt;width:48.25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" filled="f" stroked="f">
                <v:textbox style="mso-fit-shape-to-text:t">
                  <w:txbxContent>
                    <w:p w14:paraId="095E8CDE" w14:textId="488932AA" w:rsidR="00E6479F" w:rsidRPr="00AA5725" w:rsidRDefault="00E6479F" w:rsidP="007E62E5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2 893</w:t>
                      </w:r>
                      <w:r w:rsidRPr="007E62E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83</w:t>
                      </w:r>
                    </w:p>
                  </w:txbxContent>
                </v:textbox>
              </v:shape>
            </w:pict>
          </mc:Fallback>
        </mc:AlternateContent>
      </w:r>
      <w:r w:rsidR="007E62E5" w:rsidRPr="00AA5725">
        <w:rPr>
          <w:rFonts w:ascii="Times New Roman" w:hAnsi="Times New Roman" w:cs="Times New Roman"/>
          <w:bCs/>
          <w:noProof/>
          <w:sz w:val="28"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A75E32A" wp14:editId="65AA0694">
                <wp:simplePos x="0" y="0"/>
                <wp:positionH relativeFrom="column">
                  <wp:posOffset>662752</wp:posOffset>
                </wp:positionH>
                <wp:positionV relativeFrom="paragraph">
                  <wp:posOffset>1293907</wp:posOffset>
                </wp:positionV>
                <wp:extent cx="612950" cy="1404620"/>
                <wp:effectExtent l="0" t="0" r="0" b="0"/>
                <wp:wrapNone/>
                <wp:docPr id="116435966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CF14D7" w14:textId="5281791A" w:rsidR="00E6479F" w:rsidRPr="00AA5725" w:rsidRDefault="00E6479F" w:rsidP="007E62E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7E62E5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3 528,45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75E32A" id="_x0000_s1037" type="#_x0000_t202" style="position:absolute;left:0;text-align:left;margin-left:52.2pt;margin-top:101.9pt;width:48.2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" filled="f" stroked="f">
                <v:textbox style="mso-fit-shape-to-text:t">
                  <w:txbxContent>
                    <w:p w14:paraId="78CF14D7" w14:textId="5281791A" w:rsidR="00E6479F" w:rsidRPr="00AA5725" w:rsidRDefault="00E6479F" w:rsidP="007E62E5">
                      <w:pPr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E62E5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3 528,45</w:t>
                      </w:r>
                    </w:p>
                  </w:txbxContent>
                </v:textbox>
              </v:shape>
            </w:pict>
          </mc:Fallback>
        </mc:AlternateContent>
      </w:r>
      <w:r w:rsidR="00E42BAC">
        <w:rPr>
          <w:noProof/>
          <w:lang w:eastAsia="ru-RU"/>
        </w:rPr>
        <w:drawing>
          <wp:inline distT="0" distB="0" distL="0" distR="0" wp14:anchorId="5001EEA5" wp14:editId="72B7AECD">
            <wp:extent cx="6057900" cy="3838575"/>
            <wp:effectExtent l="0" t="0" r="0" b="9525"/>
            <wp:docPr id="47321420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78436FD-A544-2A24-503B-1BEBD6EF462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70D5367E" w14:textId="6EE8C626" w:rsidR="000F07E0" w:rsidRDefault="00FF0B25" w:rsidP="00056082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На графике прослеживаются несколько тенденций. Первая – сокращение объёма конкурсных процедур.</w:t>
      </w:r>
      <w:r w:rsidR="0030467F">
        <w:rPr>
          <w:rFonts w:ascii="Times New Roman" w:hAnsi="Times New Roman" w:cs="Times New Roman"/>
          <w:bCs/>
          <w:sz w:val="28"/>
        </w:rPr>
        <w:t xml:space="preserve"> Это объясняется их сложностью (разработка критериев оценки и оценка по ним) и необходимостью общего ускорения проведения процедур.</w:t>
      </w:r>
      <w:r w:rsidR="00331C74">
        <w:rPr>
          <w:rFonts w:ascii="Times New Roman" w:hAnsi="Times New Roman" w:cs="Times New Roman"/>
          <w:bCs/>
          <w:sz w:val="28"/>
        </w:rPr>
        <w:t xml:space="preserve"> Вторая – увеличение доли затрат на контракты с единственным поставщиком. Это связано с большими контрактами на создание, развитие и эксплуатацию информационных систем, развитием научной сферы. В 2023 году закупалось </w:t>
      </w:r>
      <w:r w:rsidR="00331C74" w:rsidRPr="00331C74">
        <w:rPr>
          <w:rFonts w:ascii="Times New Roman" w:hAnsi="Times New Roman" w:cs="Times New Roman"/>
          <w:bCs/>
          <w:sz w:val="28"/>
        </w:rPr>
        <w:t>учебно-лабораторно</w:t>
      </w:r>
      <w:r w:rsidR="00331C74">
        <w:rPr>
          <w:rFonts w:ascii="Times New Roman" w:hAnsi="Times New Roman" w:cs="Times New Roman"/>
          <w:bCs/>
          <w:sz w:val="28"/>
        </w:rPr>
        <w:t>е</w:t>
      </w:r>
      <w:r w:rsidR="00331C74" w:rsidRPr="00331C74">
        <w:rPr>
          <w:rFonts w:ascii="Times New Roman" w:hAnsi="Times New Roman" w:cs="Times New Roman"/>
          <w:bCs/>
          <w:sz w:val="28"/>
        </w:rPr>
        <w:t xml:space="preserve"> оборудовани</w:t>
      </w:r>
      <w:r w:rsidR="00331C74">
        <w:rPr>
          <w:rFonts w:ascii="Times New Roman" w:hAnsi="Times New Roman" w:cs="Times New Roman"/>
          <w:bCs/>
          <w:sz w:val="28"/>
        </w:rPr>
        <w:t>е</w:t>
      </w:r>
      <w:r w:rsidR="00331C74" w:rsidRPr="00331C74">
        <w:rPr>
          <w:rFonts w:ascii="Times New Roman" w:hAnsi="Times New Roman" w:cs="Times New Roman"/>
          <w:bCs/>
          <w:sz w:val="28"/>
        </w:rPr>
        <w:t xml:space="preserve"> для оснащения образовательных организаций высшего образования, расположенных</w:t>
      </w:r>
      <w:r w:rsidR="00331C74">
        <w:rPr>
          <w:rFonts w:ascii="Times New Roman" w:hAnsi="Times New Roman" w:cs="Times New Roman"/>
          <w:bCs/>
          <w:sz w:val="28"/>
        </w:rPr>
        <w:t xml:space="preserve"> на территории «новых регионов» на сумму более миллиарда рублей. В 2024 году</w:t>
      </w:r>
      <w:r w:rsidR="0036350C">
        <w:rPr>
          <w:rFonts w:ascii="Times New Roman" w:hAnsi="Times New Roman" w:cs="Times New Roman"/>
          <w:bCs/>
          <w:sz w:val="28"/>
        </w:rPr>
        <w:t xml:space="preserve"> более 4 миллиардов рублей было выделено на</w:t>
      </w:r>
      <w:r w:rsidR="00331C74">
        <w:rPr>
          <w:rFonts w:ascii="Times New Roman" w:hAnsi="Times New Roman" w:cs="Times New Roman"/>
          <w:bCs/>
          <w:sz w:val="28"/>
        </w:rPr>
        <w:t xml:space="preserve"> </w:t>
      </w:r>
      <w:r w:rsidR="0036350C" w:rsidRPr="0036350C">
        <w:rPr>
          <w:rFonts w:ascii="Times New Roman" w:hAnsi="Times New Roman" w:cs="Times New Roman"/>
          <w:bCs/>
          <w:sz w:val="28"/>
        </w:rPr>
        <w:t>создани</w:t>
      </w:r>
      <w:r w:rsidR="0036350C">
        <w:rPr>
          <w:rFonts w:ascii="Times New Roman" w:hAnsi="Times New Roman" w:cs="Times New Roman"/>
          <w:bCs/>
          <w:sz w:val="28"/>
        </w:rPr>
        <w:t>е</w:t>
      </w:r>
      <w:r w:rsidR="0036350C" w:rsidRPr="0036350C">
        <w:rPr>
          <w:rFonts w:ascii="Times New Roman" w:hAnsi="Times New Roman" w:cs="Times New Roman"/>
          <w:bCs/>
          <w:sz w:val="28"/>
        </w:rPr>
        <w:t xml:space="preserve"> </w:t>
      </w:r>
      <w:r w:rsidR="0036350C">
        <w:rPr>
          <w:rFonts w:ascii="Times New Roman" w:hAnsi="Times New Roman" w:cs="Times New Roman"/>
          <w:bCs/>
          <w:sz w:val="28"/>
        </w:rPr>
        <w:t>ГИС</w:t>
      </w:r>
      <w:r w:rsidR="0036350C" w:rsidRPr="0036350C">
        <w:rPr>
          <w:rFonts w:ascii="Times New Roman" w:hAnsi="Times New Roman" w:cs="Times New Roman"/>
          <w:bCs/>
          <w:sz w:val="28"/>
        </w:rPr>
        <w:t xml:space="preserve"> в области генетической информации «Национальная база генетической информации»</w:t>
      </w:r>
      <w:r w:rsidR="000F07E0">
        <w:rPr>
          <w:rFonts w:ascii="Times New Roman" w:hAnsi="Times New Roman" w:cs="Times New Roman"/>
          <w:bCs/>
          <w:sz w:val="28"/>
        </w:rPr>
        <w:t xml:space="preserve">. Без </w:t>
      </w:r>
      <w:r w:rsidR="000F07E0">
        <w:rPr>
          <w:rFonts w:ascii="Times New Roman" w:hAnsi="Times New Roman" w:cs="Times New Roman"/>
          <w:bCs/>
          <w:sz w:val="28"/>
        </w:rPr>
        <w:lastRenderedPageBreak/>
        <w:t>этих закупок объём закупок не сильно отличается от других промежутков.</w:t>
      </w:r>
      <w:r w:rsidR="00B908F5">
        <w:rPr>
          <w:rFonts w:ascii="Times New Roman" w:hAnsi="Times New Roman" w:cs="Times New Roman"/>
          <w:bCs/>
          <w:sz w:val="28"/>
        </w:rPr>
        <w:t xml:space="preserve"> Третья – стабильная доля объёма аукционов в общем объёме закупок.</w:t>
      </w:r>
      <w:r w:rsidR="00D91F83">
        <w:rPr>
          <w:rFonts w:ascii="Times New Roman" w:hAnsi="Times New Roman" w:cs="Times New Roman"/>
          <w:bCs/>
          <w:sz w:val="28"/>
        </w:rPr>
        <w:t xml:space="preserve"> Итого в среднем на закупки Минобрнауки России ежегодно тратит более 3,5 миллиардов рублей (в случае удаления из расчёта аномальных закупок, указанных выше, средняя выходит 2,7 миллиардов рублей).</w:t>
      </w:r>
    </w:p>
    <w:p w14:paraId="3A46C2A6" w14:textId="2454CCB9" w:rsidR="00E42BAC" w:rsidRDefault="00B908F5" w:rsidP="00B908F5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  <w:t xml:space="preserve">Суммарно за 7 лет было заключено около 1300 контрактов общей суммой приблизительно 25,2 миллиарда рублей. Это позволяет судить о том, что </w:t>
      </w:r>
      <w:r w:rsidR="004D414C">
        <w:rPr>
          <w:rFonts w:ascii="Times New Roman" w:hAnsi="Times New Roman" w:cs="Times New Roman"/>
          <w:bCs/>
          <w:sz w:val="28"/>
        </w:rPr>
        <w:t>закупки до сих пор остаются для министерства актуальным направлением, требующем проработки</w:t>
      </w:r>
      <w:r w:rsidR="00743456">
        <w:rPr>
          <w:rFonts w:ascii="Times New Roman" w:hAnsi="Times New Roman" w:cs="Times New Roman"/>
          <w:bCs/>
          <w:sz w:val="28"/>
        </w:rPr>
        <w:t>. Поэтому использование РОП в управлении закупками представляется потенциально выгодным направлением развития имеющейся системы.</w:t>
      </w:r>
    </w:p>
    <w:p w14:paraId="0152E89E" w14:textId="0941BEF0" w:rsidR="00BA35C9" w:rsidRDefault="007E6565" w:rsidP="0005608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6565">
        <w:rPr>
          <w:rFonts w:ascii="Times New Roman" w:hAnsi="Times New Roman" w:cs="Times New Roman"/>
          <w:bCs/>
          <w:sz w:val="28"/>
        </w:rPr>
        <w:t>Применение РОП Минобрнауки России</w:t>
      </w:r>
      <w:r w:rsidR="00327436">
        <w:rPr>
          <w:rFonts w:ascii="Times New Roman" w:hAnsi="Times New Roman" w:cs="Times New Roman"/>
          <w:bCs/>
          <w:sz w:val="28"/>
        </w:rPr>
        <w:t xml:space="preserve"> в управлении государственными закупками</w:t>
      </w:r>
      <w:r w:rsidRPr="007E6565">
        <w:rPr>
          <w:rFonts w:ascii="Times New Roman" w:hAnsi="Times New Roman" w:cs="Times New Roman"/>
          <w:bCs/>
          <w:sz w:val="28"/>
        </w:rPr>
        <w:t xml:space="preserve"> выражается в составлении реестра (карты) коррупционных рисков при осуществлении закупок и разработки плана (реестра) мер по минимизации этих рисков. Реестр рисков и план мер закреплены приказом Минобрнауки России от 26.02.2024 № 135</w:t>
      </w:r>
      <w:r w:rsidR="00327436">
        <w:rPr>
          <w:rStyle w:val="ac"/>
          <w:rFonts w:ascii="Times New Roman" w:hAnsi="Times New Roman" w:cs="Times New Roman"/>
          <w:bCs/>
          <w:sz w:val="28"/>
        </w:rPr>
        <w:footnoteReference w:id="35"/>
      </w:r>
      <w:r w:rsidRPr="007E6565">
        <w:rPr>
          <w:rFonts w:ascii="Times New Roman" w:hAnsi="Times New Roman" w:cs="Times New Roman"/>
          <w:bCs/>
          <w:sz w:val="28"/>
        </w:rPr>
        <w:t>.</w:t>
      </w:r>
      <w:r w:rsidR="00327436">
        <w:rPr>
          <w:rFonts w:ascii="Times New Roman" w:hAnsi="Times New Roman" w:cs="Times New Roman"/>
          <w:bCs/>
          <w:sz w:val="28"/>
        </w:rPr>
        <w:t xml:space="preserve"> </w:t>
      </w:r>
    </w:p>
    <w:p w14:paraId="27B2574A" w14:textId="216F57AE" w:rsidR="00BA35C9" w:rsidRDefault="00327436" w:rsidP="00E24140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27436">
        <w:rPr>
          <w:rFonts w:ascii="Times New Roman" w:hAnsi="Times New Roman" w:cs="Times New Roman"/>
          <w:sz w:val="28"/>
          <w:szCs w:val="28"/>
        </w:rPr>
        <w:t>Ре</w:t>
      </w:r>
      <w:r>
        <w:rPr>
          <w:rFonts w:ascii="Times New Roman" w:hAnsi="Times New Roman" w:cs="Times New Roman"/>
          <w:sz w:val="28"/>
          <w:szCs w:val="28"/>
        </w:rPr>
        <w:t>естр рисков подразделяется на 3 этапа:</w:t>
      </w:r>
    </w:p>
    <w:p w14:paraId="181359EC" w14:textId="18393135" w:rsidR="00327436" w:rsidRDefault="00327436" w:rsidP="00E24140">
      <w:pPr>
        <w:pStyle w:val="a3"/>
        <w:numPr>
          <w:ilvl w:val="0"/>
          <w:numId w:val="3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Предпроцедурный этап: риски в планировании закупок, при определении Н(М)ЦК, выборе способа закупки, подготовке документации.</w:t>
      </w:r>
    </w:p>
    <w:p w14:paraId="535093D9" w14:textId="45122D77" w:rsidR="00327436" w:rsidRDefault="00327436" w:rsidP="00E24140">
      <w:pPr>
        <w:pStyle w:val="a3"/>
        <w:numPr>
          <w:ilvl w:val="0"/>
          <w:numId w:val="3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Процедурный этап: риски при определении поставщика и в процедуре заключения контракта.</w:t>
      </w:r>
    </w:p>
    <w:p w14:paraId="39E76C28" w14:textId="3FD1C704" w:rsidR="00327436" w:rsidRDefault="00327436" w:rsidP="00E24140">
      <w:pPr>
        <w:pStyle w:val="a3"/>
        <w:numPr>
          <w:ilvl w:val="0"/>
          <w:numId w:val="32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Постпроцедурный этап: риски при изменении или расторжении контракта, при приёмке и оплате.</w:t>
      </w:r>
    </w:p>
    <w:p w14:paraId="6328AF5B" w14:textId="2CFBD620" w:rsidR="00327436" w:rsidRDefault="006A6AE1" w:rsidP="00E2414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Поскольку оценка рисков в закупочной деятельности Минобрнауки недостаточно полная, предлагается разработать методику по оценке рисков. Методика будет состоять из расчёта общего уровня риска для каждого из этапов </w:t>
      </w:r>
      <w:r>
        <w:rPr>
          <w:rFonts w:ascii="Times New Roman" w:hAnsi="Times New Roman" w:cs="Times New Roman"/>
          <w:sz w:val="28"/>
          <w:szCs w:val="28"/>
        </w:rPr>
        <w:lastRenderedPageBreak/>
        <w:t>(предпроцедурный, процедурный, постпроцедурный)</w:t>
      </w:r>
      <w:r w:rsidR="00B22EB6">
        <w:rPr>
          <w:rFonts w:ascii="Times New Roman" w:hAnsi="Times New Roman" w:cs="Times New Roman"/>
          <w:sz w:val="28"/>
          <w:szCs w:val="28"/>
        </w:rPr>
        <w:t xml:space="preserve"> и совокупного риска для закупки.</w:t>
      </w:r>
      <w:r w:rsidR="002115DB">
        <w:rPr>
          <w:rFonts w:ascii="Times New Roman" w:hAnsi="Times New Roman" w:cs="Times New Roman"/>
          <w:sz w:val="28"/>
          <w:szCs w:val="28"/>
        </w:rPr>
        <w:t xml:space="preserve"> На основании получившегося уровня риска будут даны рекомендации по минимизации совокупного риска, а также наибольшего риска по одному из этапов.</w:t>
      </w:r>
    </w:p>
    <w:p w14:paraId="23432822" w14:textId="3DDF1843" w:rsidR="00B22EB6" w:rsidRDefault="00B22EB6" w:rsidP="00E24140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для предпроцедурного и процедурного этапов будут идентичными:</w:t>
      </w:r>
    </w:p>
    <w:p w14:paraId="0A467511" w14:textId="53ABABEB" w:rsidR="00B22EB6" w:rsidRDefault="00000000" w:rsidP="00E24140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lan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÷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="00B22EB6" w:rsidRPr="00B22EB6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B22EB6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B22EB6" w:rsidRPr="00B22EB6">
        <w:rPr>
          <w:rFonts w:ascii="Times New Roman" w:eastAsiaTheme="minorEastAsia" w:hAnsi="Times New Roman" w:cs="Times New Roman"/>
          <w:iCs/>
          <w:sz w:val="28"/>
          <w:szCs w:val="28"/>
        </w:rPr>
        <w:t>(1)</w:t>
      </w:r>
    </w:p>
    <w:p w14:paraId="0F37CD2F" w14:textId="62A12CD0" w:rsidR="00B22EB6" w:rsidRPr="00D969AA" w:rsidRDefault="00000000" w:rsidP="00E24140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roc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÷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="00B22EB6" w:rsidRPr="00B22EB6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B22EB6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B22EB6" w:rsidRPr="00B22EB6">
        <w:rPr>
          <w:rFonts w:ascii="Times New Roman" w:eastAsiaTheme="minorEastAsia" w:hAnsi="Times New Roman" w:cs="Times New Roman"/>
          <w:iCs/>
          <w:sz w:val="28"/>
          <w:szCs w:val="28"/>
        </w:rPr>
        <w:t>(2)</w:t>
      </w:r>
    </w:p>
    <w:p w14:paraId="44F97CED" w14:textId="1400C81A" w:rsidR="00B22EB6" w:rsidRDefault="00B22EB6" w:rsidP="00E24140">
      <w:pPr>
        <w:spacing w:line="360" w:lineRule="auto"/>
        <w:ind w:firstLine="708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lan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уровень риска для предпроцедурного этапа;</w:t>
      </w:r>
    </w:p>
    <w:p w14:paraId="659F5FD4" w14:textId="2B0F6603" w:rsidR="00B22EB6" w:rsidRDefault="00000000" w:rsidP="00E24140">
      <w:pPr>
        <w:spacing w:line="360" w:lineRule="auto"/>
        <w:ind w:firstLine="708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roc</m:t>
            </m:r>
          </m:sub>
        </m:sSub>
      </m:oMath>
      <w:r w:rsidR="00EF3C8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уровень риска для процедурного этапа;</w:t>
      </w:r>
    </w:p>
    <w:p w14:paraId="2B260283" w14:textId="6C09F24E" w:rsidR="00EF3C88" w:rsidRDefault="00EF3C88" w:rsidP="00E24140">
      <w:pPr>
        <w:spacing w:line="360" w:lineRule="auto"/>
        <w:ind w:firstLine="708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P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вероятность осуществления рисков на данном этапе;</w:t>
      </w:r>
    </w:p>
    <w:p w14:paraId="51DB898B" w14:textId="5C8E9D86" w:rsidR="00EF3C88" w:rsidRDefault="00EF3C88" w:rsidP="00E24140">
      <w:pPr>
        <w:spacing w:line="360" w:lineRule="auto"/>
        <w:ind w:firstLine="708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значимость осуществления рисков на данном этапе;</w:t>
      </w:r>
    </w:p>
    <w:p w14:paraId="1B36F77D" w14:textId="6AB553F4" w:rsidR="00EF3C88" w:rsidRDefault="00EF3C88" w:rsidP="00E24140">
      <w:pPr>
        <w:spacing w:line="360" w:lineRule="auto"/>
        <w:ind w:firstLine="708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коррупционная уязвимость процедур на данном этапе;</w:t>
      </w:r>
    </w:p>
    <w:p w14:paraId="26C1416A" w14:textId="6FB06967" w:rsidR="00EF3C88" w:rsidRDefault="00EF3C88" w:rsidP="00E24140">
      <w:pPr>
        <w:spacing w:line="360" w:lineRule="auto"/>
        <w:ind w:firstLine="708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M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управляемость приведённых рисков;</w:t>
      </w:r>
    </w:p>
    <w:p w14:paraId="72E36A8A" w14:textId="48E2F5F1" w:rsidR="00EF3C88" w:rsidRDefault="00EF3C88" w:rsidP="00E2414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Z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бинарные индикаторы риска, индивидуальные для каждого этапа.</w:t>
      </w:r>
    </w:p>
    <w:p w14:paraId="305E19E7" w14:textId="1F60469F" w:rsidR="00A15EFC" w:rsidRDefault="00A15EFC" w:rsidP="00E2414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Вероятность и значимость рисков принимают значения от 0 до 5. Управляемость рисков </w:t>
      </w:r>
      <w:r w:rsidR="00B951B4">
        <w:rPr>
          <w:rFonts w:ascii="Times New Roman" w:eastAsiaTheme="minorEastAsia" w:hAnsi="Times New Roman" w:cs="Times New Roman"/>
          <w:iCs/>
          <w:sz w:val="28"/>
          <w:szCs w:val="28"/>
        </w:rPr>
        <w:t>может быть равен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1</w:t>
      </w:r>
      <w:r w:rsidR="00B951B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риск практически не поддаётся контролю, 2 – риск частично контролируется,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3</w:t>
      </w:r>
      <w:r w:rsidR="00B951B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риск полностью контролируется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 Индикаторы риска принимают значение 1 (присутствует) либо 0 (отсутствует).</w:t>
      </w:r>
    </w:p>
    <w:p w14:paraId="1F6C7CDB" w14:textId="3A7B89B1" w:rsidR="00EF3C88" w:rsidRPr="00623504" w:rsidRDefault="00EF3C88" w:rsidP="00E2414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Формула для </w:t>
      </w:r>
      <w:r w:rsidR="00623504">
        <w:rPr>
          <w:rFonts w:ascii="Times New Roman" w:eastAsiaTheme="minorEastAsia" w:hAnsi="Times New Roman" w:cs="Times New Roman"/>
          <w:iCs/>
          <w:sz w:val="28"/>
          <w:szCs w:val="28"/>
        </w:rPr>
        <w:t>постпроцедурного этапа не содержит компонент коррупционной уязвимости процедур (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 w:rsidR="00623504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623504">
        <w:rPr>
          <w:rFonts w:ascii="Times New Roman" w:eastAsiaTheme="minorEastAsia" w:hAnsi="Times New Roman" w:cs="Times New Roman"/>
          <w:iCs/>
          <w:sz w:val="28"/>
          <w:szCs w:val="28"/>
        </w:rPr>
        <w:t>, поскольку приёмка, оплата, изменение или расторжение проходят одинаково вне зависимости от способа закупки:</w:t>
      </w:r>
    </w:p>
    <w:p w14:paraId="241BF644" w14:textId="3748BA44" w:rsidR="00623504" w:rsidRPr="00623504" w:rsidRDefault="00000000" w:rsidP="00E24140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exec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∙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÷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="00623504" w:rsidRPr="00B22EB6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623504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623504" w:rsidRPr="00B22EB6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 w:rsidR="008365EE" w:rsidRPr="008365EE">
        <w:rPr>
          <w:rFonts w:ascii="Times New Roman" w:eastAsiaTheme="minorEastAsia" w:hAnsi="Times New Roman" w:cs="Times New Roman"/>
          <w:iCs/>
          <w:sz w:val="28"/>
          <w:szCs w:val="28"/>
        </w:rPr>
        <w:t>4</w:t>
      </w:r>
      <w:r w:rsidR="00623504" w:rsidRPr="00B22EB6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4475A10E" w14:textId="524B9C50" w:rsidR="00EF3C88" w:rsidRDefault="00623504" w:rsidP="002845F2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xec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уровень риска для постпроцедурного этапа.</w:t>
      </w:r>
    </w:p>
    <w:p w14:paraId="5AE2F3B0" w14:textId="3492159F" w:rsidR="00623504" w:rsidRDefault="002845F2" w:rsidP="002845F2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Вероятность осуществления риска на каждом этапе рассчитывается по формуле:</w:t>
      </w:r>
    </w:p>
    <w:p w14:paraId="5DDD80A0" w14:textId="3BB92591" w:rsidR="002845F2" w:rsidRPr="002845F2" w:rsidRDefault="002845F2" w:rsidP="002845F2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P=</m:t>
        </m:r>
        <m:f>
          <m:fPr>
            <m:ctrlPr>
              <w:rPr>
                <w:rFonts w:ascii="Cambria Math" w:hAnsi="Cambria Math" w:cs="Times New Roman"/>
                <w:bCs/>
                <w:sz w:val="28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bCs/>
                    <w:sz w:val="28"/>
                    <w:lang w:val="en-US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</w:rPr>
                  <m:t>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en-US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i</m:t>
                    </m:r>
                  </m:sub>
                </m:sSub>
              </m:e>
            </m:nary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n</m:t>
            </m:r>
          </m:den>
        </m:f>
      </m:oMath>
      <w:r w:rsidRPr="00B22EB6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B22EB6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 w:rsidR="008365EE" w:rsidRPr="00D969AA">
        <w:rPr>
          <w:rFonts w:ascii="Times New Roman" w:eastAsiaTheme="minorEastAsia" w:hAnsi="Times New Roman" w:cs="Times New Roman"/>
          <w:iCs/>
          <w:sz w:val="28"/>
          <w:szCs w:val="28"/>
        </w:rPr>
        <w:t>5</w:t>
      </w:r>
      <w:r w:rsidRPr="00B22EB6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3986772E" w14:textId="257113E1" w:rsidR="002845F2" w:rsidRDefault="002845F2" w:rsidP="002845F2">
      <w:pPr>
        <w:spacing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b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en-US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bCs/>
          <w:sz w:val="28"/>
        </w:rPr>
        <w:t xml:space="preserve"> – вероятность наступления одного из </w:t>
      </w:r>
      <w:r w:rsidR="00A63EB9">
        <w:rPr>
          <w:rFonts w:ascii="Times New Roman" w:eastAsiaTheme="minorEastAsia" w:hAnsi="Times New Roman" w:cs="Times New Roman"/>
          <w:bCs/>
          <w:sz w:val="28"/>
        </w:rPr>
        <w:t>рисковых событий,</w:t>
      </w:r>
    </w:p>
    <w:p w14:paraId="6E26E831" w14:textId="5FB5D563" w:rsidR="00A63EB9" w:rsidRDefault="00A63EB9" w:rsidP="002845F2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Cs/>
          <w:iCs/>
          <w:sz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</w:rPr>
          <m:t>n</m:t>
        </m:r>
      </m:oMath>
      <w:r>
        <w:rPr>
          <w:rFonts w:ascii="Times New Roman" w:eastAsiaTheme="minorEastAsia" w:hAnsi="Times New Roman" w:cs="Times New Roman"/>
          <w:bCs/>
          <w:iCs/>
          <w:sz w:val="28"/>
        </w:rPr>
        <w:t xml:space="preserve"> – количество возможных событий.</w:t>
      </w:r>
    </w:p>
    <w:p w14:paraId="5CC14D99" w14:textId="6BF50C43" w:rsidR="00D969AA" w:rsidRDefault="00D969AA" w:rsidP="00D60746">
      <w:pPr>
        <w:spacing w:line="240" w:lineRule="auto"/>
        <w:jc w:val="both"/>
        <w:rPr>
          <w:rFonts w:ascii="Times New Roman" w:eastAsiaTheme="minorEastAsia" w:hAnsi="Times New Roman" w:cs="Times New Roman"/>
          <w:bCs/>
          <w:iCs/>
          <w:sz w:val="28"/>
        </w:rPr>
      </w:pPr>
      <w:r>
        <w:rPr>
          <w:rFonts w:ascii="Times New Roman" w:eastAsiaTheme="minorEastAsia" w:hAnsi="Times New Roman" w:cs="Times New Roman"/>
          <w:bCs/>
          <w:iCs/>
          <w:sz w:val="28"/>
        </w:rPr>
        <w:t>Таблица 8. Реестр возможных рисковых событий с балльной градацией.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69"/>
        <w:gridCol w:w="5279"/>
        <w:gridCol w:w="2180"/>
      </w:tblGrid>
      <w:tr w:rsidR="00D969AA" w14:paraId="2B0C2079" w14:textId="77777777" w:rsidTr="00F80E5C">
        <w:tc>
          <w:tcPr>
            <w:tcW w:w="2169" w:type="dxa"/>
          </w:tcPr>
          <w:p w14:paraId="6014D885" w14:textId="6BAEA076" w:rsidR="00D969AA" w:rsidRPr="00D969AA" w:rsidRDefault="00D969AA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D969AA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Событие</w:t>
            </w:r>
          </w:p>
        </w:tc>
        <w:tc>
          <w:tcPr>
            <w:tcW w:w="5279" w:type="dxa"/>
          </w:tcPr>
          <w:p w14:paraId="1AC34840" w14:textId="47F02E71" w:rsidR="00D969AA" w:rsidRPr="00D969AA" w:rsidRDefault="00D969AA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D969AA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Балльная градация</w:t>
            </w:r>
          </w:p>
        </w:tc>
        <w:tc>
          <w:tcPr>
            <w:tcW w:w="2180" w:type="dxa"/>
          </w:tcPr>
          <w:p w14:paraId="50B7823C" w14:textId="5D07209B" w:rsidR="00D969AA" w:rsidRPr="00D969AA" w:rsidRDefault="00D969AA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D969AA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Источник данных</w:t>
            </w:r>
          </w:p>
        </w:tc>
      </w:tr>
      <w:tr w:rsidR="00D969AA" w14:paraId="0E8DDCD6" w14:textId="77777777" w:rsidTr="00E6479F">
        <w:tc>
          <w:tcPr>
            <w:tcW w:w="9628" w:type="dxa"/>
            <w:gridSpan w:val="3"/>
          </w:tcPr>
          <w:p w14:paraId="558FF3EE" w14:textId="618C07E6" w:rsidR="00D969AA" w:rsidRPr="00D969AA" w:rsidRDefault="00D969AA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D969AA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1. Предпроцедурный этап</w:t>
            </w:r>
          </w:p>
        </w:tc>
      </w:tr>
      <w:tr w:rsidR="00D969AA" w14:paraId="660AFFDA" w14:textId="77777777" w:rsidTr="00F80E5C">
        <w:tc>
          <w:tcPr>
            <w:tcW w:w="2169" w:type="dxa"/>
          </w:tcPr>
          <w:p w14:paraId="735DBC61" w14:textId="5F7C0D1D" w:rsidR="00D969AA" w:rsidRPr="00D969AA" w:rsidRDefault="0005594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Новизна предмета закупки</w:t>
            </w:r>
          </w:p>
        </w:tc>
        <w:tc>
          <w:tcPr>
            <w:tcW w:w="5279" w:type="dxa"/>
          </w:tcPr>
          <w:p w14:paraId="07111760" w14:textId="316BADB5" w:rsidR="00D969AA" w:rsidRDefault="0005594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1 – 5 и более раз за 2 года</w:t>
            </w:r>
          </w:p>
          <w:p w14:paraId="40E83C4F" w14:textId="77777777" w:rsidR="00055949" w:rsidRDefault="0005594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2 – 3-4 раза за 2 года</w:t>
            </w:r>
          </w:p>
          <w:p w14:paraId="7896C6EB" w14:textId="77777777" w:rsidR="00055949" w:rsidRDefault="0005594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3 – 1-2 раза за 2 года</w:t>
            </w:r>
          </w:p>
          <w:p w14:paraId="2FA10093" w14:textId="77777777" w:rsidR="00055949" w:rsidRDefault="0005594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4 – не закупалось, но есть аналоги</w:t>
            </w:r>
          </w:p>
          <w:p w14:paraId="6E10CFBE" w14:textId="0C784027" w:rsidR="00055949" w:rsidRPr="00055949" w:rsidRDefault="0005594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5 – не закупалось и нет аналогов</w:t>
            </w:r>
          </w:p>
        </w:tc>
        <w:tc>
          <w:tcPr>
            <w:tcW w:w="2180" w:type="dxa"/>
          </w:tcPr>
          <w:p w14:paraId="15FEABA1" w14:textId="78E25330" w:rsidR="00D969AA" w:rsidRPr="00D969AA" w:rsidRDefault="0005594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Реестр контрактов</w:t>
            </w:r>
          </w:p>
        </w:tc>
      </w:tr>
      <w:tr w:rsidR="00055949" w14:paraId="246431ED" w14:textId="77777777" w:rsidTr="00F80E5C">
        <w:tc>
          <w:tcPr>
            <w:tcW w:w="2169" w:type="dxa"/>
          </w:tcPr>
          <w:p w14:paraId="032C41E2" w14:textId="760F0AAF" w:rsidR="00055949" w:rsidRDefault="0005594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Сложность способа закупки</w:t>
            </w:r>
          </w:p>
        </w:tc>
        <w:tc>
          <w:tcPr>
            <w:tcW w:w="5279" w:type="dxa"/>
          </w:tcPr>
          <w:p w14:paraId="65A047FC" w14:textId="5BCBF21B" w:rsidR="00055949" w:rsidRDefault="0005594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1 – закупка на ЕАТ</w:t>
            </w:r>
          </w:p>
          <w:p w14:paraId="50F67C64" w14:textId="2774E15F" w:rsidR="00055949" w:rsidRDefault="0005594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2 – запрос котировок</w:t>
            </w:r>
          </w:p>
          <w:p w14:paraId="1B0EED1C" w14:textId="289A0CC6" w:rsidR="00055949" w:rsidRDefault="0005594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3 – аукцион, закупка у единственного поставщика</w:t>
            </w:r>
          </w:p>
          <w:p w14:paraId="26AB0A6A" w14:textId="742F97A7" w:rsidR="00055949" w:rsidRDefault="0005594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4 – конкурс с 1 дополнительным критерием</w:t>
            </w:r>
          </w:p>
          <w:p w14:paraId="53E8316C" w14:textId="6DE54AAB" w:rsidR="00055949" w:rsidRDefault="0005594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5 – конкурс с несколькими критериями</w:t>
            </w:r>
          </w:p>
        </w:tc>
        <w:tc>
          <w:tcPr>
            <w:tcW w:w="2180" w:type="dxa"/>
          </w:tcPr>
          <w:p w14:paraId="0DBCF087" w14:textId="7EE9FDA6" w:rsidR="00055949" w:rsidRDefault="0005594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Закупочная документация</w:t>
            </w:r>
          </w:p>
        </w:tc>
      </w:tr>
      <w:tr w:rsidR="00055949" w14:paraId="68250D97" w14:textId="77777777" w:rsidTr="00F80E5C">
        <w:tc>
          <w:tcPr>
            <w:tcW w:w="2169" w:type="dxa"/>
          </w:tcPr>
          <w:p w14:paraId="15DFBD19" w14:textId="4FB6DAA7" w:rsidR="00055949" w:rsidRDefault="00BC17E8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Этапность и длительность</w:t>
            </w:r>
          </w:p>
        </w:tc>
        <w:tc>
          <w:tcPr>
            <w:tcW w:w="5279" w:type="dxa"/>
          </w:tcPr>
          <w:p w14:paraId="0C939DC0" w14:textId="6A59F082" w:rsidR="00BC17E8" w:rsidRDefault="00BC17E8" w:rsidP="00BC17E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1 – этапы не предусмотрены, </w:t>
            </w:r>
            <w:r w:rsidR="00D6074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срок исполнения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до </w:t>
            </w:r>
            <w:r w:rsidR="00D6074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6 месяцев</w:t>
            </w:r>
          </w:p>
          <w:p w14:paraId="16178873" w14:textId="1D377865" w:rsidR="00BC17E8" w:rsidRDefault="00BC17E8" w:rsidP="00BC17E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2 – </w:t>
            </w:r>
            <w:r w:rsidR="00D6074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этапы не предусмотрены, срок исполнения более 6 месяцев</w:t>
            </w:r>
          </w:p>
          <w:p w14:paraId="1FDA5203" w14:textId="456B524A" w:rsidR="00BC17E8" w:rsidRDefault="00BC17E8" w:rsidP="00BC17E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3 – </w:t>
            </w:r>
            <w:r w:rsidR="00D6074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предусмотрено 2 этапа в пределах 1 года</w:t>
            </w:r>
          </w:p>
          <w:p w14:paraId="1588F357" w14:textId="48479657" w:rsidR="00BC17E8" w:rsidRDefault="00BC17E8" w:rsidP="00BC17E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4 – </w:t>
            </w:r>
            <w:r w:rsidR="00D6074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предусмотрено 2</w:t>
            </w:r>
            <w:r w:rsidR="0060026A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и более</w:t>
            </w:r>
            <w:r w:rsidR="00D6074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этапа в пределах 2 лет</w:t>
            </w:r>
          </w:p>
          <w:p w14:paraId="436624D9" w14:textId="2036B722" w:rsidR="00055949" w:rsidRDefault="00BC17E8" w:rsidP="00BC17E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5 – </w:t>
            </w:r>
            <w:r w:rsidR="00D6074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предусмотрено 2</w:t>
            </w:r>
            <w:r w:rsidR="0060026A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и более</w:t>
            </w:r>
            <w:r w:rsidR="00D6074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этапа в пределах 3 лет</w:t>
            </w:r>
          </w:p>
        </w:tc>
        <w:tc>
          <w:tcPr>
            <w:tcW w:w="2180" w:type="dxa"/>
          </w:tcPr>
          <w:p w14:paraId="40A07E96" w14:textId="04238DCC" w:rsidR="00055949" w:rsidRDefault="00D60746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Закупочная документация</w:t>
            </w:r>
          </w:p>
        </w:tc>
      </w:tr>
      <w:tr w:rsidR="00D60746" w14:paraId="6C098FEE" w14:textId="77777777" w:rsidTr="00F80E5C">
        <w:tc>
          <w:tcPr>
            <w:tcW w:w="2169" w:type="dxa"/>
          </w:tcPr>
          <w:p w14:paraId="160FBE4A" w14:textId="2D50412F" w:rsidR="00D60746" w:rsidRDefault="005B0881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Законодательное регулирование</w:t>
            </w:r>
          </w:p>
        </w:tc>
        <w:tc>
          <w:tcPr>
            <w:tcW w:w="5279" w:type="dxa"/>
          </w:tcPr>
          <w:p w14:paraId="22B57EA0" w14:textId="77777777" w:rsidR="00D60746" w:rsidRDefault="005B0881" w:rsidP="00BC17E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1 – не предусмотрены дополнительные требования</w:t>
            </w:r>
          </w:p>
          <w:p w14:paraId="387F6271" w14:textId="33052175" w:rsidR="005B0881" w:rsidRDefault="005B0881" w:rsidP="00BC17E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2 – установлены требования в соответствии с п. 1 ч. 1 ст. 31 или ч. 2.1 ст. 31</w:t>
            </w:r>
          </w:p>
          <w:p w14:paraId="6FBD1D02" w14:textId="77777777" w:rsidR="005B0881" w:rsidRDefault="005B0881" w:rsidP="00BC17E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3 – установлены требования в соответствии с ч. 2 ст. 31</w:t>
            </w:r>
          </w:p>
          <w:p w14:paraId="651D0D26" w14:textId="77777777" w:rsidR="005B0881" w:rsidRDefault="005B0881" w:rsidP="00BC17E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4 – установлен национальный режим</w:t>
            </w:r>
          </w:p>
          <w:p w14:paraId="7503EB41" w14:textId="0C735B70" w:rsidR="005B0881" w:rsidRDefault="005B0881" w:rsidP="00BC17E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5 – установлено 2 и более требований</w:t>
            </w:r>
          </w:p>
        </w:tc>
        <w:tc>
          <w:tcPr>
            <w:tcW w:w="2180" w:type="dxa"/>
          </w:tcPr>
          <w:p w14:paraId="32651CAB" w14:textId="7E140FAE" w:rsidR="00D60746" w:rsidRDefault="005B0881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Закупочная документация, закупочное законодательство</w:t>
            </w:r>
          </w:p>
        </w:tc>
      </w:tr>
      <w:tr w:rsidR="004A000D" w14:paraId="4EAAE50C" w14:textId="77777777" w:rsidTr="00F80E5C">
        <w:tc>
          <w:tcPr>
            <w:tcW w:w="2169" w:type="dxa"/>
          </w:tcPr>
          <w:p w14:paraId="755D758B" w14:textId="1F8F7501" w:rsidR="004A000D" w:rsidRDefault="00E87858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Срочность планирования</w:t>
            </w:r>
          </w:p>
        </w:tc>
        <w:tc>
          <w:tcPr>
            <w:tcW w:w="5279" w:type="dxa"/>
          </w:tcPr>
          <w:p w14:paraId="6AA756DD" w14:textId="572EE96C" w:rsidR="00E87858" w:rsidRPr="00E87858" w:rsidRDefault="00E87858" w:rsidP="00E8785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E8785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1 – плановый режим</w:t>
            </w:r>
          </w:p>
          <w:p w14:paraId="30BC573E" w14:textId="7A482E52" w:rsidR="00E87858" w:rsidRPr="00E87858" w:rsidRDefault="00E87858" w:rsidP="00E8785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E8785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2 – небольшая срочность (&gt;1 мес</w:t>
            </w:r>
            <w:r w:rsidR="00BA26F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яца</w:t>
            </w:r>
            <w:r w:rsidRPr="00E8785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)</w:t>
            </w:r>
          </w:p>
          <w:p w14:paraId="446BC223" w14:textId="7E47F803" w:rsidR="00E87858" w:rsidRPr="00E87858" w:rsidRDefault="00E87858" w:rsidP="00E8785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E8785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3 – умеренная срочность (2</w:t>
            </w:r>
            <w:r w:rsidR="00396664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-</w:t>
            </w:r>
            <w:r w:rsidRPr="00E8785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4 нед</w:t>
            </w:r>
            <w:r w:rsidR="00BA26F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ели</w:t>
            </w:r>
            <w:r w:rsidRPr="00E8785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)</w:t>
            </w:r>
          </w:p>
          <w:p w14:paraId="75037FAB" w14:textId="13129BB8" w:rsidR="00E87858" w:rsidRPr="00E87858" w:rsidRDefault="00E87858" w:rsidP="00E8785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E8785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4 – высокая срочность (1</w:t>
            </w:r>
            <w:r w:rsidR="00396664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-</w:t>
            </w:r>
            <w:r w:rsidRPr="00E8785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2 нед</w:t>
            </w:r>
            <w:r w:rsidR="00BA26F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ели</w:t>
            </w:r>
            <w:r w:rsidRPr="00E8785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)</w:t>
            </w:r>
          </w:p>
          <w:p w14:paraId="1D734165" w14:textId="3DEC09B5" w:rsidR="004A000D" w:rsidRDefault="00E87858" w:rsidP="00E8785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E8785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5 – экстренное планирование (&lt;1 нед</w:t>
            </w:r>
            <w:r w:rsidR="00BA26F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ели</w:t>
            </w:r>
            <w:r w:rsidRPr="00E8785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2180" w:type="dxa"/>
          </w:tcPr>
          <w:p w14:paraId="69A088BF" w14:textId="6A851B56" w:rsidR="004A000D" w:rsidRDefault="00396664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Система электронного документооборота, план-график закупок</w:t>
            </w:r>
          </w:p>
        </w:tc>
      </w:tr>
      <w:tr w:rsidR="00FB5AC8" w14:paraId="6C734F2B" w14:textId="77777777" w:rsidTr="00E6479F">
        <w:tc>
          <w:tcPr>
            <w:tcW w:w="9628" w:type="dxa"/>
            <w:gridSpan w:val="3"/>
          </w:tcPr>
          <w:p w14:paraId="0C2116C6" w14:textId="653D681F" w:rsidR="00FB5AC8" w:rsidRDefault="00FB5AC8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2. Процедурный этап</w:t>
            </w:r>
          </w:p>
        </w:tc>
      </w:tr>
      <w:tr w:rsidR="00FB5AC8" w14:paraId="5A0EF132" w14:textId="77777777" w:rsidTr="00F80E5C">
        <w:tc>
          <w:tcPr>
            <w:tcW w:w="2169" w:type="dxa"/>
          </w:tcPr>
          <w:p w14:paraId="6FB18E57" w14:textId="16128991" w:rsidR="00FB5AC8" w:rsidRDefault="00DE5528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Сложность критериев оценки</w:t>
            </w:r>
          </w:p>
        </w:tc>
        <w:tc>
          <w:tcPr>
            <w:tcW w:w="5279" w:type="dxa"/>
          </w:tcPr>
          <w:p w14:paraId="627CC7D3" w14:textId="77777777" w:rsidR="00DE5528" w:rsidRPr="00DE5528" w:rsidRDefault="00DE5528" w:rsidP="00DE552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DE552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1 – только цена</w:t>
            </w:r>
          </w:p>
          <w:p w14:paraId="680AE488" w14:textId="4AB21F95" w:rsidR="00DE5528" w:rsidRPr="00DE5528" w:rsidRDefault="00DE5528" w:rsidP="00DE552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DE552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2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цена и количественные критерии</w:t>
            </w:r>
          </w:p>
          <w:p w14:paraId="04EE316B" w14:textId="5EE39792" w:rsidR="00DE5528" w:rsidRPr="00DE5528" w:rsidRDefault="00DE5528" w:rsidP="00DE552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DE552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lastRenderedPageBreak/>
              <w:t xml:space="preserve">3 – цена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и</w:t>
            </w:r>
            <w:r w:rsidRPr="00DE552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1</w:t>
            </w:r>
            <w:r w:rsidRPr="00DE552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качественны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й</w:t>
            </w:r>
            <w:r w:rsidRPr="00DE552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критери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й</w:t>
            </w:r>
          </w:p>
          <w:p w14:paraId="40EA7A96" w14:textId="705C8B98" w:rsidR="00DE5528" w:rsidRPr="00DE5528" w:rsidRDefault="00DE5528" w:rsidP="00DE552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DE552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4 – цена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и 2 и более</w:t>
            </w:r>
            <w:r w:rsidRPr="00DE552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критери</w:t>
            </w:r>
            <w:r w:rsidR="0037379B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ев</w:t>
            </w:r>
          </w:p>
          <w:p w14:paraId="09AE89EF" w14:textId="023BF74C" w:rsidR="00FB5AC8" w:rsidRPr="00E87858" w:rsidRDefault="00DE5528" w:rsidP="00DE552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DE5528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5 – только неценовые критерии</w:t>
            </w:r>
          </w:p>
        </w:tc>
        <w:tc>
          <w:tcPr>
            <w:tcW w:w="2180" w:type="dxa"/>
          </w:tcPr>
          <w:p w14:paraId="07EE3FB6" w14:textId="72C91FA6" w:rsidR="00FB5AC8" w:rsidRDefault="00DE5528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lastRenderedPageBreak/>
              <w:t>Закупочная документация</w:t>
            </w:r>
          </w:p>
        </w:tc>
      </w:tr>
      <w:tr w:rsidR="0037379B" w14:paraId="318BADBB" w14:textId="77777777" w:rsidTr="00F80E5C">
        <w:tc>
          <w:tcPr>
            <w:tcW w:w="2169" w:type="dxa"/>
          </w:tcPr>
          <w:p w14:paraId="7C88E838" w14:textId="3DCD4957" w:rsidR="0037379B" w:rsidRDefault="0037379B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Конкурентность рынка</w:t>
            </w:r>
          </w:p>
        </w:tc>
        <w:tc>
          <w:tcPr>
            <w:tcW w:w="5279" w:type="dxa"/>
          </w:tcPr>
          <w:p w14:paraId="51D9F8E6" w14:textId="77777777" w:rsidR="0037379B" w:rsidRPr="0037379B" w:rsidRDefault="0037379B" w:rsidP="0037379B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7379B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1 – много поставщиков, высокая конкуренция</w:t>
            </w:r>
          </w:p>
          <w:p w14:paraId="322E6F17" w14:textId="77777777" w:rsidR="0037379B" w:rsidRPr="0037379B" w:rsidRDefault="0037379B" w:rsidP="0037379B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7379B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2 – несколько поставщиков</w:t>
            </w:r>
          </w:p>
          <w:p w14:paraId="3A688F89" w14:textId="77777777" w:rsidR="0037379B" w:rsidRPr="0037379B" w:rsidRDefault="0037379B" w:rsidP="0037379B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7379B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3 – ограниченное число поставщиков</w:t>
            </w:r>
          </w:p>
          <w:p w14:paraId="58574DDD" w14:textId="31F02B53" w:rsidR="0037379B" w:rsidRPr="0037379B" w:rsidRDefault="0037379B" w:rsidP="0037379B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7379B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4 – мало поставщиков, рынок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низко</w:t>
            </w:r>
            <w:r w:rsidRPr="0037379B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конкурентный</w:t>
            </w:r>
          </w:p>
          <w:p w14:paraId="2B41AA73" w14:textId="51D4DC8D" w:rsidR="0037379B" w:rsidRPr="00DE5528" w:rsidRDefault="0037379B" w:rsidP="0037379B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37379B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5 – монопольный рынок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(единственный поставщик)</w:t>
            </w:r>
          </w:p>
        </w:tc>
        <w:tc>
          <w:tcPr>
            <w:tcW w:w="2180" w:type="dxa"/>
          </w:tcPr>
          <w:p w14:paraId="1134CC3B" w14:textId="18A3CAFF" w:rsidR="0037379B" w:rsidRDefault="0037379B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Анализ рынка</w:t>
            </w:r>
          </w:p>
        </w:tc>
      </w:tr>
      <w:tr w:rsidR="0037379B" w14:paraId="5E459574" w14:textId="77777777" w:rsidTr="00F80E5C">
        <w:tc>
          <w:tcPr>
            <w:tcW w:w="2169" w:type="dxa"/>
          </w:tcPr>
          <w:p w14:paraId="7EE915E0" w14:textId="10E2A18F" w:rsidR="0037379B" w:rsidRDefault="00834DE7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Опыт работы</w:t>
            </w:r>
            <w:r w:rsidR="00C456AF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закупочной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комиссии</w:t>
            </w:r>
          </w:p>
        </w:tc>
        <w:tc>
          <w:tcPr>
            <w:tcW w:w="5279" w:type="dxa"/>
          </w:tcPr>
          <w:p w14:paraId="2C416413" w14:textId="77777777" w:rsidR="00834DE7" w:rsidRPr="00834DE7" w:rsidRDefault="00834DE7" w:rsidP="00834DE7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1 – все обучены, есть опыт</w:t>
            </w:r>
          </w:p>
          <w:p w14:paraId="63A8F80E" w14:textId="0E89EB39" w:rsidR="00834DE7" w:rsidRPr="00834DE7" w:rsidRDefault="00834DE7" w:rsidP="00834DE7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2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2 и больше человек</w:t>
            </w: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обучены, опыт есть</w:t>
            </w:r>
          </w:p>
          <w:p w14:paraId="6441120B" w14:textId="0E90417E" w:rsidR="00834DE7" w:rsidRPr="00834DE7" w:rsidRDefault="00834DE7" w:rsidP="00834DE7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3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1 человек обучен</w:t>
            </w: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, опыт средний</w:t>
            </w:r>
          </w:p>
          <w:p w14:paraId="2F5E0B7C" w14:textId="77777777" w:rsidR="00834DE7" w:rsidRPr="00834DE7" w:rsidRDefault="00834DE7" w:rsidP="00834DE7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4 – обучение отсутствует, опыт низкий</w:t>
            </w:r>
          </w:p>
          <w:p w14:paraId="4EF93E91" w14:textId="45EB6592" w:rsidR="0037379B" w:rsidRPr="0037379B" w:rsidRDefault="00834DE7" w:rsidP="00834DE7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5 – состав комиссии новый, опыта нет</w:t>
            </w:r>
          </w:p>
        </w:tc>
        <w:tc>
          <w:tcPr>
            <w:tcW w:w="2180" w:type="dxa"/>
          </w:tcPr>
          <w:p w14:paraId="4AE214D2" w14:textId="370C2632" w:rsidR="0037379B" w:rsidRDefault="002F0A91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Приказ об утверждении закупочной комисси</w:t>
            </w:r>
            <w:r w:rsidR="0078409D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и</w:t>
            </w:r>
          </w:p>
        </w:tc>
      </w:tr>
      <w:tr w:rsidR="000A7EEB" w14:paraId="075AF61C" w14:textId="77777777" w:rsidTr="00F80E5C">
        <w:tc>
          <w:tcPr>
            <w:tcW w:w="2169" w:type="dxa"/>
          </w:tcPr>
          <w:p w14:paraId="0272F55F" w14:textId="2673E33B" w:rsidR="000A7EEB" w:rsidRDefault="0078409D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Опыт проведения аналогичных закупок</w:t>
            </w:r>
          </w:p>
        </w:tc>
        <w:tc>
          <w:tcPr>
            <w:tcW w:w="5279" w:type="dxa"/>
          </w:tcPr>
          <w:p w14:paraId="05656494" w14:textId="18F98265" w:rsidR="0078409D" w:rsidRPr="00834DE7" w:rsidRDefault="0078409D" w:rsidP="0078409D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1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нет опыта</w:t>
            </w:r>
          </w:p>
          <w:p w14:paraId="1DD0334C" w14:textId="345D6BDC" w:rsidR="0078409D" w:rsidRPr="00834DE7" w:rsidRDefault="0078409D" w:rsidP="0078409D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2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имеется опыт получения запроса разъяснений положений извещения</w:t>
            </w:r>
          </w:p>
          <w:p w14:paraId="574CAEEE" w14:textId="64B9514A" w:rsidR="0078409D" w:rsidRPr="00834DE7" w:rsidRDefault="0078409D" w:rsidP="0078409D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3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имеется опыт получения 2 и более запроса разъяснений положений извещения</w:t>
            </w:r>
          </w:p>
          <w:p w14:paraId="33DFBC96" w14:textId="64FF3C1F" w:rsidR="0078409D" w:rsidRPr="00834DE7" w:rsidRDefault="0078409D" w:rsidP="0078409D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4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имеется опыт необоснованных жалоб в ФАС</w:t>
            </w:r>
          </w:p>
          <w:p w14:paraId="0F3BFB8E" w14:textId="48F2D8C1" w:rsidR="000A7EEB" w:rsidRPr="00834DE7" w:rsidRDefault="0078409D" w:rsidP="0078409D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5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имеется опыт обоснованных жалоб в ФАС</w:t>
            </w:r>
          </w:p>
        </w:tc>
        <w:tc>
          <w:tcPr>
            <w:tcW w:w="2180" w:type="dxa"/>
          </w:tcPr>
          <w:p w14:paraId="0B2E395A" w14:textId="3E4E9933" w:rsidR="000A7EEB" w:rsidRDefault="008C0F2A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Реестр контрактов, данные с электронной площадки</w:t>
            </w:r>
          </w:p>
        </w:tc>
      </w:tr>
      <w:tr w:rsidR="008C0F2A" w14:paraId="1928B00F" w14:textId="77777777" w:rsidTr="00F80E5C">
        <w:tc>
          <w:tcPr>
            <w:tcW w:w="2169" w:type="dxa"/>
          </w:tcPr>
          <w:p w14:paraId="7AA791F3" w14:textId="7B3A2BB9" w:rsidR="008C0F2A" w:rsidRDefault="002036A8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Проверка требуемых законодательством документов</w:t>
            </w:r>
          </w:p>
        </w:tc>
        <w:tc>
          <w:tcPr>
            <w:tcW w:w="5279" w:type="dxa"/>
          </w:tcPr>
          <w:p w14:paraId="3E477D7E" w14:textId="31BFB5A9" w:rsidR="002036A8" w:rsidRDefault="002036A8" w:rsidP="002036A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1 – не требуется дополнительных документов</w:t>
            </w:r>
          </w:p>
          <w:p w14:paraId="57A6207E" w14:textId="77777777" w:rsidR="002036A8" w:rsidRDefault="002036A8" w:rsidP="002036A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2 – установлены требования в соответствии с п. 1 ч. 1 ст. 31 или ч. 2.1 ст. 31</w:t>
            </w:r>
          </w:p>
          <w:p w14:paraId="1B3953D3" w14:textId="77777777" w:rsidR="002036A8" w:rsidRDefault="002036A8" w:rsidP="002036A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3 – установлены требования в соответствии с ч. 2 ст. 31</w:t>
            </w:r>
          </w:p>
          <w:p w14:paraId="01517529" w14:textId="77777777" w:rsidR="002036A8" w:rsidRDefault="002036A8" w:rsidP="002036A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4 – установлен национальный режим</w:t>
            </w:r>
          </w:p>
          <w:p w14:paraId="0996FE4F" w14:textId="2D085F84" w:rsidR="008C0F2A" w:rsidRPr="00834DE7" w:rsidRDefault="002036A8" w:rsidP="002036A8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5 – установлено 2 и более требований</w:t>
            </w:r>
          </w:p>
        </w:tc>
        <w:tc>
          <w:tcPr>
            <w:tcW w:w="2180" w:type="dxa"/>
          </w:tcPr>
          <w:p w14:paraId="00A6C6E3" w14:textId="0943A237" w:rsidR="008C0F2A" w:rsidRDefault="002036A8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Закупочная документация</w:t>
            </w:r>
          </w:p>
        </w:tc>
      </w:tr>
      <w:tr w:rsidR="00F80E5C" w14:paraId="0E6C8DDC" w14:textId="77777777" w:rsidTr="00E6479F">
        <w:tc>
          <w:tcPr>
            <w:tcW w:w="9628" w:type="dxa"/>
            <w:gridSpan w:val="3"/>
          </w:tcPr>
          <w:p w14:paraId="56E79C85" w14:textId="04A279EC" w:rsidR="00F80E5C" w:rsidRDefault="00F80E5C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2. Постпроцедурный этап</w:t>
            </w:r>
          </w:p>
        </w:tc>
      </w:tr>
      <w:tr w:rsidR="00F80E5C" w14:paraId="11FB0D98" w14:textId="77777777" w:rsidTr="00F80E5C">
        <w:tc>
          <w:tcPr>
            <w:tcW w:w="2169" w:type="dxa"/>
          </w:tcPr>
          <w:p w14:paraId="441BCAFF" w14:textId="37910E06" w:rsidR="00F80E5C" w:rsidRDefault="00F80E5C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Количество изменений контракта по предмету закупки или с данным победителем процедуры</w:t>
            </w:r>
          </w:p>
        </w:tc>
        <w:tc>
          <w:tcPr>
            <w:tcW w:w="5279" w:type="dxa"/>
          </w:tcPr>
          <w:p w14:paraId="69FD0F0A" w14:textId="4CC27E07" w:rsidR="00ED5A89" w:rsidRDefault="00ED5A89" w:rsidP="00ED5A8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1 – изменений не было</w:t>
            </w:r>
          </w:p>
          <w:p w14:paraId="2C36E25A" w14:textId="62BE3E5E" w:rsidR="00ED5A89" w:rsidRDefault="00ED5A89" w:rsidP="00ED5A8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2 – 1 изменение</w:t>
            </w:r>
          </w:p>
          <w:p w14:paraId="5C383BD1" w14:textId="77777777" w:rsidR="00ED5A89" w:rsidRPr="00ED5A89" w:rsidRDefault="00ED5A89" w:rsidP="00ED5A8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ED5A89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3 – 2 изменения</w:t>
            </w:r>
          </w:p>
          <w:p w14:paraId="745BB104" w14:textId="77777777" w:rsidR="00ED5A89" w:rsidRPr="00ED5A89" w:rsidRDefault="00ED5A89" w:rsidP="00ED5A8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ED5A89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4 – 3 изменения</w:t>
            </w:r>
          </w:p>
          <w:p w14:paraId="794762D0" w14:textId="24921859" w:rsidR="00F80E5C" w:rsidRDefault="00ED5A89" w:rsidP="00ED5A8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ED5A89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5 – 4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и более</w:t>
            </w:r>
            <w:r w:rsidRPr="00ED5A89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изменени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й или расторжение контракта</w:t>
            </w:r>
          </w:p>
        </w:tc>
        <w:tc>
          <w:tcPr>
            <w:tcW w:w="2180" w:type="dxa"/>
          </w:tcPr>
          <w:p w14:paraId="42A6BF05" w14:textId="494B51E7" w:rsidR="00F80E5C" w:rsidRDefault="00ED5A8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Реестр контрактов (дополнительных соглашений)</w:t>
            </w:r>
          </w:p>
        </w:tc>
      </w:tr>
      <w:tr w:rsidR="00E41656" w14:paraId="1C9E301B" w14:textId="77777777" w:rsidTr="00F80E5C">
        <w:tc>
          <w:tcPr>
            <w:tcW w:w="2169" w:type="dxa"/>
          </w:tcPr>
          <w:p w14:paraId="5E53399B" w14:textId="1CAE3DE9" w:rsidR="00E41656" w:rsidRDefault="00E41656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Сложность приёмки</w:t>
            </w:r>
          </w:p>
        </w:tc>
        <w:tc>
          <w:tcPr>
            <w:tcW w:w="5279" w:type="dxa"/>
          </w:tcPr>
          <w:p w14:paraId="2E08A1BC" w14:textId="4B7A2CAA" w:rsidR="00E41656" w:rsidRPr="00E41656" w:rsidRDefault="00E41656" w:rsidP="00E41656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E4165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1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обычная</w:t>
            </w:r>
            <w:r w:rsidRPr="00E4165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приёмка по акт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у</w:t>
            </w:r>
          </w:p>
          <w:p w14:paraId="1C317A12" w14:textId="77777777" w:rsidR="00E41656" w:rsidRPr="00E41656" w:rsidRDefault="00E41656" w:rsidP="00E41656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E4165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2 – приёмка с комиссией</w:t>
            </w:r>
          </w:p>
          <w:p w14:paraId="3124D709" w14:textId="2ED01DE4" w:rsidR="00E41656" w:rsidRPr="00E41656" w:rsidRDefault="00E41656" w:rsidP="00E41656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E4165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3 – поэтапная приёмка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с комиссией</w:t>
            </w:r>
          </w:p>
          <w:p w14:paraId="6D5A4D95" w14:textId="50B560DE" w:rsidR="00E41656" w:rsidRPr="00E41656" w:rsidRDefault="00E41656" w:rsidP="00E41656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E4165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4 –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приёмка особо сложных объектов закупки</w:t>
            </w:r>
          </w:p>
          <w:p w14:paraId="39D5CB9F" w14:textId="3C5F3AC0" w:rsidR="00E41656" w:rsidRDefault="00E41656" w:rsidP="00E41656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E4165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5 – приёмка с участием независимых экспертов</w:t>
            </w:r>
          </w:p>
        </w:tc>
        <w:tc>
          <w:tcPr>
            <w:tcW w:w="2180" w:type="dxa"/>
          </w:tcPr>
          <w:p w14:paraId="59F16435" w14:textId="3DAEDB71" w:rsidR="00E41656" w:rsidRDefault="00C85B5B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Закупочная документация, приказы</w:t>
            </w:r>
          </w:p>
        </w:tc>
      </w:tr>
      <w:tr w:rsidR="007C6777" w14:paraId="5D961C4C" w14:textId="77777777" w:rsidTr="00F80E5C">
        <w:tc>
          <w:tcPr>
            <w:tcW w:w="2169" w:type="dxa"/>
          </w:tcPr>
          <w:p w14:paraId="484351F0" w14:textId="1A823973" w:rsidR="007C6777" w:rsidRDefault="00B44E22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Опыт работы</w:t>
            </w:r>
            <w:r w:rsidR="00C456AF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приёмочной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комиссии</w:t>
            </w:r>
          </w:p>
        </w:tc>
        <w:tc>
          <w:tcPr>
            <w:tcW w:w="5279" w:type="dxa"/>
          </w:tcPr>
          <w:p w14:paraId="0077826F" w14:textId="77777777" w:rsidR="00B44E22" w:rsidRPr="00834DE7" w:rsidRDefault="00B44E22" w:rsidP="00B44E22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1 – все обучены, есть опыт</w:t>
            </w:r>
          </w:p>
          <w:p w14:paraId="03D37B20" w14:textId="77777777" w:rsidR="00B44E22" w:rsidRPr="00834DE7" w:rsidRDefault="00B44E22" w:rsidP="00B44E22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2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2 и больше человек</w:t>
            </w: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обучены, опыт есть</w:t>
            </w:r>
          </w:p>
          <w:p w14:paraId="632720D6" w14:textId="77777777" w:rsidR="00B44E22" w:rsidRPr="00834DE7" w:rsidRDefault="00B44E22" w:rsidP="00B44E22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3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1 человек обучен</w:t>
            </w: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, опыт средний</w:t>
            </w:r>
          </w:p>
          <w:p w14:paraId="6F23AF81" w14:textId="77777777" w:rsidR="00B44E22" w:rsidRPr="00834DE7" w:rsidRDefault="00B44E22" w:rsidP="00B44E22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4 – обучение отсутствует, опыт низкий</w:t>
            </w:r>
          </w:p>
          <w:p w14:paraId="59AB2CF1" w14:textId="4710C8D2" w:rsidR="007C6777" w:rsidRPr="00E41656" w:rsidRDefault="00B44E22" w:rsidP="00B44E22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5 – состав комиссии новый, опыта нет</w:t>
            </w:r>
          </w:p>
        </w:tc>
        <w:tc>
          <w:tcPr>
            <w:tcW w:w="2180" w:type="dxa"/>
          </w:tcPr>
          <w:p w14:paraId="16E801B4" w14:textId="7E103B28" w:rsidR="007C6777" w:rsidRDefault="00B44E22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Приказ об утверждении закупочной комиссии</w:t>
            </w:r>
          </w:p>
        </w:tc>
      </w:tr>
      <w:tr w:rsidR="00B44E22" w14:paraId="5E9666D3" w14:textId="77777777" w:rsidTr="00F80E5C">
        <w:tc>
          <w:tcPr>
            <w:tcW w:w="2169" w:type="dxa"/>
          </w:tcPr>
          <w:p w14:paraId="50607079" w14:textId="71BC68DD" w:rsidR="00B44E22" w:rsidRDefault="0098082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Гарантийная зависимость от поставщика</w:t>
            </w:r>
          </w:p>
        </w:tc>
        <w:tc>
          <w:tcPr>
            <w:tcW w:w="5279" w:type="dxa"/>
          </w:tcPr>
          <w:p w14:paraId="692D8BEA" w14:textId="2BCADA20" w:rsidR="00980829" w:rsidRPr="00834DE7" w:rsidRDefault="00980829" w:rsidP="0098082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1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гарантия не требуется</w:t>
            </w:r>
          </w:p>
          <w:p w14:paraId="135D9070" w14:textId="264DD123" w:rsidR="00980829" w:rsidRPr="00834DE7" w:rsidRDefault="00980829" w:rsidP="0098082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2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гарантия до 2 лет, достаточно гарантии поставщика</w:t>
            </w:r>
          </w:p>
          <w:p w14:paraId="077AD8E8" w14:textId="22BD7165" w:rsidR="00980829" w:rsidRPr="00834DE7" w:rsidRDefault="00980829" w:rsidP="0098082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lastRenderedPageBreak/>
              <w:t xml:space="preserve">3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гарантия более 2 лет</w:t>
            </w:r>
          </w:p>
          <w:p w14:paraId="3F2F6B69" w14:textId="2B60F772" w:rsidR="00980829" w:rsidRPr="00834DE7" w:rsidRDefault="00980829" w:rsidP="0098082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4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требуется гарантия производителя более 2 лет</w:t>
            </w:r>
          </w:p>
          <w:p w14:paraId="1EC7A727" w14:textId="6605BBED" w:rsidR="00B44E22" w:rsidRPr="00834DE7" w:rsidRDefault="00980829" w:rsidP="0098082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5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поставщик является единственным производителем продукта</w:t>
            </w:r>
          </w:p>
        </w:tc>
        <w:tc>
          <w:tcPr>
            <w:tcW w:w="2180" w:type="dxa"/>
          </w:tcPr>
          <w:p w14:paraId="6C644ACC" w14:textId="7D82F698" w:rsidR="00B44E22" w:rsidRDefault="00980829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lastRenderedPageBreak/>
              <w:t>Анализ рынка, закупочная документация</w:t>
            </w:r>
          </w:p>
        </w:tc>
      </w:tr>
      <w:tr w:rsidR="00980829" w14:paraId="4A2433A7" w14:textId="77777777" w:rsidTr="00F80E5C">
        <w:tc>
          <w:tcPr>
            <w:tcW w:w="2169" w:type="dxa"/>
          </w:tcPr>
          <w:p w14:paraId="7B092BC7" w14:textId="0F681D51" w:rsidR="00980829" w:rsidRDefault="00B240C4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Потенциальная комплексность приёмки</w:t>
            </w:r>
          </w:p>
        </w:tc>
        <w:tc>
          <w:tcPr>
            <w:tcW w:w="5279" w:type="dxa"/>
          </w:tcPr>
          <w:p w14:paraId="37371A97" w14:textId="1C00A600" w:rsidR="00B240C4" w:rsidRPr="00834DE7" w:rsidRDefault="00B240C4" w:rsidP="00B240C4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1 – 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единоразовая оплата</w:t>
            </w:r>
          </w:p>
          <w:p w14:paraId="5803E966" w14:textId="53A4EDF8" w:rsidR="00B240C4" w:rsidRPr="00834DE7" w:rsidRDefault="00B240C4" w:rsidP="00B240C4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2 –</w:t>
            </w: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615A92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поэтапная оплата</w:t>
            </w:r>
          </w:p>
          <w:p w14:paraId="291DC007" w14:textId="7D50766F" w:rsidR="00B240C4" w:rsidRPr="00834DE7" w:rsidRDefault="00B240C4" w:rsidP="00B240C4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3 – </w:t>
            </w:r>
            <w:r w:rsidR="00615A92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поэтапная оплата с авансированием</w:t>
            </w:r>
          </w:p>
          <w:p w14:paraId="755C9B71" w14:textId="3700DF81" w:rsidR="00B240C4" w:rsidRPr="00834DE7" w:rsidRDefault="00B240C4" w:rsidP="00B240C4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4 – </w:t>
            </w:r>
            <w:r w:rsidR="00615A92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оплата с казначейским сопровождением</w:t>
            </w:r>
          </w:p>
          <w:p w14:paraId="29E15819" w14:textId="24F6F1A8" w:rsidR="00980829" w:rsidRPr="00834DE7" w:rsidRDefault="00B240C4" w:rsidP="00615A92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834DE7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5 – </w:t>
            </w:r>
            <w:r w:rsidR="00615A92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поэтапная</w:t>
            </w:r>
            <w:r w:rsidR="00653386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оплата с казначейским сопровождением</w:t>
            </w:r>
            <w:r w:rsidR="003A50CE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 xml:space="preserve"> и авансированием</w:t>
            </w:r>
          </w:p>
        </w:tc>
        <w:tc>
          <w:tcPr>
            <w:tcW w:w="2180" w:type="dxa"/>
          </w:tcPr>
          <w:p w14:paraId="44FD72A6" w14:textId="0ED94517" w:rsidR="00980829" w:rsidRDefault="00653386" w:rsidP="00055949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Закупочная документация</w:t>
            </w:r>
          </w:p>
        </w:tc>
      </w:tr>
    </w:tbl>
    <w:p w14:paraId="4182A387" w14:textId="7AE4118D" w:rsidR="009133DF" w:rsidRDefault="009133DF" w:rsidP="002115DB">
      <w:pPr>
        <w:spacing w:before="16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</w:rPr>
      </w:pPr>
      <w:r>
        <w:rPr>
          <w:rFonts w:ascii="Times New Roman" w:eastAsiaTheme="minorEastAsia" w:hAnsi="Times New Roman" w:cs="Times New Roman"/>
          <w:bCs/>
          <w:iCs/>
          <w:sz w:val="28"/>
        </w:rPr>
        <w:tab/>
        <w:t>Можно заметить, что некоторые события повторяются. Повторение релевантно, поскольку одно и то же событие может увеличивать вероятность осуществления нарушения на разных этапах. Например, количество требований к участнику закупки в зависимости от предмета закупки может повлечь ошибки как на этапе планирования (не все требования могут быть распознаны, установлены), так и на этапе оценки заявок (чем больше требований, тем более усложняется работа комиссии).</w:t>
      </w:r>
      <w:r w:rsidR="00C456AF">
        <w:rPr>
          <w:rFonts w:ascii="Times New Roman" w:eastAsiaTheme="minorEastAsia" w:hAnsi="Times New Roman" w:cs="Times New Roman"/>
          <w:bCs/>
          <w:iCs/>
          <w:sz w:val="28"/>
        </w:rPr>
        <w:t xml:space="preserve"> Опыт работы комиссии дублируется из-за наличия двух комиссий: закупочной и приёмной.</w:t>
      </w:r>
    </w:p>
    <w:p w14:paraId="786B539A" w14:textId="5A5B4A98" w:rsidR="00430701" w:rsidRDefault="00430701" w:rsidP="002845F2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Cs/>
          <w:iCs/>
          <w:sz w:val="28"/>
        </w:rPr>
      </w:pPr>
      <w:r>
        <w:rPr>
          <w:rFonts w:ascii="Times New Roman" w:eastAsiaTheme="minorEastAsia" w:hAnsi="Times New Roman" w:cs="Times New Roman"/>
          <w:bCs/>
          <w:iCs/>
          <w:sz w:val="28"/>
        </w:rPr>
        <w:t>Значимость осуществления рисков на каждом этапе рассчитывается по формуле:</w:t>
      </w:r>
    </w:p>
    <w:p w14:paraId="1489B4DF" w14:textId="5C852F78" w:rsidR="00430701" w:rsidRPr="006C4C48" w:rsidRDefault="00430701" w:rsidP="00430701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I=</m:t>
        </m:r>
        <m:f>
          <m:fPr>
            <m:ctrlPr>
              <w:rPr>
                <w:rFonts w:ascii="Cambria Math" w:hAnsi="Cambria Math" w:cs="Times New Roman"/>
                <w:bCs/>
                <w:iCs/>
                <w:sz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en-US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lang w:val="en-US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Cs/>
                    <w:sz w:val="28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Cs/>
                        <w:sz w:val="28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</w:rP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lang w:val="en-US"/>
                  </w:rPr>
                  <m:t>m</m:t>
                </m:r>
              </m:den>
            </m:f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3</m:t>
            </m:r>
          </m:den>
        </m:f>
      </m:oMath>
      <w:r w:rsidRPr="00B22EB6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Pr="00B22EB6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w:r w:rsidR="00136A91">
        <w:rPr>
          <w:rFonts w:ascii="Times New Roman" w:eastAsiaTheme="minorEastAsia" w:hAnsi="Times New Roman" w:cs="Times New Roman"/>
          <w:iCs/>
          <w:sz w:val="28"/>
          <w:szCs w:val="28"/>
        </w:rPr>
        <w:t>6</w:t>
      </w:r>
      <w:r w:rsidRPr="00B22EB6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36067A7A" w14:textId="22786604" w:rsidR="00430701" w:rsidRDefault="00430701" w:rsidP="0043070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en-US"/>
          </w:rPr>
          <m:t>F</m:t>
        </m:r>
      </m:oMath>
      <w:r>
        <w:rPr>
          <w:rFonts w:ascii="Times New Roman" w:eastAsiaTheme="minorEastAsia" w:hAnsi="Times New Roman" w:cs="Times New Roman"/>
          <w:bCs/>
          <w:sz w:val="28"/>
        </w:rPr>
        <w:t xml:space="preserve"> </w:t>
      </w:r>
      <w:r w:rsidR="00A15EFC">
        <w:rPr>
          <w:rFonts w:ascii="Times New Roman" w:eastAsiaTheme="minorEastAsia" w:hAnsi="Times New Roman" w:cs="Times New Roman"/>
          <w:bCs/>
          <w:sz w:val="28"/>
        </w:rPr>
        <w:t>–</w:t>
      </w:r>
      <w:r>
        <w:rPr>
          <w:rFonts w:ascii="Times New Roman" w:eastAsiaTheme="minorEastAsia" w:hAnsi="Times New Roman" w:cs="Times New Roman"/>
          <w:bCs/>
          <w:sz w:val="28"/>
        </w:rPr>
        <w:t xml:space="preserve"> </w:t>
      </w:r>
      <w:r w:rsidR="00A15EFC">
        <w:rPr>
          <w:rFonts w:ascii="Times New Roman" w:eastAsiaTheme="minorEastAsia" w:hAnsi="Times New Roman" w:cs="Times New Roman"/>
          <w:bCs/>
          <w:sz w:val="28"/>
        </w:rPr>
        <w:t>финансовое воздействие (величина Н(М)ЦК или цены контракта</w:t>
      </w:r>
      <w:r w:rsidR="006C4C48">
        <w:rPr>
          <w:rFonts w:ascii="Times New Roman" w:eastAsiaTheme="minorEastAsia" w:hAnsi="Times New Roman" w:cs="Times New Roman"/>
          <w:bCs/>
          <w:sz w:val="28"/>
        </w:rPr>
        <w:t xml:space="preserve"> с единственным поставщиком</w:t>
      </w:r>
      <w:r w:rsidR="00A15EFC">
        <w:rPr>
          <w:rFonts w:ascii="Times New Roman" w:eastAsiaTheme="minorEastAsia" w:hAnsi="Times New Roman" w:cs="Times New Roman"/>
          <w:bCs/>
          <w:sz w:val="28"/>
        </w:rPr>
        <w:t>),</w:t>
      </w:r>
    </w:p>
    <w:p w14:paraId="2EA0D7B7" w14:textId="0D73068A" w:rsidR="00A15EFC" w:rsidRDefault="00A15EFC" w:rsidP="0043070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lang w:val="en-US"/>
          </w:rPr>
          <m:t>S</m:t>
        </m:r>
      </m:oMath>
      <w:r>
        <w:rPr>
          <w:rFonts w:ascii="Times New Roman" w:eastAsiaTheme="minorEastAsia" w:hAnsi="Times New Roman" w:cs="Times New Roman"/>
          <w:bCs/>
          <w:sz w:val="28"/>
        </w:rPr>
        <w:t xml:space="preserve"> – социальн</w:t>
      </w:r>
      <w:r w:rsidR="00326BB0">
        <w:rPr>
          <w:rFonts w:ascii="Times New Roman" w:eastAsiaTheme="minorEastAsia" w:hAnsi="Times New Roman" w:cs="Times New Roman"/>
          <w:bCs/>
          <w:sz w:val="28"/>
        </w:rPr>
        <w:t>ая значимость закупки,</w:t>
      </w:r>
    </w:p>
    <w:p w14:paraId="5FDE000A" w14:textId="1AFC71C0" w:rsidR="00326BB0" w:rsidRPr="00056082" w:rsidRDefault="00000000" w:rsidP="0043070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</w:rPr>
              <m:t>i</m:t>
            </m:r>
          </m:sub>
        </m:sSub>
      </m:oMath>
      <w:r w:rsidR="00326BB0" w:rsidRPr="00326BB0">
        <w:rPr>
          <w:rFonts w:ascii="Times New Roman" w:eastAsiaTheme="minorEastAsia" w:hAnsi="Times New Roman" w:cs="Times New Roman"/>
          <w:bCs/>
          <w:sz w:val="28"/>
        </w:rPr>
        <w:t xml:space="preserve"> – </w:t>
      </w:r>
      <w:r w:rsidR="00326BB0">
        <w:rPr>
          <w:rFonts w:ascii="Times New Roman" w:eastAsiaTheme="minorEastAsia" w:hAnsi="Times New Roman" w:cs="Times New Roman"/>
          <w:bCs/>
          <w:sz w:val="28"/>
        </w:rPr>
        <w:t>возможные правовые последствия в зависимости от осуществляемой процедуры и соответствующих последствий в КоАП Российской Федерации.</w:t>
      </w:r>
    </w:p>
    <w:p w14:paraId="3356A264" w14:textId="0DE4D007" w:rsidR="00CE01DB" w:rsidRPr="00CE01DB" w:rsidRDefault="00CE01DB" w:rsidP="0043070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lang w:val="en-US"/>
          </w:rPr>
          <m:t>m</m:t>
        </m:r>
      </m:oMath>
      <w:r w:rsidRPr="00CE01DB">
        <w:rPr>
          <w:rFonts w:ascii="Times New Roman" w:eastAsiaTheme="minorEastAsia" w:hAnsi="Times New Roman" w:cs="Times New Roman"/>
          <w:iCs/>
          <w:sz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</w:rPr>
        <w:t>–</w:t>
      </w:r>
      <w:r w:rsidRPr="00CE01DB">
        <w:rPr>
          <w:rFonts w:ascii="Times New Roman" w:eastAsiaTheme="minorEastAsia" w:hAnsi="Times New Roman" w:cs="Times New Roman"/>
          <w:iCs/>
          <w:sz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</w:rPr>
        <w:t xml:space="preserve">количество </w:t>
      </w:r>
      <w:r>
        <w:rPr>
          <w:rFonts w:ascii="Times New Roman" w:eastAsiaTheme="minorEastAsia" w:hAnsi="Times New Roman" w:cs="Times New Roman"/>
          <w:bCs/>
          <w:sz w:val="28"/>
        </w:rPr>
        <w:t>возможные правовых последствий в зависимости от этапа закупки.</w:t>
      </w:r>
    </w:p>
    <w:p w14:paraId="358E9EF4" w14:textId="71AFFCE6" w:rsidR="00326BB0" w:rsidRDefault="00326BB0" w:rsidP="0043070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</w:rPr>
      </w:pPr>
      <w:r>
        <w:rPr>
          <w:rFonts w:ascii="Times New Roman" w:eastAsiaTheme="minorEastAsia" w:hAnsi="Times New Roman" w:cs="Times New Roman"/>
          <w:bCs/>
          <w:sz w:val="28"/>
        </w:rPr>
        <w:lastRenderedPageBreak/>
        <w:t xml:space="preserve">Каждый из показателей оценивается от 1 до 5. </w:t>
      </w:r>
      <w:r w:rsidR="006C4C48">
        <w:rPr>
          <w:rFonts w:ascii="Times New Roman" w:eastAsiaTheme="minorEastAsia" w:hAnsi="Times New Roman" w:cs="Times New Roman"/>
          <w:bCs/>
          <w:sz w:val="28"/>
        </w:rPr>
        <w:t xml:space="preserve">Финансовое воздействие </w:t>
      </w:r>
      <w:r w:rsidR="00D51BFB">
        <w:rPr>
          <w:rFonts w:ascii="Times New Roman" w:eastAsiaTheme="minorEastAsia" w:hAnsi="Times New Roman" w:cs="Times New Roman"/>
          <w:bCs/>
          <w:sz w:val="28"/>
        </w:rPr>
        <w:t>(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en-US"/>
          </w:rPr>
          <m:t>F</m:t>
        </m:r>
      </m:oMath>
      <w:r w:rsidR="00D51BFB">
        <w:rPr>
          <w:rFonts w:ascii="Times New Roman" w:eastAsiaTheme="minorEastAsia" w:hAnsi="Times New Roman" w:cs="Times New Roman"/>
          <w:bCs/>
          <w:sz w:val="28"/>
        </w:rPr>
        <w:t xml:space="preserve">) </w:t>
      </w:r>
      <w:r w:rsidR="006C4C48">
        <w:rPr>
          <w:rFonts w:ascii="Times New Roman" w:eastAsiaTheme="minorEastAsia" w:hAnsi="Times New Roman" w:cs="Times New Roman"/>
          <w:bCs/>
          <w:sz w:val="28"/>
        </w:rPr>
        <w:t>градируется при Н(М)ЦК, цене контракта с единственным поставщиком:</w:t>
      </w:r>
    </w:p>
    <w:p w14:paraId="2684B6E0" w14:textId="094FFF88" w:rsidR="006C4C48" w:rsidRDefault="006C4C48" w:rsidP="006C4C48">
      <w:pPr>
        <w:pStyle w:val="a3"/>
        <w:numPr>
          <w:ilvl w:val="0"/>
          <w:numId w:val="33"/>
        </w:numPr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не более 600 тысяч рублей – 1 балл;</w:t>
      </w:r>
    </w:p>
    <w:p w14:paraId="7FE9A303" w14:textId="05A63C0E" w:rsidR="006C4C48" w:rsidRDefault="006C4C48" w:rsidP="006C4C48">
      <w:pPr>
        <w:pStyle w:val="a3"/>
        <w:numPr>
          <w:ilvl w:val="0"/>
          <w:numId w:val="33"/>
        </w:numPr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более 600 тысяч рублей и не более 3 миллионов рублей – 2 балла;</w:t>
      </w:r>
    </w:p>
    <w:p w14:paraId="11000DF3" w14:textId="70E74461" w:rsidR="006C4C48" w:rsidRDefault="006C4C48" w:rsidP="006C4C48">
      <w:pPr>
        <w:pStyle w:val="a3"/>
        <w:numPr>
          <w:ilvl w:val="0"/>
          <w:numId w:val="33"/>
        </w:numPr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более 3 миллионов рублей и не более 50 миллионов рублей – 3 балла;</w:t>
      </w:r>
    </w:p>
    <w:p w14:paraId="262F0CFA" w14:textId="6BC69AB1" w:rsidR="006C4C48" w:rsidRDefault="006C4C48" w:rsidP="006C4C48">
      <w:pPr>
        <w:pStyle w:val="a3"/>
        <w:numPr>
          <w:ilvl w:val="0"/>
          <w:numId w:val="33"/>
        </w:numPr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более </w:t>
      </w:r>
      <w:r w:rsidR="00830288">
        <w:rPr>
          <w:rFonts w:ascii="Times New Roman" w:eastAsiaTheme="minorEastAsia" w:hAnsi="Times New Roman" w:cs="Times New Roman"/>
          <w:iCs/>
          <w:sz w:val="28"/>
          <w:szCs w:val="28"/>
        </w:rPr>
        <w:t>50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миллионов рублей и не более </w:t>
      </w:r>
      <w:r w:rsidR="00830288">
        <w:rPr>
          <w:rFonts w:ascii="Times New Roman" w:eastAsiaTheme="minorEastAsia" w:hAnsi="Times New Roman" w:cs="Times New Roman"/>
          <w:iCs/>
          <w:sz w:val="28"/>
          <w:szCs w:val="28"/>
        </w:rPr>
        <w:t>10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 миллионов рублей – 4 балла;</w:t>
      </w:r>
    </w:p>
    <w:p w14:paraId="76DC0E67" w14:textId="7ED2B1F5" w:rsidR="00830288" w:rsidRDefault="00830288" w:rsidP="006C4C48">
      <w:pPr>
        <w:pStyle w:val="a3"/>
        <w:numPr>
          <w:ilvl w:val="0"/>
          <w:numId w:val="33"/>
        </w:numPr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более 100 миллионов рублей – 5 баллов.</w:t>
      </w:r>
    </w:p>
    <w:p w14:paraId="0AB06ADE" w14:textId="782A1360" w:rsidR="00830288" w:rsidRDefault="00330AE1" w:rsidP="0083028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Социальной значимости</w:t>
      </w:r>
      <w:r w:rsidR="00D51BF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sz w:val="28"/>
            <w:lang w:val="en-US"/>
          </w:rPr>
          <m:t>S</m:t>
        </m:r>
      </m:oMath>
      <w:r w:rsidR="00D51BFB">
        <w:rPr>
          <w:rFonts w:ascii="Times New Roman" w:eastAsiaTheme="minorEastAsia" w:hAnsi="Times New Roman" w:cs="Times New Roman"/>
          <w:sz w:val="28"/>
        </w:rPr>
        <w:t>)</w:t>
      </w:r>
      <w:r w:rsidR="0083028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присваивается экспертная оценка</w:t>
      </w:r>
      <w:r w:rsidR="00D21AB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 зависимости от предмета закупки. Возможной градацией может быть: материальные ценности, материальные ценности в большом объёме или комплексные и составные материальные ценности,</w:t>
      </w:r>
      <w:r w:rsidR="00A34597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строительство, реконструкция или демонтаж зданий,</w:t>
      </w:r>
      <w:r w:rsidR="00D21AB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организация мероприятий в рамках реализации стратегических документов, организация масштабных мероприятий.</w:t>
      </w:r>
    </w:p>
    <w:p w14:paraId="273CE95A" w14:textId="167A41FD" w:rsidR="00A34597" w:rsidRDefault="001D264B" w:rsidP="0083028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Правовые последствия</w:t>
      </w:r>
      <w:r w:rsidR="00D51BF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sz w:val="28"/>
          </w:rPr>
          <m:t>L</m:t>
        </m:r>
      </m:oMath>
      <w:r w:rsidR="00D51BFB">
        <w:rPr>
          <w:rFonts w:ascii="Times New Roman" w:eastAsiaTheme="minorEastAsia" w:hAnsi="Times New Roman" w:cs="Times New Roman"/>
          <w:sz w:val="28"/>
        </w:rPr>
        <w:t>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указываются в статьях 7.30.1-7.30.6</w:t>
      </w:r>
      <w:r w:rsidR="00334DD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7.32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КоАП</w:t>
      </w:r>
      <w:r w:rsidR="00AF76AF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Российской Федерации и относятся к каждому из этапов осуществления закупки</w:t>
      </w:r>
      <w:r w:rsidR="00AF76AF">
        <w:rPr>
          <w:rStyle w:val="ac"/>
          <w:rFonts w:ascii="Times New Roman" w:eastAsiaTheme="minorEastAsia" w:hAnsi="Times New Roman" w:cs="Times New Roman"/>
          <w:iCs/>
          <w:sz w:val="28"/>
          <w:szCs w:val="28"/>
        </w:rPr>
        <w:footnoteReference w:id="36"/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C601D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Для упрощения расчёта значимости правовых последствий приведём все правонарушения из КоАП, связанные с закупками, а также присвоим им баллы в зависимости от величины штрафа и последствий ошибки для дальнейшей процедуры закупки.</w:t>
      </w:r>
    </w:p>
    <w:p w14:paraId="12C3FB71" w14:textId="77777777" w:rsidR="0020341C" w:rsidRPr="006E71A2" w:rsidRDefault="0020341C" w:rsidP="0020341C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Таблица 9. Административная ответственность за нарушения в сфере закупок.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53"/>
        <w:gridCol w:w="2820"/>
        <w:gridCol w:w="3122"/>
        <w:gridCol w:w="1833"/>
      </w:tblGrid>
      <w:tr w:rsidR="0020341C" w14:paraId="2D41BC07" w14:textId="77777777" w:rsidTr="0020341C">
        <w:tc>
          <w:tcPr>
            <w:tcW w:w="1853" w:type="dxa"/>
          </w:tcPr>
          <w:p w14:paraId="2FF268FB" w14:textId="244D9202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Этап/процедура</w:t>
            </w:r>
          </w:p>
        </w:tc>
        <w:tc>
          <w:tcPr>
            <w:tcW w:w="2820" w:type="dxa"/>
          </w:tcPr>
          <w:p w14:paraId="01B226C0" w14:textId="4EE71C42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Состав правонарушения</w:t>
            </w:r>
          </w:p>
        </w:tc>
        <w:tc>
          <w:tcPr>
            <w:tcW w:w="3122" w:type="dxa"/>
          </w:tcPr>
          <w:p w14:paraId="2A8544C1" w14:textId="1333FF66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Мера наказания</w:t>
            </w:r>
          </w:p>
        </w:tc>
        <w:tc>
          <w:tcPr>
            <w:tcW w:w="1833" w:type="dxa"/>
          </w:tcPr>
          <w:p w14:paraId="55AB7203" w14:textId="02520808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Баллы значимости (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oMath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)</w:t>
            </w:r>
          </w:p>
        </w:tc>
      </w:tr>
      <w:tr w:rsidR="0020341C" w14:paraId="0476DCFC" w14:textId="77777777" w:rsidTr="00E6479F">
        <w:tc>
          <w:tcPr>
            <w:tcW w:w="9628" w:type="dxa"/>
            <w:gridSpan w:val="4"/>
          </w:tcPr>
          <w:p w14:paraId="6B0D9E18" w14:textId="1CFE5021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1. Предпроцедурный этап</w:t>
            </w:r>
          </w:p>
        </w:tc>
      </w:tr>
      <w:tr w:rsidR="0020341C" w14:paraId="03708F9D" w14:textId="77777777" w:rsidTr="0020341C">
        <w:tc>
          <w:tcPr>
            <w:tcW w:w="1853" w:type="dxa"/>
            <w:vMerge w:val="restart"/>
          </w:tcPr>
          <w:p w14:paraId="5F085024" w14:textId="3347F7C4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Планирование закупок</w:t>
            </w:r>
          </w:p>
        </w:tc>
        <w:tc>
          <w:tcPr>
            <w:tcW w:w="2820" w:type="dxa"/>
          </w:tcPr>
          <w:p w14:paraId="5CF74F71" w14:textId="3F33B78C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Нарушение порядка формирования, утверждения, ведения планов-графиков закупок (ч. 1 ст. 7.30.1)</w:t>
            </w:r>
          </w:p>
        </w:tc>
        <w:tc>
          <w:tcPr>
            <w:tcW w:w="3122" w:type="dxa"/>
          </w:tcPr>
          <w:p w14:paraId="16AF7E24" w14:textId="3E1545A9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Предупреждение или штраф 5 000-10 000 руб.</w:t>
            </w:r>
          </w:p>
        </w:tc>
        <w:tc>
          <w:tcPr>
            <w:tcW w:w="1833" w:type="dxa"/>
          </w:tcPr>
          <w:p w14:paraId="6586E79E" w14:textId="511E2907" w:rsidR="0020341C" w:rsidRPr="0020341C" w:rsidRDefault="0020341C" w:rsidP="0020341C">
            <w:pPr>
              <w:contextualSpacing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</w:t>
            </w:r>
          </w:p>
        </w:tc>
      </w:tr>
      <w:tr w:rsidR="0020341C" w14:paraId="1F66F6CE" w14:textId="77777777" w:rsidTr="0020341C">
        <w:tc>
          <w:tcPr>
            <w:tcW w:w="1853" w:type="dxa"/>
            <w:vMerge/>
          </w:tcPr>
          <w:p w14:paraId="10422D24" w14:textId="77777777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20" w:type="dxa"/>
          </w:tcPr>
          <w:p w14:paraId="55CA6CE8" w14:textId="0D18DA12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Нарушение при нормировании (ч. 3 ст. 7.30.1)</w:t>
            </w:r>
          </w:p>
        </w:tc>
        <w:tc>
          <w:tcPr>
            <w:tcW w:w="3122" w:type="dxa"/>
          </w:tcPr>
          <w:p w14:paraId="51C0EE46" w14:textId="0D72A6EE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Штраф: 10 000-20 000 руб.</w:t>
            </w:r>
          </w:p>
        </w:tc>
        <w:tc>
          <w:tcPr>
            <w:tcW w:w="1833" w:type="dxa"/>
          </w:tcPr>
          <w:p w14:paraId="7181E624" w14:textId="027AA965" w:rsidR="0020341C" w:rsidRPr="0020341C" w:rsidRDefault="0020341C" w:rsidP="0020341C">
            <w:pPr>
              <w:contextualSpacing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</w:t>
            </w:r>
          </w:p>
        </w:tc>
      </w:tr>
      <w:tr w:rsidR="0020341C" w14:paraId="054C0601" w14:textId="77777777" w:rsidTr="0020341C">
        <w:tc>
          <w:tcPr>
            <w:tcW w:w="1853" w:type="dxa"/>
          </w:tcPr>
          <w:p w14:paraId="4C16FCE6" w14:textId="219D7165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Определение НМЦК (ч. 5 ст. 7.30.1)</w:t>
            </w:r>
          </w:p>
        </w:tc>
        <w:tc>
          <w:tcPr>
            <w:tcW w:w="2820" w:type="dxa"/>
          </w:tcPr>
          <w:p w14:paraId="28F0E902" w14:textId="3013FA65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Необоснование или неверный расчёт начальной (максимальной) цены контракта</w:t>
            </w:r>
          </w:p>
        </w:tc>
        <w:tc>
          <w:tcPr>
            <w:tcW w:w="3122" w:type="dxa"/>
          </w:tcPr>
          <w:p w14:paraId="3D27C951" w14:textId="0979D235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Штраф: 1% от Н(М)ЦК, но не менее 10 000 руб. и не более 50 000 руб.</w:t>
            </w:r>
          </w:p>
        </w:tc>
        <w:tc>
          <w:tcPr>
            <w:tcW w:w="1833" w:type="dxa"/>
          </w:tcPr>
          <w:p w14:paraId="3A630F3A" w14:textId="2181E2BE" w:rsidR="0020341C" w:rsidRPr="0020341C" w:rsidRDefault="0020341C" w:rsidP="0020341C">
            <w:pPr>
              <w:contextualSpacing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20341C" w14:paraId="33A5C608" w14:textId="77777777" w:rsidTr="0020341C">
        <w:tc>
          <w:tcPr>
            <w:tcW w:w="1853" w:type="dxa"/>
          </w:tcPr>
          <w:p w14:paraId="0D8D4525" w14:textId="0EE4624D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Выбор способа закупки (ч. 4 ст. 7.30.1)</w:t>
            </w:r>
          </w:p>
        </w:tc>
        <w:tc>
          <w:tcPr>
            <w:tcW w:w="2820" w:type="dxa"/>
          </w:tcPr>
          <w:p w14:paraId="7FA250F6" w14:textId="6A9BDE31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Неверный выбор способа определения поставщика</w:t>
            </w:r>
          </w:p>
        </w:tc>
        <w:tc>
          <w:tcPr>
            <w:tcW w:w="3122" w:type="dxa"/>
          </w:tcPr>
          <w:p w14:paraId="1108FA3C" w14:textId="78A7DCCF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Штраф: 30 000-50 000 руб.</w:t>
            </w:r>
          </w:p>
        </w:tc>
        <w:tc>
          <w:tcPr>
            <w:tcW w:w="1833" w:type="dxa"/>
          </w:tcPr>
          <w:p w14:paraId="207495DB" w14:textId="5ACED753" w:rsidR="0020341C" w:rsidRPr="0020341C" w:rsidRDefault="0020341C" w:rsidP="0020341C">
            <w:pPr>
              <w:contextualSpacing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20341C" w14:paraId="3A56CE12" w14:textId="77777777" w:rsidTr="0020341C">
        <w:tc>
          <w:tcPr>
            <w:tcW w:w="1853" w:type="dxa"/>
            <w:vMerge w:val="restart"/>
          </w:tcPr>
          <w:p w14:paraId="3954E063" w14:textId="555BC182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Подготовка документации</w:t>
            </w:r>
          </w:p>
        </w:tc>
        <w:tc>
          <w:tcPr>
            <w:tcW w:w="2820" w:type="dxa"/>
          </w:tcPr>
          <w:p w14:paraId="08311115" w14:textId="610AB8B3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Нарушение порядка описания объекта закупки (ст. 7.30.4)</w:t>
            </w:r>
          </w:p>
        </w:tc>
        <w:tc>
          <w:tcPr>
            <w:tcW w:w="3122" w:type="dxa"/>
          </w:tcPr>
          <w:p w14:paraId="5D69014F" w14:textId="735C84A4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Штраф: 10 000-30 000 руб.</w:t>
            </w:r>
          </w:p>
        </w:tc>
        <w:tc>
          <w:tcPr>
            <w:tcW w:w="1833" w:type="dxa"/>
          </w:tcPr>
          <w:p w14:paraId="206413C2" w14:textId="3F596AB5" w:rsidR="0020341C" w:rsidRPr="0020341C" w:rsidRDefault="0020341C" w:rsidP="0020341C">
            <w:pPr>
              <w:contextualSpacing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20341C" w14:paraId="041CB1F4" w14:textId="77777777" w:rsidTr="0020341C">
        <w:tc>
          <w:tcPr>
            <w:tcW w:w="1853" w:type="dxa"/>
            <w:vMerge/>
          </w:tcPr>
          <w:p w14:paraId="0904C78C" w14:textId="77777777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20" w:type="dxa"/>
          </w:tcPr>
          <w:p w14:paraId="1767F059" w14:textId="645F8794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Нарушение порядка размещения извещения, документации, внесения изменений (ст. 7.30.2)</w:t>
            </w:r>
          </w:p>
        </w:tc>
        <w:tc>
          <w:tcPr>
            <w:tcW w:w="3122" w:type="dxa"/>
          </w:tcPr>
          <w:p w14:paraId="097C3970" w14:textId="3FE13333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Предупреждение или штраф: 3 000-15 000 руб.; на юридических лиц: 30 000-60 000 руб.</w:t>
            </w:r>
          </w:p>
        </w:tc>
        <w:tc>
          <w:tcPr>
            <w:tcW w:w="1833" w:type="dxa"/>
          </w:tcPr>
          <w:p w14:paraId="7DB42C84" w14:textId="3D75FDB9" w:rsidR="0020341C" w:rsidRPr="0020341C" w:rsidRDefault="0020341C" w:rsidP="0020341C">
            <w:pPr>
              <w:contextualSpacing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</w:t>
            </w:r>
          </w:p>
        </w:tc>
      </w:tr>
      <w:tr w:rsidR="0020341C" w14:paraId="2EB6C4AF" w14:textId="77777777" w:rsidTr="00E6479F">
        <w:tc>
          <w:tcPr>
            <w:tcW w:w="9628" w:type="dxa"/>
            <w:gridSpan w:val="4"/>
          </w:tcPr>
          <w:p w14:paraId="335DC0B6" w14:textId="3724ECE1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2. Процедурный этап</w:t>
            </w:r>
          </w:p>
        </w:tc>
      </w:tr>
      <w:tr w:rsidR="0020341C" w14:paraId="32BF5948" w14:textId="77777777" w:rsidTr="0020341C">
        <w:tc>
          <w:tcPr>
            <w:tcW w:w="1853" w:type="dxa"/>
          </w:tcPr>
          <w:p w14:paraId="654014E0" w14:textId="390B6E33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Определение поставщика (ст. 7.30.3)</w:t>
            </w:r>
          </w:p>
        </w:tc>
        <w:tc>
          <w:tcPr>
            <w:tcW w:w="2820" w:type="dxa"/>
          </w:tcPr>
          <w:p w14:paraId="666DCA69" w14:textId="068F6FBA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Нарушение порядка рассмотрения, оценки заявок, подведения итогов</w:t>
            </w:r>
          </w:p>
        </w:tc>
        <w:tc>
          <w:tcPr>
            <w:tcW w:w="3122" w:type="dxa"/>
          </w:tcPr>
          <w:p w14:paraId="1CFB13B6" w14:textId="47BDD3D7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Предупреждение или штраф: 1% от Н(М)ЦК, но не менее 5 000 руб. и не более 30 000 руб.</w:t>
            </w:r>
          </w:p>
        </w:tc>
        <w:tc>
          <w:tcPr>
            <w:tcW w:w="1833" w:type="dxa"/>
          </w:tcPr>
          <w:p w14:paraId="672FE05E" w14:textId="5874AB75" w:rsidR="0020341C" w:rsidRPr="0020341C" w:rsidRDefault="0020341C" w:rsidP="0020341C">
            <w:pPr>
              <w:contextualSpacing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</w:t>
            </w:r>
          </w:p>
        </w:tc>
      </w:tr>
      <w:tr w:rsidR="0020341C" w14:paraId="5FDE1343" w14:textId="77777777" w:rsidTr="0020341C">
        <w:tc>
          <w:tcPr>
            <w:tcW w:w="1853" w:type="dxa"/>
          </w:tcPr>
          <w:p w14:paraId="71FE8062" w14:textId="0EE284DE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Заключение контракта (ч. 1–3 ст. 7.32)</w:t>
            </w:r>
          </w:p>
        </w:tc>
        <w:tc>
          <w:tcPr>
            <w:tcW w:w="2820" w:type="dxa"/>
          </w:tcPr>
          <w:p w14:paraId="4B903533" w14:textId="230FF890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Нарушение порядка заключения контракта, в том числе уклонение от заключения</w:t>
            </w:r>
          </w:p>
        </w:tc>
        <w:tc>
          <w:tcPr>
            <w:tcW w:w="3122" w:type="dxa"/>
          </w:tcPr>
          <w:p w14:paraId="7655BA45" w14:textId="36BF83D4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Штраф: 5 000-30 000 руб.; на юридических лиц: 50 000-300 000 руб.</w:t>
            </w:r>
          </w:p>
        </w:tc>
        <w:tc>
          <w:tcPr>
            <w:tcW w:w="1833" w:type="dxa"/>
          </w:tcPr>
          <w:p w14:paraId="51D7D39D" w14:textId="6C313BD9" w:rsidR="0020341C" w:rsidRPr="0020341C" w:rsidRDefault="0020341C" w:rsidP="0020341C">
            <w:pPr>
              <w:contextualSpacing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20341C" w14:paraId="3B569550" w14:textId="77777777" w:rsidTr="00E6479F">
        <w:tc>
          <w:tcPr>
            <w:tcW w:w="9628" w:type="dxa"/>
            <w:gridSpan w:val="4"/>
          </w:tcPr>
          <w:p w14:paraId="635B2991" w14:textId="314DB2AE" w:rsidR="0020341C" w:rsidRPr="0020341C" w:rsidRDefault="0020341C" w:rsidP="0020341C">
            <w:pPr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3. </w:t>
            </w: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Постпроцедурный этап</w:t>
            </w:r>
          </w:p>
        </w:tc>
      </w:tr>
      <w:tr w:rsidR="0020341C" w14:paraId="36B35E82" w14:textId="77777777" w:rsidTr="0020341C">
        <w:tc>
          <w:tcPr>
            <w:tcW w:w="1853" w:type="dxa"/>
          </w:tcPr>
          <w:p w14:paraId="55925A7F" w14:textId="4B3BEA4A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Изменение или расторжение контракта (ч. 4 ст. 7.32)</w:t>
            </w:r>
          </w:p>
        </w:tc>
        <w:tc>
          <w:tcPr>
            <w:tcW w:w="2820" w:type="dxa"/>
          </w:tcPr>
          <w:p w14:paraId="6AA69F70" w14:textId="5497E9CE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Незаконное изменение условий контракта, в том числе цены, сроков, объема</w:t>
            </w:r>
          </w:p>
        </w:tc>
        <w:tc>
          <w:tcPr>
            <w:tcW w:w="3122" w:type="dxa"/>
          </w:tcPr>
          <w:p w14:paraId="153F7BB5" w14:textId="62F16444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Штраф: 20 000 руб.; на юридических лиц: 200 000 руб.</w:t>
            </w:r>
          </w:p>
        </w:tc>
        <w:tc>
          <w:tcPr>
            <w:tcW w:w="1833" w:type="dxa"/>
          </w:tcPr>
          <w:p w14:paraId="3F79976F" w14:textId="61A07C23" w:rsidR="0020341C" w:rsidRPr="0020341C" w:rsidRDefault="0020341C" w:rsidP="0020341C">
            <w:pPr>
              <w:contextualSpacing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4</w:t>
            </w:r>
          </w:p>
        </w:tc>
      </w:tr>
      <w:tr w:rsidR="0020341C" w14:paraId="11E31AC7" w14:textId="77777777" w:rsidTr="0020341C">
        <w:tc>
          <w:tcPr>
            <w:tcW w:w="1853" w:type="dxa"/>
            <w:vMerge w:val="restart"/>
          </w:tcPr>
          <w:p w14:paraId="215DE6AF" w14:textId="77777777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bCs/>
                <w:iCs/>
                <w:sz w:val="24"/>
                <w:szCs w:val="24"/>
              </w:rPr>
              <w:t>Приёмка и оплата</w:t>
            </w:r>
          </w:p>
          <w:p w14:paraId="55181BB8" w14:textId="77777777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20" w:type="dxa"/>
          </w:tcPr>
          <w:p w14:paraId="18EC3A7D" w14:textId="2A67925B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Нарушение срока оплаты заказчиком поставленных товаров (выполненных работ, оказанных услуг) (ч. 5 ст. 7.32)</w:t>
            </w:r>
          </w:p>
        </w:tc>
        <w:tc>
          <w:tcPr>
            <w:tcW w:w="3122" w:type="dxa"/>
          </w:tcPr>
          <w:p w14:paraId="398C7C51" w14:textId="62666B2C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Штраф: 3 000-10 000 руб.; на юридических лиц: 30 000-100 000 руб.</w:t>
            </w:r>
          </w:p>
        </w:tc>
        <w:tc>
          <w:tcPr>
            <w:tcW w:w="1833" w:type="dxa"/>
          </w:tcPr>
          <w:p w14:paraId="5D89FE06" w14:textId="0E2A6715" w:rsidR="0020341C" w:rsidRPr="0020341C" w:rsidRDefault="0020341C" w:rsidP="0020341C">
            <w:pPr>
              <w:contextualSpacing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</w:t>
            </w:r>
          </w:p>
        </w:tc>
      </w:tr>
      <w:tr w:rsidR="0020341C" w14:paraId="68A2CD02" w14:textId="77777777" w:rsidTr="0020341C">
        <w:tc>
          <w:tcPr>
            <w:tcW w:w="1853" w:type="dxa"/>
            <w:vMerge/>
          </w:tcPr>
          <w:p w14:paraId="580098B7" w14:textId="77777777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20" w:type="dxa"/>
          </w:tcPr>
          <w:p w14:paraId="29EF9998" w14:textId="4A4C0588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Приёмка непоставленных товаров, невыполненных работ, неоказанных услуг (ч. 10 ст. 7.32)</w:t>
            </w:r>
          </w:p>
        </w:tc>
        <w:tc>
          <w:tcPr>
            <w:tcW w:w="3122" w:type="dxa"/>
          </w:tcPr>
          <w:p w14:paraId="67E43262" w14:textId="617D1CBA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Штраф: 20 000-50 000 руб.; на юридических лиц: 50 000-200 000 руб.</w:t>
            </w:r>
          </w:p>
        </w:tc>
        <w:tc>
          <w:tcPr>
            <w:tcW w:w="1833" w:type="dxa"/>
          </w:tcPr>
          <w:p w14:paraId="386DD575" w14:textId="17C4021C" w:rsidR="0020341C" w:rsidRPr="0020341C" w:rsidRDefault="0020341C" w:rsidP="0020341C">
            <w:pPr>
              <w:contextualSpacing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5</w:t>
            </w:r>
          </w:p>
        </w:tc>
      </w:tr>
      <w:tr w:rsidR="0020341C" w14:paraId="7A1DFFF8" w14:textId="77777777" w:rsidTr="0020341C">
        <w:tc>
          <w:tcPr>
            <w:tcW w:w="1853" w:type="dxa"/>
            <w:vMerge/>
          </w:tcPr>
          <w:p w14:paraId="5CD72467" w14:textId="77777777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2820" w:type="dxa"/>
          </w:tcPr>
          <w:p w14:paraId="449C6FC4" w14:textId="5591AD49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Нарушение порядка осуществления приёмки (ч. 11 ст. 7.32)</w:t>
            </w:r>
          </w:p>
        </w:tc>
        <w:tc>
          <w:tcPr>
            <w:tcW w:w="3122" w:type="dxa"/>
          </w:tcPr>
          <w:p w14:paraId="40787EB5" w14:textId="50B19D70" w:rsidR="0020341C" w:rsidRPr="0020341C" w:rsidRDefault="0020341C" w:rsidP="0020341C">
            <w:pPr>
              <w:contextualSpacing/>
              <w:jc w:val="both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Предупреждение или штраф: 10 000-30 000 руб.; на юридических лиц: 50 000-150 000 руб.</w:t>
            </w:r>
          </w:p>
        </w:tc>
        <w:tc>
          <w:tcPr>
            <w:tcW w:w="1833" w:type="dxa"/>
          </w:tcPr>
          <w:p w14:paraId="69A1AAB0" w14:textId="48F1BC4F" w:rsidR="0020341C" w:rsidRPr="0020341C" w:rsidRDefault="0020341C" w:rsidP="0020341C">
            <w:pPr>
              <w:contextualSpacing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20341C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4</w:t>
            </w:r>
          </w:p>
        </w:tc>
      </w:tr>
    </w:tbl>
    <w:p w14:paraId="3432DD4D" w14:textId="1371EC16" w:rsidR="002845F2" w:rsidRDefault="00E55040" w:rsidP="00E55040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Составлено автором на основе: КоАП</w:t>
      </w:r>
      <w:r w:rsidR="001C6E2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РФ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501F5DAB" w14:textId="19728F1C" w:rsidR="00E6479F" w:rsidRDefault="00DA55CD" w:rsidP="00E24140">
      <w:pPr>
        <w:spacing w:line="360" w:lineRule="auto"/>
        <w:ind w:firstLine="708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Итого по формуле (6) баллы правовых последствий для предпроцедурного этапа равны 3,17, для процедурного – 3,5, для постпроцедурного – 3,75. Однако в зависимости от закупки эти баллы можно корректировать, поскольку разные закупки могут иметь свои особенности.</w:t>
      </w:r>
    </w:p>
    <w:p w14:paraId="05FA0ADE" w14:textId="72DC5A49" w:rsidR="006025BA" w:rsidRDefault="006025BA" w:rsidP="006025B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Коэффициент коррупционной уязвимости 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K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6E3734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показывает, насколько уязвима процедура к коррупционному воздействию. </w:t>
      </w:r>
      <w:r w:rsidR="00B4437C">
        <w:rPr>
          <w:rFonts w:ascii="Times New Roman" w:eastAsiaTheme="minorEastAsia" w:hAnsi="Times New Roman" w:cs="Times New Roman"/>
          <w:iCs/>
          <w:sz w:val="28"/>
          <w:szCs w:val="28"/>
        </w:rPr>
        <w:t>Соответственно</w:t>
      </w:r>
      <w:r w:rsidR="006E373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B4437C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чем больше коэффициент, тем более процедура уязвима. Показатель</w:t>
      </w:r>
      <w:r w:rsidR="006E373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оценивается по формуле:</w:t>
      </w:r>
    </w:p>
    <w:p w14:paraId="647F927B" w14:textId="77777777" w:rsidR="006025BA" w:rsidRDefault="006025BA" w:rsidP="006025BA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K=</m:t>
        </m:r>
        <m:r>
          <w:rPr>
            <w:rFonts w:ascii="Cambria Math" w:hAnsi="Cambria Math" w:cs="Times New Roman"/>
            <w:sz w:val="28"/>
            <w:szCs w:val="28"/>
          </w:rPr>
          <m:t>1+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α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Pr="008365E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(3)</w:t>
      </w:r>
    </w:p>
    <w:p w14:paraId="0D235C7E" w14:textId="0A80905E" w:rsidR="006025BA" w:rsidRDefault="006025BA" w:rsidP="006025B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α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– показатель потенциальной коррупционности процедуры.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α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может равняться:</w:t>
      </w:r>
    </w:p>
    <w:p w14:paraId="209FFF27" w14:textId="77777777" w:rsidR="006025BA" w:rsidRDefault="006025BA" w:rsidP="006025BA">
      <w:pPr>
        <w:pStyle w:val="a3"/>
        <w:numPr>
          <w:ilvl w:val="0"/>
          <w:numId w:val="33"/>
        </w:numPr>
        <w:tabs>
          <w:tab w:val="left" w:pos="709"/>
        </w:tabs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36A91">
        <w:rPr>
          <w:rFonts w:ascii="Times New Roman" w:eastAsiaTheme="minorEastAsia" w:hAnsi="Times New Roman" w:cs="Times New Roman"/>
          <w:iCs/>
          <w:sz w:val="28"/>
          <w:szCs w:val="28"/>
        </w:rPr>
        <w:t>0,1 при малых закупках на ЕАТ, поскольку при их осуществлении отсутствует этап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работы комиссии по осуществлению закупок, а в остальном они фактически соответствуют конкурентным закупкам;</w:t>
      </w:r>
    </w:p>
    <w:p w14:paraId="350C498B" w14:textId="77777777" w:rsidR="006025BA" w:rsidRDefault="006025BA" w:rsidP="006025BA">
      <w:pPr>
        <w:pStyle w:val="a3"/>
        <w:numPr>
          <w:ilvl w:val="0"/>
          <w:numId w:val="33"/>
        </w:numPr>
        <w:tabs>
          <w:tab w:val="left" w:pos="709"/>
        </w:tabs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0,2 при осуществлении всех видов конкурентных закупок;</w:t>
      </w:r>
    </w:p>
    <w:p w14:paraId="336E3330" w14:textId="77777777" w:rsidR="006025BA" w:rsidRDefault="006025BA" w:rsidP="006025BA">
      <w:pPr>
        <w:pStyle w:val="a3"/>
        <w:numPr>
          <w:ilvl w:val="0"/>
          <w:numId w:val="33"/>
        </w:numPr>
        <w:tabs>
          <w:tab w:val="left" w:pos="709"/>
        </w:tabs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0,3 при заключении контракта с единственным поставщиком.</w:t>
      </w:r>
    </w:p>
    <w:p w14:paraId="0D890403" w14:textId="208ACB3F" w:rsidR="00BC29B4" w:rsidRPr="00BC29B4" w:rsidRDefault="00BC29B4" w:rsidP="00BC29B4">
      <w:pPr>
        <w:tabs>
          <w:tab w:val="left" w:pos="709"/>
        </w:tabs>
        <w:spacing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ab/>
      </w:r>
      <w:r w:rsidR="00330AE1">
        <w:rPr>
          <w:rFonts w:ascii="Times New Roman" w:eastAsiaTheme="minorEastAsia" w:hAnsi="Times New Roman" w:cs="Times New Roman"/>
          <w:iCs/>
          <w:sz w:val="28"/>
          <w:szCs w:val="28"/>
        </w:rPr>
        <w:t>В отличие от коэффициента коррупционной уязвимости, который отражает внешние условия реализации закупки и варьируется от 1,1 до 1,3, у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правляемость</w:t>
      </w:r>
      <w:r w:rsidR="00F90EF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риска (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M</m:t>
        </m:r>
      </m:oMath>
      <w:r w:rsidR="002471E1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="00330AE1">
        <w:rPr>
          <w:rFonts w:ascii="Times New Roman" w:eastAsiaTheme="minorEastAsia" w:hAnsi="Times New Roman" w:cs="Times New Roman"/>
          <w:sz w:val="28"/>
          <w:szCs w:val="28"/>
        </w:rPr>
        <w:t>характеризует способность заказчика влиять на риск. В этой связи управляемость вводится в формулу как делитель с диапазоном от 1 до 3 (экспертная оценка), что позволяет отразить существенное снижение риска при эффективной системе контроля.</w:t>
      </w:r>
    </w:p>
    <w:p w14:paraId="6606A527" w14:textId="5612962D" w:rsidR="00330AE1" w:rsidRPr="00557A3B" w:rsidRDefault="00330AE1" w:rsidP="00330AE1">
      <w:pPr>
        <w:spacing w:line="360" w:lineRule="auto"/>
        <w:ind w:firstLine="708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Рассмотрим, какие есть дополнительные индикаторы риска </w:t>
      </w:r>
      <w:r w:rsidRPr="00557A3B">
        <w:rPr>
          <w:rFonts w:ascii="Times New Roman" w:eastAsiaTheme="minorEastAsia" w:hAnsi="Times New Roman" w:cs="Times New Roman"/>
          <w:iCs/>
          <w:sz w:val="28"/>
          <w:szCs w:val="28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557A3B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, уникальные для каждого этапа:</w:t>
      </w:r>
    </w:p>
    <w:p w14:paraId="27FABDD5" w14:textId="77777777" w:rsidR="00330AE1" w:rsidRPr="00557A3B" w:rsidRDefault="00330AE1" w:rsidP="00330AE1">
      <w:pPr>
        <w:pStyle w:val="a3"/>
        <w:numPr>
          <w:ilvl w:val="0"/>
          <w:numId w:val="38"/>
        </w:numPr>
        <w:spacing w:line="360" w:lineRule="auto"/>
        <w:ind w:left="709" w:hanging="34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57A3B">
        <w:rPr>
          <w:rFonts w:ascii="Times New Roman" w:eastAsiaTheme="minorEastAsia" w:hAnsi="Times New Roman" w:cs="Times New Roman"/>
          <w:iCs/>
          <w:sz w:val="28"/>
          <w:szCs w:val="28"/>
        </w:rPr>
        <w:t>Индикаторы на предпроцедурном этапе:</w:t>
      </w:r>
    </w:p>
    <w:p w14:paraId="59516719" w14:textId="77777777" w:rsidR="00330AE1" w:rsidRDefault="00330AE1" w:rsidP="00330AE1">
      <w:pPr>
        <w:pStyle w:val="a3"/>
        <w:numPr>
          <w:ilvl w:val="0"/>
          <w:numId w:val="35"/>
        </w:numPr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срок коммерческих предложений, использованных при расчёте Н(М)ЦК около 5 и более месяцев;</w:t>
      </w:r>
    </w:p>
    <w:p w14:paraId="22ED184E" w14:textId="77777777" w:rsidR="00330AE1" w:rsidRDefault="00330AE1" w:rsidP="00330AE1">
      <w:pPr>
        <w:pStyle w:val="a3"/>
        <w:numPr>
          <w:ilvl w:val="0"/>
          <w:numId w:val="35"/>
        </w:numPr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за 4 и менее месяца до начала закупки вступили в силу существенные изменения в закупочном законодательстве;</w:t>
      </w:r>
    </w:p>
    <w:p w14:paraId="7CCA233A" w14:textId="77777777" w:rsidR="00330AE1" w:rsidRDefault="00330AE1" w:rsidP="00330AE1">
      <w:pPr>
        <w:pStyle w:val="a3"/>
        <w:numPr>
          <w:ilvl w:val="0"/>
          <w:numId w:val="35"/>
        </w:numPr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ответственное должностное лицо заказчика со стороны департамента, ответственного за описание объекта закупки, или департамента, обеспечивающего проведение закупочных процедур, ни разу не участвовало в закупках до этого.</w:t>
      </w:r>
    </w:p>
    <w:p w14:paraId="71B65F6E" w14:textId="77777777" w:rsidR="00330AE1" w:rsidRPr="00557A3B" w:rsidRDefault="00330AE1" w:rsidP="00330AE1">
      <w:pPr>
        <w:pStyle w:val="a3"/>
        <w:numPr>
          <w:ilvl w:val="0"/>
          <w:numId w:val="38"/>
        </w:numPr>
        <w:spacing w:line="360" w:lineRule="auto"/>
        <w:ind w:left="709" w:hanging="34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57A3B">
        <w:rPr>
          <w:rFonts w:ascii="Times New Roman" w:eastAsiaTheme="minorEastAsia" w:hAnsi="Times New Roman" w:cs="Times New Roman"/>
          <w:iCs/>
          <w:sz w:val="28"/>
          <w:szCs w:val="28"/>
        </w:rPr>
        <w:t>Индикаторы на процедурном этапе:</w:t>
      </w:r>
    </w:p>
    <w:p w14:paraId="7C77E66F" w14:textId="77777777" w:rsidR="00330AE1" w:rsidRDefault="00330AE1" w:rsidP="00330AE1">
      <w:pPr>
        <w:pStyle w:val="a3"/>
        <w:numPr>
          <w:ilvl w:val="0"/>
          <w:numId w:val="36"/>
        </w:numPr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в состав комиссии входит 3 человека;</w:t>
      </w:r>
    </w:p>
    <w:p w14:paraId="1ED02AAF" w14:textId="77777777" w:rsidR="00330AE1" w:rsidRDefault="00330AE1" w:rsidP="00330AE1">
      <w:pPr>
        <w:pStyle w:val="a3"/>
        <w:numPr>
          <w:ilvl w:val="0"/>
          <w:numId w:val="36"/>
        </w:numPr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требования к обеспечению заявки на участие в закупке или к обеспечению исполнения контракта выше уровня, обычно устанавливаемого заказчиком;</w:t>
      </w:r>
    </w:p>
    <w:p w14:paraId="330246E1" w14:textId="77777777" w:rsidR="00330AE1" w:rsidRPr="005712CB" w:rsidRDefault="00330AE1" w:rsidP="00330AE1">
      <w:pPr>
        <w:pStyle w:val="a3"/>
        <w:numPr>
          <w:ilvl w:val="0"/>
          <w:numId w:val="36"/>
        </w:numPr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установлен запрет на закупку иностранных товаров, работ, услуг в соответствии с Постановлением № 1875. </w:t>
      </w:r>
    </w:p>
    <w:p w14:paraId="7965EE44" w14:textId="77777777" w:rsidR="00330AE1" w:rsidRPr="00557A3B" w:rsidRDefault="00330AE1" w:rsidP="00330AE1">
      <w:pPr>
        <w:pStyle w:val="a3"/>
        <w:numPr>
          <w:ilvl w:val="0"/>
          <w:numId w:val="38"/>
        </w:numPr>
        <w:spacing w:line="360" w:lineRule="auto"/>
        <w:ind w:left="709" w:hanging="425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557A3B">
        <w:rPr>
          <w:rFonts w:ascii="Times New Roman" w:eastAsiaTheme="minorEastAsia" w:hAnsi="Times New Roman" w:cs="Times New Roman"/>
          <w:iCs/>
          <w:sz w:val="28"/>
          <w:szCs w:val="28"/>
        </w:rPr>
        <w:t>Индикаторы на постпроцедурном этапе:</w:t>
      </w:r>
    </w:p>
    <w:p w14:paraId="5672A050" w14:textId="77777777" w:rsidR="00330AE1" w:rsidRDefault="00330AE1" w:rsidP="00330AE1">
      <w:pPr>
        <w:pStyle w:val="a3"/>
        <w:numPr>
          <w:ilvl w:val="0"/>
          <w:numId w:val="37"/>
        </w:numPr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приёмка осуществляется менее чем за 5 рабочих дней;</w:t>
      </w:r>
    </w:p>
    <w:p w14:paraId="067CEF6A" w14:textId="77777777" w:rsidR="00330AE1" w:rsidRDefault="00330AE1" w:rsidP="00330AE1">
      <w:pPr>
        <w:pStyle w:val="a3"/>
        <w:numPr>
          <w:ilvl w:val="0"/>
          <w:numId w:val="37"/>
        </w:numPr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оплата осуществляется менее чем за 7 рабочих дней;</w:t>
      </w:r>
    </w:p>
    <w:p w14:paraId="01F95A87" w14:textId="77777777" w:rsidR="00330AE1" w:rsidRDefault="00330AE1" w:rsidP="00330AE1">
      <w:pPr>
        <w:pStyle w:val="a3"/>
        <w:numPr>
          <w:ilvl w:val="0"/>
          <w:numId w:val="37"/>
        </w:numPr>
        <w:spacing w:line="360" w:lineRule="auto"/>
        <w:ind w:left="0" w:firstLine="426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приёмка и оплата планируются на конец финансового года.</w:t>
      </w:r>
    </w:p>
    <w:p w14:paraId="426E4713" w14:textId="2C662783" w:rsidR="00CA7C74" w:rsidRDefault="00CA7C74" w:rsidP="00A938F0">
      <w:pPr>
        <w:spacing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058130C" w14:textId="77777777" w:rsidR="00CA7C74" w:rsidRPr="00EF3C88" w:rsidRDefault="00CA7C74" w:rsidP="008A2A78">
      <w:pPr>
        <w:spacing w:line="360" w:lineRule="auto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4414076" w14:textId="108AF21B" w:rsidR="00B22EB6" w:rsidRPr="00B22EB6" w:rsidRDefault="00EF3C88" w:rsidP="00B22EB6">
      <w:pPr>
        <w:spacing w:after="0" w:line="36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14:paraId="775469E8" w14:textId="77777777" w:rsidR="004063E2" w:rsidRDefault="004063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F133D0" w14:textId="2BE98ECA" w:rsidR="00265425" w:rsidRDefault="00265425" w:rsidP="004063E2">
      <w:pPr>
        <w:pStyle w:val="1"/>
        <w:jc w:val="both"/>
      </w:pPr>
      <w:bookmarkStart w:id="26" w:name="_Toc217570022"/>
      <w:r w:rsidRPr="00265425">
        <w:lastRenderedPageBreak/>
        <w:t xml:space="preserve">Глава 3. </w:t>
      </w:r>
      <w:r w:rsidR="004063E2" w:rsidRPr="004063E2">
        <w:t>Совершенствование управления государственными закупками</w:t>
      </w:r>
      <w:bookmarkEnd w:id="26"/>
    </w:p>
    <w:p w14:paraId="476E2BA1" w14:textId="0A86544D" w:rsidR="00265425" w:rsidRDefault="00842EC7" w:rsidP="00EC5730">
      <w:pPr>
        <w:pStyle w:val="2"/>
        <w:rPr>
          <w:rFonts w:eastAsia="Calibri"/>
        </w:rPr>
      </w:pPr>
      <w:bookmarkStart w:id="27" w:name="_Toc217570023"/>
      <w:r w:rsidRPr="00842EC7">
        <w:rPr>
          <w:rFonts w:eastAsia="Calibri"/>
        </w:rPr>
        <w:t xml:space="preserve">3.1. </w:t>
      </w:r>
      <w:r w:rsidR="004063E2" w:rsidRPr="004063E2">
        <w:rPr>
          <w:rFonts w:eastAsia="Calibri"/>
        </w:rPr>
        <w:t>Предложения по развитию управления государственными</w:t>
      </w:r>
      <w:r w:rsidR="004063E2">
        <w:rPr>
          <w:rFonts w:eastAsia="Calibri"/>
        </w:rPr>
        <w:t xml:space="preserve"> </w:t>
      </w:r>
      <w:r w:rsidR="004063E2" w:rsidRPr="004063E2">
        <w:rPr>
          <w:rFonts w:eastAsia="Calibri"/>
        </w:rPr>
        <w:t>закупками в федеральных органах исполнительной власти</w:t>
      </w:r>
      <w:bookmarkEnd w:id="27"/>
    </w:p>
    <w:p w14:paraId="69B10F5B" w14:textId="77777777" w:rsidR="004063E2" w:rsidRPr="00315D61" w:rsidRDefault="004063E2" w:rsidP="004063E2">
      <w:pPr>
        <w:spacing w:after="120" w:line="240" w:lineRule="auto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79D3B27" w14:textId="0EAD600A" w:rsidR="00F76D0E" w:rsidRDefault="00715490" w:rsidP="00EC5730">
      <w:pPr>
        <w:pStyle w:val="2"/>
      </w:pPr>
      <w:bookmarkStart w:id="28" w:name="_Toc217570024"/>
      <w:r w:rsidRPr="00715490">
        <w:t xml:space="preserve">3.2. </w:t>
      </w:r>
      <w:r w:rsidR="004063E2" w:rsidRPr="004063E2">
        <w:t>Использование информационных технологий в процессе контроля</w:t>
      </w:r>
      <w:r w:rsidR="00CB5441">
        <w:t xml:space="preserve"> </w:t>
      </w:r>
      <w:r w:rsidR="004063E2" w:rsidRPr="004063E2">
        <w:t>за управлением закупками</w:t>
      </w:r>
      <w:bookmarkEnd w:id="28"/>
    </w:p>
    <w:p w14:paraId="17365901" w14:textId="48A7137D" w:rsidR="00D0476A" w:rsidRDefault="00907596" w:rsidP="004063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</w:r>
    </w:p>
    <w:p w14:paraId="37443087" w14:textId="77777777" w:rsidR="004063E2" w:rsidRDefault="004063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6FA2E0" w14:textId="4CA37ECC" w:rsidR="00D0476A" w:rsidRDefault="00121705" w:rsidP="00EC5730">
      <w:pPr>
        <w:pStyle w:val="1"/>
      </w:pPr>
      <w:bookmarkStart w:id="29" w:name="_Toc217570025"/>
      <w:r w:rsidRPr="00121705">
        <w:lastRenderedPageBreak/>
        <w:t>ЗАКЛЮЧЕНИ</w:t>
      </w:r>
      <w:r w:rsidR="00D0476A">
        <w:t>Е</w:t>
      </w:r>
      <w:bookmarkEnd w:id="29"/>
    </w:p>
    <w:p w14:paraId="619E3434" w14:textId="77777777" w:rsidR="004063E2" w:rsidRDefault="00D0476A" w:rsidP="004063E2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4FF0187" w14:textId="77777777" w:rsidR="004063E2" w:rsidRDefault="004063E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64EE3D1" w14:textId="0D45ACB3" w:rsidR="009C69BA" w:rsidRDefault="009C69BA" w:rsidP="00EC5730">
      <w:pPr>
        <w:pStyle w:val="1"/>
        <w:rPr>
          <w:rFonts w:eastAsiaTheme="minorEastAsia"/>
        </w:rPr>
      </w:pPr>
      <w:bookmarkStart w:id="30" w:name="_Toc217570026"/>
      <w:r>
        <w:rPr>
          <w:rFonts w:eastAsiaTheme="minorEastAsia"/>
        </w:rPr>
        <w:lastRenderedPageBreak/>
        <w:t xml:space="preserve">СПИСОК </w:t>
      </w:r>
      <w:r w:rsidR="00633C70">
        <w:rPr>
          <w:rFonts w:eastAsiaTheme="minorEastAsia"/>
        </w:rPr>
        <w:t>ИСПОЛЬЗОВАННЫХ ИСТОЧНИКОВ</w:t>
      </w:r>
      <w:bookmarkEnd w:id="30"/>
    </w:p>
    <w:p w14:paraId="4E611605" w14:textId="0E91D489" w:rsidR="00EE0896" w:rsidRPr="00EE0896" w:rsidRDefault="00EE0896" w:rsidP="00164AC6">
      <w:pPr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 w:rsidRPr="00EE0896">
        <w:rPr>
          <w:rFonts w:ascii="Times New Roman" w:eastAsia="Arial" w:hAnsi="Times New Roman" w:cs="Times New Roman"/>
          <w:b/>
          <w:bCs/>
          <w:iCs/>
          <w:color w:val="000000"/>
          <w:sz w:val="28"/>
          <w:szCs w:val="28"/>
        </w:rPr>
        <w:t>Нормативные правовые акты</w:t>
      </w:r>
    </w:p>
    <w:p w14:paraId="7691B3D9" w14:textId="158F30FE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 контрактной системе в сфере закупок товаров, работ, услуг для обеспечения государственных и муниципальных нужд (с изменениями и дополнениями) : Федер. Закон от 5 апреля 2013 г. № 44 [Принят Государственной Думой 22 марта 2013 г. : одобрен Советом Федерации 27 марта 2013 г.] // Собрание законодательства Российской Федерации.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2013 г.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8 апреля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14.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Ст. 1652.</w:t>
      </w:r>
    </w:p>
    <w:p w14:paraId="4EAD87B0" w14:textId="54FACE00" w:rsidR="005D7535" w:rsidRPr="00022CD2" w:rsidRDefault="00C52D82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 системе и структуре федеральных органов исполнительной власти : Указ Президента Российской Федерации от 9 марта 2004 г. № 314 // Собрание законодательства Российской Федерации.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2004.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15 марта.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11.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ст. 945.</w:t>
      </w:r>
    </w:p>
    <w:p w14:paraId="44445ECE" w14:textId="12FE8A6C" w:rsidR="004D2F77" w:rsidRPr="00022CD2" w:rsidRDefault="004D2F77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Об Управлении делами Президента Российской Федерации" (с изменениями и дополнениями) : Указ Президента Российской Федерации от 17 сентября 2008 г. № 1370 // Собрание законодательства Российской Федерации.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2008.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22 сентября.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38.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ст. 4277. </w:t>
      </w:r>
    </w:p>
    <w:p w14:paraId="723B4E84" w14:textId="0BD8C337" w:rsidR="005D7535" w:rsidRPr="00022CD2" w:rsidRDefault="00B418ED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 национальных целях развития Российской Федерации на период до 2030 года и на перспективу до 2036 года</w:t>
      </w:r>
      <w:r w:rsidR="00C52D82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от 7 мая 2024 г. № 309</w:t>
      </w:r>
      <w:r w:rsidR="005D7535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// Официальный интернет-портал правовой информации (www.pravo.gov.ru)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="005D7535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2024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="005D7535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7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="005D7535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мая.</w:t>
      </w:r>
    </w:p>
    <w:p w14:paraId="7B5F3DE7" w14:textId="2AAA2BD9" w:rsidR="009B0EBB" w:rsidRPr="00022CD2" w:rsidRDefault="00E71FDA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 Концепции управления государственным имуществом и приватизации в Российской Федерации : постановление Правительства Российской Федерации от 9 сентября 1999 г. № 1024 // Собрание законодательства Российской Федерации.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1999.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27 сентября.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39.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Ст. 4626.</w:t>
      </w:r>
    </w:p>
    <w:p w14:paraId="0FD6C5DA" w14:textId="65F17119" w:rsidR="009B0EBB" w:rsidRPr="00022CD2" w:rsidRDefault="0074585C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 Федеральном агентстве по управлению государственным имуществом : постановление Правительства Российской Федерации от 5 июня 2008 г. № 432 // Собрание законодательства Российской Федерации.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2008.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9 июня.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23.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Ст. 2721.</w:t>
      </w:r>
      <w:r w:rsidR="009B0EBB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</w:p>
    <w:p w14:paraId="3D70E448" w14:textId="4853D393" w:rsidR="005D7535" w:rsidRPr="00022CD2" w:rsidRDefault="00446AAE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lastRenderedPageBreak/>
        <w:t>Об утверждении Положения о Министерстве науки и высшего образования Российской Федерации и признании утратившими силу некоторых актов Правительства Российской Федерации (с изменениями и дополнениями) : постановление Правительства Российской Федерации от 15 июня 2018 г. № 682 // Собрание законодательства Российской Федерации.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2018.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25 июня.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26.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Ст. 3851.</w:t>
      </w:r>
    </w:p>
    <w:p w14:paraId="2EF27ED1" w14:textId="60B5B96A" w:rsidR="00141F5E" w:rsidRPr="00022CD2" w:rsidRDefault="00C56B7E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 создании ФКУ «Центр обеспечения деятельности Министерства науки и высшего образования Российской Федерации» путем изменения типа существующего ФГБУ «Центр обеспечения деятельности Министерства науки и высшего образования Российской Федерации» : распоряжение Правительства Российской Федерации от 3 октября 2022 г. № 2897-р // Собрание законодательства Российской Федерации.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2022.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10 октября.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41.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Ст. 7127.</w:t>
      </w:r>
    </w:p>
    <w:p w14:paraId="27F7D78B" w14:textId="09BC971B" w:rsidR="005D7535" w:rsidRPr="00022CD2" w:rsidRDefault="00F53FDC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Об утверждении методических указаний по инвентаризации имущества и финансовых обязательств (с изменениями и дополнениями) : приказ Министерства финансов Российской Федерации от 13 июня 1995 г. № 49 // Официальные документы и разъяснения.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1998.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апрель.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14.</w:t>
      </w:r>
    </w:p>
    <w:p w14:paraId="6A14AB23" w14:textId="74CFE2CD" w:rsidR="005D7535" w:rsidRPr="00022CD2" w:rsidRDefault="00E94454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Об утверждении национального стандарта 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:</w:t>
      </w:r>
      <w:r w:rsidR="005D7535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приказ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Федерального агентства по техническому регулированию и метрологии от 9 декабря 2009 г. N 649-ст 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// </w:t>
      </w:r>
      <w:r w:rsidR="008E3E3A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Стандартинформ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201</w:t>
      </w:r>
      <w:r w:rsidR="008E3E3A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1.</w:t>
      </w:r>
    </w:p>
    <w:p w14:paraId="35F64E09" w14:textId="2EEF0816" w:rsidR="00052F3A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О принятии и введении в действие Общероссийского классификатора видов экономической деятельности (ОКВЭД2) ОК 029-2014 (КДЕС Ред. 2) и Общероссийского классификатора продукции по видам экономической деятельности (ОКПД2) ОК 034-2014 (КПЕС 2008) : приказ Федерального агентства по техническому регулированию и метрологии от 31 января 2014 г. № 14-ст 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//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Официальные документы и разъяснения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2014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3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июня.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8.</w:t>
      </w:r>
    </w:p>
    <w:p w14:paraId="451C6D76" w14:textId="65E5D60C" w:rsidR="005D7535" w:rsidRPr="00022CD2" w:rsidRDefault="001C57BD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Об утверждении профессионального стандарта </w:t>
      </w:r>
      <w:r w:rsidR="005D7535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«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Специалист административно-хозяйственной деятельности</w:t>
      </w:r>
      <w:r w:rsidR="005D7535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»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: </w:t>
      </w:r>
      <w:r w:rsidR="005D7535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приказ Министерства </w:t>
      </w:r>
      <w:r w:rsidR="005D7535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lastRenderedPageBreak/>
        <w:t>труда и социальной защиты РФ от 2 февраля 2018 г. № 49н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// </w:t>
      </w:r>
      <w:r w:rsidR="005D7535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Официальный интернет-портал правовой информации (www.pravo.gov.ru)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="005D7535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201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8.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1</w:t>
      </w:r>
      <w:r w:rsidR="005D7535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3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="005D7535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апреля.</w:t>
      </w:r>
    </w:p>
    <w:p w14:paraId="6EA01890" w14:textId="77777777" w:rsidR="009B0EBB" w:rsidRPr="00022CD2" w:rsidRDefault="00521FD3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Об утверждении Кодекса этики и служебного поведения федеральных государственных гражданских служащих Министерства науки и высшего образования Российской Федерации : приказ Министерства науки и высшего образования Российской Федерации от 20 ноября 2018 г. № 1010.</w:t>
      </w:r>
    </w:p>
    <w:p w14:paraId="0EDB3E35" w14:textId="1CAB1F75" w:rsidR="005D7535" w:rsidRPr="00022CD2" w:rsidRDefault="008E3E3A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Об утверждении федерального стандарта бухгалтерского учета для организаций государственного сектора «Запасы» (с изменениями и дополнениями) : приказ Минфина России от 7 декабря 2018 г. № 256н // Официальный интернет-портал правовой информации </w:t>
      </w:r>
      <w:r w:rsidR="00C56B7E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(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www.pravo.gov.ru</w:t>
      </w:r>
      <w:r w:rsidR="00C56B7E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)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2019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1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4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января.</w:t>
      </w:r>
    </w:p>
    <w:p w14:paraId="0BEE2E54" w14:textId="48E1F4FE" w:rsidR="009B0EBB" w:rsidRPr="00022CD2" w:rsidRDefault="00395219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Об утверждении Правил делопроизводства в государственных органах, органах местного самоуправления : приказ Федерального архивного агентства от 22 мая 2019 г. № 71 // Официальный интернет-портал правовой информации (www.pravo.gov.ru).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2019.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30 декабря.</w:t>
      </w:r>
    </w:p>
    <w:p w14:paraId="4B741366" w14:textId="77777777" w:rsidR="005D7535" w:rsidRPr="00022CD2" w:rsidRDefault="00C56B7E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Об утверждении Положения о Департаменте управления делами Министерства науки и высшего образования Российской Федерации : </w:t>
      </w:r>
      <w:r w:rsidR="00F53FDC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п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риказ Министерства науки и высшего образования Российской Федерации от 28 ноября 2022 № 1149 // Официальный сайт Минобрнауки России</w:t>
      </w:r>
      <w:r w:rsidR="005D02D5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(</w:t>
      </w:r>
      <w:hyperlink r:id="rId29" w:history="1">
        <w:r w:rsidR="005D02D5"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  <w:lang w:val="en-US"/>
          </w:rPr>
          <w:t>https</w:t>
        </w:r>
        <w:r w:rsidR="005D02D5"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</w:rPr>
          <w:t>://</w:t>
        </w:r>
        <w:r w:rsidR="005D02D5"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  <w:lang w:val="en-US"/>
          </w:rPr>
          <w:t>minobrnauki</w:t>
        </w:r>
        <w:r w:rsidR="005D02D5"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</w:rPr>
          <w:t>.</w:t>
        </w:r>
        <w:r w:rsidR="005D02D5"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  <w:lang w:val="en-US"/>
          </w:rPr>
          <w:t>gov</w:t>
        </w:r>
        <w:r w:rsidR="005D02D5"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</w:rPr>
          <w:t>.</w:t>
        </w:r>
        <w:r w:rsidR="005D02D5"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  <w:lang w:val="en-US"/>
          </w:rPr>
          <w:t>ru</w:t>
        </w:r>
      </w:hyperlink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).</w:t>
      </w:r>
    </w:p>
    <w:p w14:paraId="3F190373" w14:textId="5C85016B" w:rsidR="00AC407B" w:rsidRPr="00022CD2" w:rsidRDefault="005D7535">
      <w:pPr>
        <w:numPr>
          <w:ilvl w:val="0"/>
          <w:numId w:val="4"/>
        </w:numPr>
        <w:tabs>
          <w:tab w:val="left" w:pos="284"/>
        </w:tabs>
        <w:spacing w:after="200" w:line="360" w:lineRule="auto"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 порядке распоряжения федеральным имуществом : письмо Федерального агентства по управлению государственным имуществом от 31 января 2020 г. № ВЯ-08/2882</w:t>
      </w:r>
    </w:p>
    <w:p w14:paraId="7594470D" w14:textId="0F0F8879" w:rsidR="00EE0896" w:rsidRPr="00022CD2" w:rsidRDefault="00EE0896" w:rsidP="00AD466B">
      <w:pPr>
        <w:tabs>
          <w:tab w:val="left" w:pos="284"/>
        </w:tabs>
        <w:spacing w:after="200" w:line="360" w:lineRule="auto"/>
        <w:jc w:val="center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highlight w:val="yellow"/>
        </w:rPr>
        <w:t>Монографии, учебные пособия</w:t>
      </w:r>
    </w:p>
    <w:p w14:paraId="3DA632FC" w14:textId="21ECDF4E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Винницкий, А. В. Публичная собственность: Монография / Винницкий А.В. - М.:Статут, 2013. - 732 с. - ISBN 978-5-8354-0941-9. - Текст :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lastRenderedPageBreak/>
        <w:t>электронный. - URL: https://znanium.com/catalog/product/1007084 (дата обращения: 16.02.2024).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Режим доступа: по подписке.</w:t>
      </w:r>
    </w:p>
    <w:p w14:paraId="2BFED014" w14:textId="38D15707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Козельская, И. Н., Козельский, А. В. Управление государственным и муниципальным имуществом / под ред. проф. И. Н. Козельская.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2-е изд., перераб. и доп.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Москва : Саратовский социально-экономический институт (филиал) федерального государственного бюджетного образовательного учреждения высшего образования «Российский экономический университет им. Г.В. Плеханова», 2017. - 136 с. - ISBN 978-5-4345-0450-8. - Текст : электронный. - URL: https://znanium.com/catalog/product/1028678 (дата обращения: 16.02.2024).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Режим доступа: по подписке.</w:t>
      </w:r>
    </w:p>
    <w:p w14:paraId="698163A2" w14:textId="1288425E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Материально-техническое снабжение: Учебное пособие / Жевора Ю.И., Лебедев А.Т., Захарин А.В. - Москва :СтГАУ - "Агрус", 2017. - 84 с.: ISBN. - Текст : электронный. - URL: https://znanium.com/catalog/product/975947 (дата обращения: 05.02.2024).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Режим доступа: по подписке.</w:t>
      </w:r>
    </w:p>
    <w:p w14:paraId="23D82BEC" w14:textId="60C207FD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Морозова, Л. А. Теория государства и права : учебник / Л. А. Морозова.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6-е изд., перераб. и доп.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Москва : Норма : ИНФРА-М, 2024.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464 с. - ISBN 978-5-91768-844-2. - Текст : электронный. - URL: https://znanium.com/catalog/product/2107265 (дата обращения: 02.02.2024).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Режим доступа: по подписке.</w:t>
      </w:r>
    </w:p>
    <w:p w14:paraId="3719D00E" w14:textId="41D1C60C" w:rsidR="005D7535" w:rsidRPr="00022CD2" w:rsidRDefault="00653406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Райзберг, Б. А. Современный экономический словарь / Б.А. Райзберг, Л.Ш. Лозовский, Е.Б. Стародубцева.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6-е изд., перераб. и доп.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Москва : ИНФРА-М, 2024.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512 с.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(Библиотека словарей «ИНФРА-М»). - ISBN 978-5-16-009966-8. - Текст : электронный. - URL: https://znanium.ru/catalog/product/2136248 (дата обращения: 08.05.2024).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Режим доступа: по подписке.</w:t>
      </w:r>
    </w:p>
    <w:p w14:paraId="744F8253" w14:textId="403A8719" w:rsidR="00AC407B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Рыжиков, С. Н. Менеджмент: методы управления : учебное пособие / С. Н. Рыжиков.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Москва : ИНФРА-М, 2023.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202 с. 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(Высшее образование: Бакалавриат).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DOI 10.12737/1039875. - ISBN 978-5-16-015539-5. - Текст :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lastRenderedPageBreak/>
        <w:t>электронный. - URL: https://znanium.com/catalog/product/1960113 (дата обращения: 15.02.2024).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Режим доступа: по подписке.</w:t>
      </w:r>
    </w:p>
    <w:p w14:paraId="294790CE" w14:textId="6A19E638" w:rsidR="00AC407B" w:rsidRPr="00022CD2" w:rsidRDefault="003304F8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Степанов, В. И. Логистика : учебник / В. И. Степанов.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3-е изд., перераб. и </w:t>
      </w:r>
      <w:r w:rsidR="00EF06C1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доп.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="00EF06C1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Москва : Проспект, 2016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="00EF06C1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566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с. - ISBN </w:t>
      </w:r>
      <w:r w:rsidR="00EF06C1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978-5-392-18333-3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. - Текст : электронный. - URL: https://znanium.com/catalog/product/21072</w:t>
      </w:r>
      <w:r w:rsidR="00EF06C1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55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(дата обращения: 0</w:t>
      </w:r>
      <w:r w:rsidR="00EF06C1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4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.0</w:t>
      </w:r>
      <w:r w:rsidR="00EF06C1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.2024).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Режим доступа: по подписке.</w:t>
      </w:r>
    </w:p>
    <w:p w14:paraId="398B02FB" w14:textId="515A591A" w:rsidR="005D7535" w:rsidRPr="00022CD2" w:rsidRDefault="009B0EBB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Теоретические основы управления государственной и муниципальной собственностью : учебное пособие / И. Ю. Беляева, М. А. Измайлова, П. В. Кухтин [и др.] ; под ред. И. Ю. Беляевой, М. А. Измайловой.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Москва : КноРус, 2024.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206 с.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ISBN 978-5-406-10800-0.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URL: </w:t>
      </w:r>
      <w:hyperlink r:id="rId30" w:history="1">
        <w:r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</w:rPr>
          <w:t>https://book.ru/book/951650</w:t>
        </w:r>
      </w:hyperlink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(дата обращения: 0</w:t>
      </w:r>
      <w:r w:rsidR="00EF06C1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.0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2.2024).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="001C57BD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Текст : электронный.</w:t>
      </w:r>
    </w:p>
    <w:p w14:paraId="24FE305A" w14:textId="14424B87" w:rsidR="005D7535" w:rsidRPr="00022CD2" w:rsidRDefault="00224A78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Теория государственного управления : учебник / Г.В. Атаманчук.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Москва : «Омега-Л», 2010.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525 с.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(Университетский учебник). - ISBN 978-5-370-01305-8. - Текст : электронный. - URL: https://znanium.ru/catalog/product/2136248 (дата обращения: 10.02.2024).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Режим доступа: по подписке.</w:t>
      </w:r>
    </w:p>
    <w:p w14:paraId="4691A604" w14:textId="29D1023B" w:rsidR="009B0EBB" w:rsidRPr="00022CD2" w:rsidRDefault="001C57BD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Трофимова, И. А. Управление государственной и муниципальной собственностью: административно-правовой аспект : учебное пособие / И. А. Трофимова. - Москва : РГУП, 2022. - 108 с. - ISBN 978-5-00209-017-4. - Текст : электронный. - URL: https://znanium.com/catalog/product/2069307 (дата обращения: 0</w:t>
      </w:r>
      <w:r w:rsidR="00EF06C1"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.02.2024).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Режим доступа: по подписке.</w:t>
      </w:r>
    </w:p>
    <w:p w14:paraId="5C9ABF91" w14:textId="277ED6C9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Экономика предприятия: учебник для студентов вузов, обучающихся по экономическим специальностям / под ред. проф. В.Я. Горфинкеля.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6-е изд., перераб. и доп.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М. : ЮНИТИ-ДАНА, 2017. - 663 с. - (Серия «Золотой фонд российских учебников»). - ISBN 978-5-238-02371-7. - Текст : электронный. - URL: https://znanium.com/catalog/product/1028649 (дата обращения: 15.02.2024).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Режим доступа: по подписке.</w:t>
      </w:r>
    </w:p>
    <w:p w14:paraId="37B40EE5" w14:textId="77777777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lastRenderedPageBreak/>
        <w:t>Богданова Мария Владимировна, Терехова Оксана Ивановна Эффективность совладания с эмоциональным состоянием в ситуации межличностного конфликта // Вестник Костромского государственного университета. Серия: Педагогика. Психология. Социокинетика. 2016. №1. URL: https://cyberleninka.ru/article/n/effektivnost-sovladaniya-s-emotsionalnym-sostoyaniem-v-situatsii-mezhlichnostnogo-konflikta (дата обращения: 07.04.2024).</w:t>
      </w:r>
    </w:p>
    <w:p w14:paraId="11AC2C47" w14:textId="07E723BE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Болдырев, В. А. Модели материально-технического обеспечения органов публичной власти / В. А. Болдырев.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Текст : электронный //  Государственная власть и местное самоуправление.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2011.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6.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С. 34–38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URL: </w:t>
      </w:r>
      <w:hyperlink r:id="rId31" w:history="1">
        <w:r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</w:rPr>
          <w:t>https://wiselawyer.ru/poleznoe/52833-modeli-materialno-tekhnicheskogo-obespecheniya-organov-publichnoj-vlasti</w:t>
        </w:r>
      </w:hyperlink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(дата обращения: 14.02.2024) </w:t>
      </w:r>
    </w:p>
    <w:p w14:paraId="152B6567" w14:textId="63CC1B69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Козярский, А. Ю. Совершенствование ресурсного обеспечения реализации стратегических решений в системе МВД России / А. Ю. Козярский.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Текст : непосредственный // Молодой ученый.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2019.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24 (262).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С. 345-347.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URL: </w:t>
      </w:r>
      <w:hyperlink r:id="rId32" w:history="1">
        <w:r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</w:rPr>
          <w:t>https://moluch.ru/archive/262/60572/</w:t>
        </w:r>
      </w:hyperlink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(дата обращения: 06.02.2024). </w:t>
      </w:r>
    </w:p>
    <w:p w14:paraId="3CDDF071" w14:textId="68F3613F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Сарсембаев, А.С. Единство обеспечения деятельности Федеральных государственных органов как положительное и отрицательное явление в государственном аппарате / А.С. Сарсембаев.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Текст : электронный // NovaInfo.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2016.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42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С. 162-171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URL: </w:t>
      </w:r>
      <w:hyperlink r:id="rId33" w:history="1">
        <w:r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</w:rPr>
          <w:t>https://novainfo.ru/article/4875</w:t>
        </w:r>
      </w:hyperlink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 (дата обращения: 14.02.2024)</w:t>
      </w:r>
    </w:p>
    <w:p w14:paraId="295DF898" w14:textId="42D81028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Старикова, О. С. Эффективность обеспечения материально-технической организации государственных структур / О. С. Старикова, М. С. Смирнов // Формирование и реализация стратегии устойчивого экономического развития Российской Федерации : сборник статей XII Международной научно-практической конференции, Пенза, 07–08 декабря 2021 года.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Пенза: Пензенский государственный аграрный университет, 2021.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С. 296-299.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EDN AEEYHS. </w:t>
      </w:r>
      <w:hyperlink r:id="rId34" w:history="1">
        <w:r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</w:rPr>
          <w:t>https://www.elibrary.ru/item.asp?id=47530382</w:t>
        </w:r>
      </w:hyperlink>
    </w:p>
    <w:p w14:paraId="15169505" w14:textId="6FFEF6BA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lastRenderedPageBreak/>
        <w:t>Ушакова, Д. Е. Использование информационных технологий при реализации функции по материально-техническому обеспечению деятельности органов исполнительной власти / Д. Е. Ушакова // Отечественная юриспруденция.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2018.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3(28).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С. 101-106.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EDN XNBODB. </w:t>
      </w:r>
    </w:p>
    <w:p w14:paraId="1E5FA454" w14:textId="5A5618CD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Черепанова, Т. Г. Методический подход к анализу процессов материально-технического обеспечения предприятия / Т. Г. Черепанова, Т. И. Арбенина, Н. В. Махинова // Modern Economy Success.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2019.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1.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С. 93-101.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EDN UQCFTP.</w:t>
      </w:r>
    </w:p>
    <w:p w14:paraId="562FF73E" w14:textId="218BA2CE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Шабунин, Д. М. Совершенствование организации материально-технического обеспечения органов государственной власти / Д. М. Шабунин, Д. В. Ананьева.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Текст : непосредственный // Молодой ученый.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2020.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№ 47 (337).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С. 182-184.</w:t>
      </w:r>
      <w:r w:rsidR="004E5C8C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–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URL: </w:t>
      </w:r>
      <w:hyperlink r:id="rId35" w:history="1">
        <w:r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</w:rPr>
          <w:t>https://moluch.ru/archive/337/75476/</w:t>
        </w:r>
      </w:hyperlink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(дата обращения: 02.02.2024).</w:t>
      </w:r>
    </w:p>
    <w:p w14:paraId="54136842" w14:textId="2631796A" w:rsidR="00AD466B" w:rsidRPr="00022CD2" w:rsidRDefault="00AD466B" w:rsidP="00AD466B">
      <w:pPr>
        <w:pStyle w:val="af3"/>
        <w:shd w:val="clear" w:color="auto" w:fill="FFFFFF" w:themeFill="background1"/>
        <w:spacing w:line="360" w:lineRule="auto"/>
        <w:jc w:val="center"/>
        <w:rPr>
          <w:b/>
          <w:bCs/>
          <w:sz w:val="28"/>
          <w:szCs w:val="28"/>
          <w:highlight w:val="yellow"/>
        </w:rPr>
      </w:pPr>
      <w:r w:rsidRPr="00022CD2">
        <w:rPr>
          <w:rFonts w:eastAsia="Times New Roman"/>
          <w:b/>
          <w:bCs/>
          <w:color w:val="000000" w:themeColor="text1"/>
          <w:sz w:val="28"/>
          <w:szCs w:val="28"/>
          <w:highlight w:val="yellow"/>
        </w:rPr>
        <w:t>Интернет-источники</w:t>
      </w:r>
    </w:p>
    <w:p w14:paraId="092CDF5E" w14:textId="77777777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Энциклопедический словарь экономики и права. URL: </w:t>
      </w:r>
      <w:hyperlink r:id="rId36" w:history="1">
        <w:r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</w:rPr>
          <w:t>http://endic.ru/ecolaw/</w:t>
        </w:r>
      </w:hyperlink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(дата обращения: 06.02.2024)</w:t>
      </w:r>
    </w:p>
    <w:p w14:paraId="1981C476" w14:textId="77777777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Большая российская энциклопедия.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URL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:  </w:t>
      </w:r>
      <w:hyperlink r:id="rId37" w:history="1">
        <w:r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</w:rPr>
          <w:t>https://bigenc.ru/c/federal-nye-organy-ispolnitel-noi-vlasti-06630e</w:t>
        </w:r>
      </w:hyperlink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(дата обращения: 12.02.2024).</w:t>
      </w:r>
    </w:p>
    <w:p w14:paraId="225A95E5" w14:textId="77777777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Официальный сайт Единой информационной системы в сфере закупок. Закупка № 1971006293923000091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URL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: </w:t>
      </w:r>
      <w:hyperlink r:id="rId38" w:anchor="contractSubjects" w:history="1">
        <w:r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</w:rPr>
          <w:t>https://zakupki.gov.ru/epz/contract/contractCard/payment-info-and-target-of-order.html?reestrNumber=1971006293923000091&amp;#contractSubjects</w:t>
        </w:r>
      </w:hyperlink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(дата обращения: 05.03.2024) </w:t>
      </w:r>
    </w:p>
    <w:p w14:paraId="0835406C" w14:textId="77777777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Официальный сайт Единой информационной системы в сфере закупок. Закупка № 0195400000323000082 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URL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: </w:t>
      </w:r>
      <w:hyperlink r:id="rId39" w:history="1">
        <w:r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</w:rPr>
          <w:t>https://zakupki.gov.ru/epz/order/notice/ea20/view/documents.html?regNumber=0195400000323000082</w:t>
        </w:r>
      </w:hyperlink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(дата обращения: 05.03.2024) </w:t>
      </w:r>
    </w:p>
    <w:p w14:paraId="7DF5149F" w14:textId="77777777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lastRenderedPageBreak/>
        <w:t xml:space="preserve">Официальный сайт Минобрнауки России.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URL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: </w:t>
      </w:r>
      <w:hyperlink r:id="rId40" w:history="1">
        <w:r w:rsidRPr="00022CD2">
          <w:rPr>
            <w:rStyle w:val="af5"/>
            <w:rFonts w:ascii="Times New Roman" w:hAnsi="Times New Roman" w:cs="Times New Roman"/>
            <w:bCs/>
            <w:sz w:val="28"/>
            <w:szCs w:val="28"/>
            <w:highlight w:val="yellow"/>
          </w:rPr>
          <w:t>https://minobrnauki.gov.ru</w:t>
        </w:r>
      </w:hyperlink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(дата обращения: 06.02.2024)</w:t>
      </w:r>
    </w:p>
    <w:p w14:paraId="3E250A1A" w14:textId="77777777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>Официальный сайт аналитического агентства TAdviser. Канбан (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Kanban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)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URL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: </w: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fldChar w:fldCharType="begin"/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31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 xml:space="preserve"> 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HYPERLINK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32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 xml:space="preserve"> "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https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33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://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www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34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.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tadviser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35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.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ru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36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/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index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37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.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php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38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/Статья:Канбан_(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Kanban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39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 xml:space="preserve">)" 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fldChar w:fldCharType="separate"/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https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://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www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tadviser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ru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/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index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php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/Статья:Канбан_(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Kanban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)</w: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fldChar w:fldCharType="end"/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(дата обращения: 06.04.2024)</w:t>
      </w:r>
    </w:p>
    <w:p w14:paraId="2E01687B" w14:textId="77777777" w:rsidR="005D7535" w:rsidRPr="00022CD2" w:rsidRDefault="005D7535">
      <w:pPr>
        <w:numPr>
          <w:ilvl w:val="0"/>
          <w:numId w:val="4"/>
        </w:numPr>
        <w:tabs>
          <w:tab w:val="left" w:pos="284"/>
        </w:tabs>
        <w:spacing w:line="360" w:lineRule="auto"/>
        <w:contextualSpacing/>
        <w:jc w:val="both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Стандарт «Государство для людей». 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URL</w:t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:  </w: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fldChar w:fldCharType="begin"/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40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 xml:space="preserve"> 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HYPERLINK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41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 xml:space="preserve"> "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https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42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://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www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43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.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economy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44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.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gov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45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.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ru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46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/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material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47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/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file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48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/00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db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49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16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ac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50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60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dcff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51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6084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d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52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1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bcf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53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2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e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54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611703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e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55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/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standart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56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_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gosudarstvo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57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_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dlya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58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_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lyudey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59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>.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instrText>pdf</w:instrText>
      </w:r>
      <w:r w:rsidR="00DA1D47" w:rsidRP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rPrChange w:id="60" w:author="Серебренников Илья Юрьевич" w:date="2026-02-05T09:45:00Z">
            <w:rPr>
              <w:rStyle w:val="af5"/>
              <w:rFonts w:ascii="Times New Roman" w:hAnsi="Times New Roman" w:cs="Times New Roman"/>
              <w:bCs/>
              <w:sz w:val="28"/>
              <w:szCs w:val="28"/>
              <w:highlight w:val="yellow"/>
              <w:lang w:val="en-US"/>
            </w:rPr>
          </w:rPrChange>
        </w:rPr>
        <w:instrText xml:space="preserve">" </w:instrTex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fldChar w:fldCharType="separate"/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https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://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www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economy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gov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ru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/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material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/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file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/00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db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16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ac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60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dcff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6084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d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1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bcf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2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e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611703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e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/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standart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_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gosudarstvo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_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dlya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_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lyudey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</w:rPr>
        <w:t>.</w:t>
      </w:r>
      <w:r w:rsidRPr="00022CD2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t>pdf</w:t>
      </w:r>
      <w:r w:rsidR="00DA1D47">
        <w:rPr>
          <w:rStyle w:val="af5"/>
          <w:rFonts w:ascii="Times New Roman" w:hAnsi="Times New Roman" w:cs="Times New Roman"/>
          <w:bCs/>
          <w:sz w:val="28"/>
          <w:szCs w:val="28"/>
          <w:highlight w:val="yellow"/>
          <w:lang w:val="en-US"/>
        </w:rPr>
        <w:fldChar w:fldCharType="end"/>
      </w:r>
      <w:r w:rsidRPr="00022CD2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 (дата обращения: 08.04.2024).</w:t>
      </w:r>
    </w:p>
    <w:p w14:paraId="24A9D631" w14:textId="4EA11E36" w:rsidR="009C69BA" w:rsidRPr="004D0FA7" w:rsidRDefault="009C69BA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16066B" w14:textId="77777777" w:rsidR="009C69BA" w:rsidRPr="00FC2615" w:rsidRDefault="009C69BA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1C80072" w14:textId="13D06E07" w:rsidR="00907B4E" w:rsidRDefault="00907B4E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E19BAAA" w14:textId="77777777" w:rsidR="00E84979" w:rsidRPr="00FC2615" w:rsidRDefault="00E84979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0AFADDF" w14:textId="77777777" w:rsidR="00907B4E" w:rsidRPr="00FC2615" w:rsidRDefault="00907B4E" w:rsidP="0077463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5D7A248" w14:textId="2910C15D" w:rsidR="009C69BA" w:rsidRDefault="009C69BA" w:rsidP="00EC5730">
      <w:pPr>
        <w:pStyle w:val="1"/>
        <w:jc w:val="left"/>
      </w:pPr>
      <w:bookmarkStart w:id="61" w:name="_Toc217570027"/>
      <w:r>
        <w:t>П</w:t>
      </w:r>
      <w:r w:rsidR="00E84979">
        <w:t xml:space="preserve">риложение </w:t>
      </w:r>
      <w:r w:rsidR="00AC48A0">
        <w:t>№ 1.</w:t>
      </w:r>
      <w:bookmarkEnd w:id="61"/>
    </w:p>
    <w:p w14:paraId="0AECF481" w14:textId="05278E05" w:rsidR="00907B4E" w:rsidRDefault="00907B4E" w:rsidP="00774639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07B4E" w:rsidSect="00E57035">
      <w:footerReference w:type="first" r:id="rId41"/>
      <w:pgSz w:w="11906" w:h="16838" w:code="9"/>
      <w:pgMar w:top="1134" w:right="567" w:bottom="1134" w:left="1701" w:header="1134" w:footer="709" w:gutter="0"/>
      <w:pgNumType w:start="1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serebro588@gmail.com" w:date="2025-12-25T16:06:00Z" w:initials="s">
    <w:p w14:paraId="3C8DA7A5" w14:textId="77777777" w:rsidR="00E6479F" w:rsidRDefault="00E6479F" w:rsidP="00E468AA">
      <w:pPr>
        <w:pStyle w:val="afc"/>
      </w:pPr>
      <w:r>
        <w:rPr>
          <w:rStyle w:val="afb"/>
        </w:rPr>
        <w:annotationRef/>
      </w:r>
      <w:r>
        <w:t>Сокращение 44-ФЗ</w:t>
      </w:r>
    </w:p>
  </w:comment>
  <w:comment w:id="3" w:author="serebro588@gmail.com" w:date="2025-12-24T21:34:00Z" w:initials="s">
    <w:p w14:paraId="3ED6EC8A" w14:textId="7DFA1011" w:rsidR="00E6479F" w:rsidRDefault="00E6479F" w:rsidP="00CA1C9B">
      <w:pPr>
        <w:pStyle w:val="afc"/>
      </w:pPr>
      <w:r>
        <w:rPr>
          <w:rStyle w:val="afb"/>
        </w:rPr>
        <w:annotationRef/>
      </w:r>
      <w:r>
        <w:t>Возможно, расширим в зависимости от ситуации</w:t>
      </w:r>
    </w:p>
  </w:comment>
  <w:comment w:id="5" w:author="serebro588@gmail.com" w:date="2026-01-10T12:32:00Z" w:initials="s">
    <w:p w14:paraId="75C226F2" w14:textId="77777777" w:rsidR="00E6479F" w:rsidRDefault="00E6479F" w:rsidP="008A45BE">
      <w:pPr>
        <w:pStyle w:val="afc"/>
      </w:pPr>
      <w:r>
        <w:rPr>
          <w:rStyle w:val="afb"/>
        </w:rPr>
        <w:annotationRef/>
      </w:r>
      <w:r>
        <w:t>Можно к этому параграфу добавить основные характеристики закупок (цена, способ и т.д.)</w:t>
      </w:r>
    </w:p>
  </w:comment>
  <w:comment w:id="6" w:author="serebro588@gmail.com" w:date="2025-12-25T16:05:00Z" w:initials="s">
    <w:p w14:paraId="3A68BA57" w14:textId="3D6DFE9B" w:rsidR="00E6479F" w:rsidRDefault="00E6479F" w:rsidP="00E468AA">
      <w:pPr>
        <w:pStyle w:val="afc"/>
      </w:pPr>
      <w:r>
        <w:rPr>
          <w:rStyle w:val="afb"/>
        </w:rPr>
        <w:annotationRef/>
      </w:r>
      <w:r>
        <w:t>Сокращение ЕИС</w:t>
      </w:r>
    </w:p>
  </w:comment>
  <w:comment w:id="7" w:author="serebro588@gmail.com" w:date="2025-12-28T14:03:00Z" w:initials="s">
    <w:p w14:paraId="5E70662D" w14:textId="77777777" w:rsidR="00E6479F" w:rsidRDefault="00E6479F" w:rsidP="00AF5232">
      <w:pPr>
        <w:pStyle w:val="afc"/>
      </w:pPr>
      <w:r>
        <w:rPr>
          <w:rStyle w:val="afb"/>
        </w:rPr>
        <w:annotationRef/>
      </w:r>
      <w:r>
        <w:t>Сокращение ПП РФ 1875</w:t>
      </w:r>
    </w:p>
  </w:comment>
  <w:comment w:id="8" w:author="Илья Серебренников" w:date="2026-01-03T23:54:00Z" w:initials="ИС">
    <w:p w14:paraId="2E915610" w14:textId="77777777" w:rsidR="00E6479F" w:rsidRDefault="00E6479F" w:rsidP="008A061C">
      <w:pPr>
        <w:pStyle w:val="afc"/>
      </w:pPr>
      <w:r>
        <w:rPr>
          <w:rStyle w:val="afb"/>
        </w:rPr>
        <w:annotationRef/>
      </w:r>
      <w:r>
        <w:t>Сокращение НПА</w:t>
      </w:r>
    </w:p>
  </w:comment>
  <w:comment w:id="9" w:author="serebro588@gmail.com" w:date="2025-12-28T15:42:00Z" w:initials="s">
    <w:p w14:paraId="4231D602" w14:textId="633BE46B" w:rsidR="00E6479F" w:rsidRDefault="00E6479F" w:rsidP="00A516D9">
      <w:pPr>
        <w:pStyle w:val="afc"/>
      </w:pPr>
      <w:r>
        <w:rPr>
          <w:rStyle w:val="afb"/>
        </w:rPr>
        <w:annotationRef/>
      </w:r>
      <w:r>
        <w:t>В каком-нибудь параграфе расписать о планах по развитию ЕИС, предложить возможные инновации</w:t>
      </w:r>
    </w:p>
  </w:comment>
  <w:comment w:id="10" w:author="serebro588@gmail.com" w:date="2025-12-28T16:28:00Z" w:initials="s">
    <w:p w14:paraId="496D713E" w14:textId="77777777" w:rsidR="00E6479F" w:rsidRDefault="00E6479F" w:rsidP="00977663">
      <w:pPr>
        <w:pStyle w:val="afc"/>
      </w:pPr>
      <w:r>
        <w:rPr>
          <w:rStyle w:val="afb"/>
        </w:rPr>
        <w:annotationRef/>
      </w:r>
      <w:r>
        <w:t>Сильный тезис. Надо подумать, оставлять ли в такой форме</w:t>
      </w:r>
    </w:p>
  </w:comment>
  <w:comment w:id="11" w:author="Илья Серебренников" w:date="2026-01-06T14:52:00Z" w:initials="ИС">
    <w:p w14:paraId="5D4A1ACD" w14:textId="77777777" w:rsidR="00E6479F" w:rsidRDefault="00E6479F" w:rsidP="00225115">
      <w:pPr>
        <w:pStyle w:val="afc"/>
      </w:pPr>
      <w:r>
        <w:rPr>
          <w:rStyle w:val="afb"/>
        </w:rPr>
        <w:annotationRef/>
      </w:r>
      <w:r>
        <w:t>Можно поискать и повставлять позиции разных учёных на тему законодательного регулирования закупок</w:t>
      </w:r>
    </w:p>
  </w:comment>
  <w:comment w:id="14" w:author="Илья Серебренников" w:date="2026-01-06T15:24:00Z" w:initials="ИС">
    <w:p w14:paraId="692C5894" w14:textId="77777777" w:rsidR="00E6479F" w:rsidRDefault="00E6479F" w:rsidP="00C868FF">
      <w:pPr>
        <w:pStyle w:val="afc"/>
      </w:pPr>
      <w:r>
        <w:rPr>
          <w:rStyle w:val="afb"/>
        </w:rPr>
        <w:annotationRef/>
      </w:r>
      <w:r>
        <w:t>Вписать новый фз как источник</w:t>
      </w:r>
    </w:p>
  </w:comment>
  <w:comment w:id="15" w:author="serebro588@gmail.com" w:date="2026-01-08T20:42:00Z" w:initials="s">
    <w:p w14:paraId="0F8FA26B" w14:textId="77777777" w:rsidR="00E6479F" w:rsidRDefault="00E6479F" w:rsidP="004D0AC7">
      <w:pPr>
        <w:pStyle w:val="afc"/>
      </w:pPr>
      <w:r>
        <w:rPr>
          <w:rStyle w:val="afb"/>
        </w:rPr>
        <w:annotationRef/>
      </w:r>
      <w:r>
        <w:t>Прописать международные стандарты</w:t>
      </w:r>
    </w:p>
  </w:comment>
  <w:comment w:id="16" w:author="Серебренников Илья Юрьевич" w:date="2026-02-05T10:21:00Z" w:initials="СИЮ">
    <w:p w14:paraId="0D796371" w14:textId="40250E8A" w:rsidR="00E6479F" w:rsidRDefault="00E6479F">
      <w:pPr>
        <w:pStyle w:val="afc"/>
      </w:pPr>
      <w:r>
        <w:rPr>
          <w:rStyle w:val="afb"/>
        </w:rPr>
        <w:annotationRef/>
      </w:r>
      <w:r>
        <w:t>Определение переработано</w:t>
      </w:r>
    </w:p>
  </w:comment>
  <w:comment w:id="18" w:author="serebro588@gmail.com" w:date="2026-01-10T22:15:00Z" w:initials="s">
    <w:p w14:paraId="13F4B7CE" w14:textId="77777777" w:rsidR="00E6479F" w:rsidRDefault="00E6479F" w:rsidP="00407BE9">
      <w:pPr>
        <w:pStyle w:val="afc"/>
      </w:pPr>
      <w:r>
        <w:rPr>
          <w:rStyle w:val="afb"/>
        </w:rPr>
        <w:annotationRef/>
      </w:r>
      <w:r>
        <w:t>Вставить ГОСТ источник</w:t>
      </w:r>
    </w:p>
  </w:comment>
  <w:comment w:id="20" w:author="serebro588@gmail.com" w:date="2026-03-08T19:04:00Z" w:initials="s">
    <w:p w14:paraId="18168611" w14:textId="77777777" w:rsidR="00E6479F" w:rsidRDefault="00E6479F" w:rsidP="001654A9">
      <w:pPr>
        <w:pStyle w:val="afc"/>
      </w:pPr>
      <w:r>
        <w:rPr>
          <w:rStyle w:val="afb"/>
        </w:rPr>
        <w:annotationRef/>
      </w:r>
      <w:r>
        <w:t>Сокращение СП</w:t>
      </w:r>
    </w:p>
  </w:comment>
  <w:comment w:id="21" w:author="serebro588@gmail.com" w:date="2026-03-11T14:08:00Z" w:initials="s">
    <w:p w14:paraId="55AA21F6" w14:textId="77777777" w:rsidR="00E6479F" w:rsidRDefault="00E6479F" w:rsidP="00E525A1">
      <w:pPr>
        <w:pStyle w:val="afc"/>
      </w:pPr>
      <w:r>
        <w:rPr>
          <w:rStyle w:val="afb"/>
        </w:rPr>
        <w:annotationRef/>
      </w:r>
      <w:r>
        <w:t>Сокращение СУР</w:t>
      </w:r>
    </w:p>
  </w:comment>
  <w:comment w:id="23" w:author="serebro588@gmail.com" w:date="2026-03-13T17:59:00Z" w:initials="s">
    <w:p w14:paraId="720AB935" w14:textId="77777777" w:rsidR="00E6479F" w:rsidRDefault="00E6479F" w:rsidP="00AD63BE">
      <w:pPr>
        <w:pStyle w:val="afc"/>
      </w:pPr>
      <w:r>
        <w:rPr>
          <w:rStyle w:val="afb"/>
        </w:rPr>
        <w:annotationRef/>
      </w:r>
      <w:r>
        <w:t>Сокращение ЦБ</w:t>
      </w:r>
    </w:p>
  </w:comment>
  <w:comment w:id="24" w:author="serebro588@gmail.com" w:date="2026-03-13T17:59:00Z" w:initials="s">
    <w:p w14:paraId="30F0F79F" w14:textId="77777777" w:rsidR="00E6479F" w:rsidRDefault="00E6479F" w:rsidP="00AD63BE">
      <w:pPr>
        <w:pStyle w:val="afc"/>
      </w:pPr>
      <w:r>
        <w:rPr>
          <w:rStyle w:val="afb"/>
        </w:rPr>
        <w:annotationRef/>
      </w:r>
      <w:r>
        <w:t>Сокращение НФО</w:t>
      </w:r>
    </w:p>
  </w:comment>
  <w:comment w:id="25" w:author="serebro588@gmail.com" w:date="2026-04-02T19:16:00Z" w:initials="s">
    <w:p w14:paraId="4DE8BE0C" w14:textId="77777777" w:rsidR="00E6479F" w:rsidRDefault="00E6479F" w:rsidP="00743456">
      <w:pPr>
        <w:pStyle w:val="afc"/>
      </w:pPr>
      <w:r>
        <w:rPr>
          <w:rStyle w:val="afb"/>
        </w:rPr>
        <w:annotationRef/>
      </w:r>
      <w:r>
        <w:t>Сокращение ЕАТ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8DA7A5" w15:done="0"/>
  <w15:commentEx w15:paraId="3ED6EC8A" w15:done="0"/>
  <w15:commentEx w15:paraId="75C226F2" w15:done="0"/>
  <w15:commentEx w15:paraId="3A68BA57" w15:done="0"/>
  <w15:commentEx w15:paraId="5E70662D" w15:done="0"/>
  <w15:commentEx w15:paraId="2E915610" w15:done="0"/>
  <w15:commentEx w15:paraId="4231D602" w15:done="0"/>
  <w15:commentEx w15:paraId="496D713E" w15:done="0"/>
  <w15:commentEx w15:paraId="5D4A1ACD" w15:done="0"/>
  <w15:commentEx w15:paraId="692C5894" w15:done="0"/>
  <w15:commentEx w15:paraId="0F8FA26B" w15:done="0"/>
  <w15:commentEx w15:paraId="0D796371" w15:done="0"/>
  <w15:commentEx w15:paraId="13F4B7CE" w15:done="0"/>
  <w15:commentEx w15:paraId="18168611" w15:done="0"/>
  <w15:commentEx w15:paraId="55AA21F6" w15:done="0"/>
  <w15:commentEx w15:paraId="720AB935" w15:done="0"/>
  <w15:commentEx w15:paraId="30F0F79F" w15:done="0"/>
  <w15:commentEx w15:paraId="4DE8BE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190C5C" w16cex:dateUtc="2025-12-25T13:06:00Z"/>
  <w16cex:commentExtensible w16cex:durableId="35F6F4C4" w16cex:dateUtc="2025-12-24T18:34:00Z"/>
  <w16cex:commentExtensible w16cex:durableId="1E2B4900" w16cex:dateUtc="2026-01-10T09:32:00Z"/>
  <w16cex:commentExtensible w16cex:durableId="5376D336" w16cex:dateUtc="2025-12-25T13:05:00Z"/>
  <w16cex:commentExtensible w16cex:durableId="0A393FA4" w16cex:dateUtc="2025-12-28T11:03:00Z"/>
  <w16cex:commentExtensible w16cex:durableId="7F06B66B" w16cex:dateUtc="2026-01-03T20:54:00Z"/>
  <w16cex:commentExtensible w16cex:durableId="40053B02" w16cex:dateUtc="2025-12-28T12:42:00Z"/>
  <w16cex:commentExtensible w16cex:durableId="7E002DE4" w16cex:dateUtc="2025-12-28T13:28:00Z"/>
  <w16cex:commentExtensible w16cex:durableId="6D0FBA8D" w16cex:dateUtc="2026-01-06T11:52:00Z"/>
  <w16cex:commentExtensible w16cex:durableId="621C5153" w16cex:dateUtc="2026-01-06T12:24:00Z"/>
  <w16cex:commentExtensible w16cex:durableId="302A3CFB" w16cex:dateUtc="2026-01-08T17:42:00Z"/>
  <w16cex:commentExtensible w16cex:durableId="067B3D8E" w16cex:dateUtc="2026-01-10T19:15:00Z"/>
  <w16cex:commentExtensible w16cex:durableId="09F62B6B" w16cex:dateUtc="2026-03-08T16:04:00Z"/>
  <w16cex:commentExtensible w16cex:durableId="5E860409" w16cex:dateUtc="2026-03-11T11:08:00Z"/>
  <w16cex:commentExtensible w16cex:durableId="35ADC487" w16cex:dateUtc="2026-03-13T14:59:00Z"/>
  <w16cex:commentExtensible w16cex:durableId="70211C2D" w16cex:dateUtc="2026-03-13T14:59:00Z"/>
  <w16cex:commentExtensible w16cex:durableId="214916B3" w16cex:dateUtc="2026-04-02T16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8DA7A5" w16cid:durableId="4C190C5C"/>
  <w16cid:commentId w16cid:paraId="3ED6EC8A" w16cid:durableId="35F6F4C4"/>
  <w16cid:commentId w16cid:paraId="75C226F2" w16cid:durableId="1E2B4900"/>
  <w16cid:commentId w16cid:paraId="3A68BA57" w16cid:durableId="5376D336"/>
  <w16cid:commentId w16cid:paraId="5E70662D" w16cid:durableId="0A393FA4"/>
  <w16cid:commentId w16cid:paraId="2E915610" w16cid:durableId="7F06B66B"/>
  <w16cid:commentId w16cid:paraId="4231D602" w16cid:durableId="40053B02"/>
  <w16cid:commentId w16cid:paraId="496D713E" w16cid:durableId="7E002DE4"/>
  <w16cid:commentId w16cid:paraId="5D4A1ACD" w16cid:durableId="6D0FBA8D"/>
  <w16cid:commentId w16cid:paraId="692C5894" w16cid:durableId="621C5153"/>
  <w16cid:commentId w16cid:paraId="0F8FA26B" w16cid:durableId="302A3CFB"/>
  <w16cid:commentId w16cid:paraId="0D796371" w16cid:durableId="0D796371"/>
  <w16cid:commentId w16cid:paraId="13F4B7CE" w16cid:durableId="067B3D8E"/>
  <w16cid:commentId w16cid:paraId="18168611" w16cid:durableId="09F62B6B"/>
  <w16cid:commentId w16cid:paraId="55AA21F6" w16cid:durableId="5E860409"/>
  <w16cid:commentId w16cid:paraId="720AB935" w16cid:durableId="35ADC487"/>
  <w16cid:commentId w16cid:paraId="30F0F79F" w16cid:durableId="70211C2D"/>
  <w16cid:commentId w16cid:paraId="4DE8BE0C" w16cid:durableId="214916B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99308" w14:textId="77777777" w:rsidR="000777C2" w:rsidRDefault="000777C2" w:rsidP="00486E0A">
      <w:pPr>
        <w:spacing w:after="0" w:line="240" w:lineRule="auto"/>
      </w:pPr>
      <w:r>
        <w:separator/>
      </w:r>
    </w:p>
  </w:endnote>
  <w:endnote w:type="continuationSeparator" w:id="0">
    <w:p w14:paraId="47206F01" w14:textId="77777777" w:rsidR="000777C2" w:rsidRDefault="000777C2" w:rsidP="00486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4464252"/>
      <w:docPartObj>
        <w:docPartGallery w:val="Page Numbers (Bottom of Page)"/>
        <w:docPartUnique/>
      </w:docPartObj>
    </w:sdtPr>
    <w:sdtContent>
      <w:p w14:paraId="292C4F7B" w14:textId="65D8D668" w:rsidR="00E6479F" w:rsidRDefault="00E6479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0AE1">
          <w:rPr>
            <w:noProof/>
          </w:rPr>
          <w:t>65</w:t>
        </w:r>
        <w:r>
          <w:fldChar w:fldCharType="end"/>
        </w:r>
      </w:p>
    </w:sdtContent>
  </w:sdt>
  <w:p w14:paraId="1CD46CBF" w14:textId="77777777" w:rsidR="00E6479F" w:rsidRDefault="00E6479F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1B7B9" w14:textId="0FB23B27" w:rsidR="00E6479F" w:rsidRDefault="00E6479F">
    <w:pPr>
      <w:pStyle w:val="af"/>
      <w:jc w:val="center"/>
    </w:pPr>
  </w:p>
  <w:p w14:paraId="5C386302" w14:textId="77777777" w:rsidR="00E6479F" w:rsidRDefault="00E6479F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6724B" w14:textId="77777777" w:rsidR="00E6479F" w:rsidRDefault="00E6479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12035" w14:textId="77777777" w:rsidR="000777C2" w:rsidRDefault="000777C2" w:rsidP="00486E0A">
      <w:pPr>
        <w:spacing w:after="0" w:line="240" w:lineRule="auto"/>
      </w:pPr>
      <w:r>
        <w:separator/>
      </w:r>
    </w:p>
  </w:footnote>
  <w:footnote w:type="continuationSeparator" w:id="0">
    <w:p w14:paraId="538C1DD3" w14:textId="77777777" w:rsidR="000777C2" w:rsidRDefault="000777C2" w:rsidP="00486E0A">
      <w:pPr>
        <w:spacing w:after="0" w:line="240" w:lineRule="auto"/>
      </w:pPr>
      <w:r>
        <w:continuationSeparator/>
      </w:r>
    </w:p>
  </w:footnote>
  <w:footnote w:id="1">
    <w:p w14:paraId="43CA6D69" w14:textId="5B8F756E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1" w:history="1">
        <w:r w:rsidRPr="00B446B2">
          <w:rPr>
            <w:rStyle w:val="af5"/>
          </w:rPr>
          <w:t>https://elibrary.ru/item.asp?id=80340408</w:t>
        </w:r>
      </w:hyperlink>
      <w:r>
        <w:t xml:space="preserve"> </w:t>
      </w:r>
    </w:p>
  </w:footnote>
  <w:footnote w:id="2">
    <w:p w14:paraId="0B6D4C88" w14:textId="2649AA56" w:rsidR="00E6479F" w:rsidRDefault="00E6479F">
      <w:pPr>
        <w:pStyle w:val="aa"/>
      </w:pPr>
      <w:r>
        <w:rPr>
          <w:rStyle w:val="ac"/>
        </w:rPr>
        <w:footnoteRef/>
      </w:r>
      <w:r>
        <w:t xml:space="preserve"> 1875 источник</w:t>
      </w:r>
    </w:p>
  </w:footnote>
  <w:footnote w:id="3">
    <w:p w14:paraId="758D6DB5" w14:textId="1712A3C7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2" w:history="1">
        <w:r w:rsidRPr="000948D3">
          <w:rPr>
            <w:rStyle w:val="af5"/>
          </w:rPr>
          <w:t>https://elibrary.ru/item.asp?id=49306352</w:t>
        </w:r>
      </w:hyperlink>
      <w:r>
        <w:t xml:space="preserve"> </w:t>
      </w:r>
    </w:p>
  </w:footnote>
  <w:footnote w:id="4">
    <w:p w14:paraId="2EFF006D" w14:textId="12F95BA9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3" w:history="1">
        <w:r w:rsidRPr="008A3A1D">
          <w:rPr>
            <w:rStyle w:val="af5"/>
          </w:rPr>
          <w:t>https://www.garant.ru/news/1719681/</w:t>
        </w:r>
      </w:hyperlink>
      <w:r>
        <w:t xml:space="preserve"> </w:t>
      </w:r>
    </w:p>
  </w:footnote>
  <w:footnote w:id="5">
    <w:p w14:paraId="446F2505" w14:textId="684DFC72" w:rsidR="00E6479F" w:rsidRDefault="00E6479F">
      <w:pPr>
        <w:pStyle w:val="aa"/>
      </w:pPr>
      <w:r>
        <w:rPr>
          <w:rStyle w:val="ac"/>
        </w:rPr>
        <w:footnoteRef/>
      </w:r>
      <w:r>
        <w:t xml:space="preserve"> Паспорт ФП «Профессионалитет»</w:t>
      </w:r>
    </w:p>
  </w:footnote>
  <w:footnote w:id="6">
    <w:p w14:paraId="6EF64F4A" w14:textId="0C41AA2A" w:rsidR="00E6479F" w:rsidRDefault="00E6479F">
      <w:pPr>
        <w:pStyle w:val="aa"/>
      </w:pPr>
      <w:r>
        <w:rPr>
          <w:rStyle w:val="ac"/>
        </w:rPr>
        <w:footnoteRef/>
      </w:r>
      <w:r>
        <w:t xml:space="preserve"> Паспорт ФП «Охрана материнства и детства»</w:t>
      </w:r>
    </w:p>
  </w:footnote>
  <w:footnote w:id="7">
    <w:p w14:paraId="1758FF12" w14:textId="766C5C4B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4" w:history="1">
        <w:r w:rsidRPr="00A6153C">
          <w:rPr>
            <w:rStyle w:val="af5"/>
          </w:rPr>
          <w:t>https://www.coe.int/en/web/moneyval/implementation/risk-based-approach</w:t>
        </w:r>
      </w:hyperlink>
      <w:r>
        <w:t xml:space="preserve"> </w:t>
      </w:r>
    </w:p>
  </w:footnote>
  <w:footnote w:id="8">
    <w:p w14:paraId="7E460D39" w14:textId="1CD6CFAF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5" w:history="1">
        <w:r w:rsidRPr="000C4103">
          <w:rPr>
            <w:rStyle w:val="af5"/>
          </w:rPr>
          <w:t>https://znanium.ru/catalog/document?id=465199</w:t>
        </w:r>
      </w:hyperlink>
      <w:r>
        <w:t xml:space="preserve"> </w:t>
      </w:r>
    </w:p>
  </w:footnote>
  <w:footnote w:id="9">
    <w:p w14:paraId="5BFC7F77" w14:textId="7CE18B47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6" w:history="1">
        <w:r w:rsidRPr="000C4103">
          <w:rPr>
            <w:rStyle w:val="af5"/>
          </w:rPr>
          <w:t>https://book.ru/books/945165</w:t>
        </w:r>
      </w:hyperlink>
      <w:r>
        <w:t xml:space="preserve"> </w:t>
      </w:r>
    </w:p>
  </w:footnote>
  <w:footnote w:id="10">
    <w:p w14:paraId="57EABF9C" w14:textId="1050C285" w:rsidR="00E6479F" w:rsidRPr="0072597B" w:rsidRDefault="00E6479F">
      <w:pPr>
        <w:pStyle w:val="aa"/>
        <w:rPr>
          <w:b/>
          <w:bCs/>
        </w:rPr>
      </w:pPr>
      <w:r>
        <w:rPr>
          <w:rStyle w:val="ac"/>
        </w:rPr>
        <w:footnoteRef/>
      </w:r>
      <w:r>
        <w:t xml:space="preserve"> </w:t>
      </w:r>
      <w:hyperlink r:id="rId7" w:history="1">
        <w:r w:rsidRPr="000C4103">
          <w:rPr>
            <w:rStyle w:val="af5"/>
          </w:rPr>
          <w:t>https://cyberleninka.ru/article/n/risk-orientirovannyy-podhod-v-gosudarstvennom-regulirovanii-ekonomiki</w:t>
        </w:r>
      </w:hyperlink>
      <w:r>
        <w:t xml:space="preserve"> </w:t>
      </w:r>
    </w:p>
  </w:footnote>
  <w:footnote w:id="11">
    <w:p w14:paraId="7AD82980" w14:textId="3A25EFC4" w:rsidR="00E6479F" w:rsidRDefault="00E6479F">
      <w:pPr>
        <w:pStyle w:val="aa"/>
      </w:pPr>
      <w:r>
        <w:rPr>
          <w:rStyle w:val="ac"/>
        </w:rPr>
        <w:footnoteRef/>
      </w:r>
      <w:r>
        <w:t xml:space="preserve"> 294-ФЗ</w:t>
      </w:r>
    </w:p>
  </w:footnote>
  <w:footnote w:id="12">
    <w:p w14:paraId="7963493E" w14:textId="77777777" w:rsidR="00E6479F" w:rsidRDefault="00E6479F" w:rsidP="00407BE9">
      <w:pPr>
        <w:pStyle w:val="aa"/>
      </w:pPr>
      <w:r>
        <w:rPr>
          <w:rStyle w:val="ac"/>
        </w:rPr>
        <w:footnoteRef/>
      </w:r>
      <w:r>
        <w:t xml:space="preserve"> </w:t>
      </w:r>
      <w:hyperlink r:id="rId8" w:history="1">
        <w:r w:rsidRPr="000C4103">
          <w:rPr>
            <w:rStyle w:val="af5"/>
          </w:rPr>
          <w:t>https://cyberleninka.ru/article/n/analiz-effektivnosti-risk-orientirovannogo-podhoda-v-nadzornoy-deyatelnosti-federalnoy-nalogovoy-sluzhby-v-sisteme-gosudarstvennogo</w:t>
        </w:r>
      </w:hyperlink>
      <w:r>
        <w:t xml:space="preserve"> </w:t>
      </w:r>
    </w:p>
  </w:footnote>
  <w:footnote w:id="13">
    <w:p w14:paraId="0CF00132" w14:textId="6BBF68C2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9" w:history="1">
        <w:r w:rsidRPr="000C4103">
          <w:rPr>
            <w:rStyle w:val="af5"/>
          </w:rPr>
          <w:t>https://cyberleninka.ru/article/n/osnovaniya-i-printsipy-sovershenstvovaniya-kontrolnoy-nadzornoy-deyatelnosti-v-sfere-truda-s-uchetom-risk-orientirovannogo-podhoda</w:t>
        </w:r>
      </w:hyperlink>
      <w:r>
        <w:t xml:space="preserve"> </w:t>
      </w:r>
    </w:p>
  </w:footnote>
  <w:footnote w:id="14">
    <w:p w14:paraId="3B713493" w14:textId="24D663F2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10" w:history="1">
        <w:r w:rsidRPr="000C4103">
          <w:rPr>
            <w:rStyle w:val="af5"/>
          </w:rPr>
          <w:t>https://1economic.ru/lib/123814</w:t>
        </w:r>
      </w:hyperlink>
      <w:r>
        <w:t xml:space="preserve"> </w:t>
      </w:r>
    </w:p>
  </w:footnote>
  <w:footnote w:id="15">
    <w:p w14:paraId="0FAFDA50" w14:textId="69BE8649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11" w:history="1">
        <w:r w:rsidRPr="000C4103">
          <w:rPr>
            <w:rStyle w:val="af5"/>
          </w:rPr>
          <w:t>https://fundamental-research.ru/article/view?id=43738</w:t>
        </w:r>
      </w:hyperlink>
      <w:r>
        <w:t xml:space="preserve"> </w:t>
      </w:r>
    </w:p>
  </w:footnote>
  <w:footnote w:id="16">
    <w:p w14:paraId="3F550C71" w14:textId="53222BAE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12" w:history="1">
        <w:r w:rsidRPr="000C4103">
          <w:rPr>
            <w:rStyle w:val="af5"/>
          </w:rPr>
          <w:t>https://esj.today/PDF/17FAVN525.pdf</w:t>
        </w:r>
      </w:hyperlink>
      <w:r>
        <w:t xml:space="preserve"> </w:t>
      </w:r>
    </w:p>
  </w:footnote>
  <w:footnote w:id="17">
    <w:p w14:paraId="3D1D53E8" w14:textId="72C9C9F2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13" w:history="1">
        <w:r w:rsidRPr="00796C01">
          <w:rPr>
            <w:rStyle w:val="af5"/>
          </w:rPr>
          <w:t>https://www.consultant.ru/document/cons_doc_LAW_144621/</w:t>
        </w:r>
      </w:hyperlink>
      <w:r>
        <w:t xml:space="preserve"> </w:t>
      </w:r>
    </w:p>
  </w:footnote>
  <w:footnote w:id="18">
    <w:p w14:paraId="6783F3FC" w14:textId="5CD41750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14" w:history="1">
        <w:r w:rsidRPr="00796C01">
          <w:rPr>
            <w:rStyle w:val="af5"/>
          </w:rPr>
          <w:t>https://ach.gov.ru/upload/iblock/e5a/e5afaa145d8e548b10067ea93ed1a428.pdf</w:t>
        </w:r>
      </w:hyperlink>
      <w:r>
        <w:t xml:space="preserve"> </w:t>
      </w:r>
    </w:p>
  </w:footnote>
  <w:footnote w:id="19">
    <w:p w14:paraId="7BB84590" w14:textId="2A55C4E0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15" w:history="1">
        <w:r w:rsidRPr="00796C01">
          <w:rPr>
            <w:rStyle w:val="af5"/>
          </w:rPr>
          <w:t>https://ach.gov.ru/upload/iblock/541/jqmt8v2s27lgwnii0rxgn3rgm8biyqbo.pdf</w:t>
        </w:r>
      </w:hyperlink>
      <w:r>
        <w:t xml:space="preserve"> </w:t>
      </w:r>
    </w:p>
  </w:footnote>
  <w:footnote w:id="20">
    <w:p w14:paraId="63425B09" w14:textId="0608DE3F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16" w:history="1">
        <w:r w:rsidRPr="00AE190A">
          <w:rPr>
            <w:rStyle w:val="af5"/>
          </w:rPr>
          <w:t>https://ach.gov.ru/upload/iblock/598/r9mdtge15kxeekxbtgrcajbkypep8n2h.pdf</w:t>
        </w:r>
      </w:hyperlink>
      <w:r>
        <w:t xml:space="preserve"> </w:t>
      </w:r>
    </w:p>
  </w:footnote>
  <w:footnote w:id="21">
    <w:p w14:paraId="11E0B45B" w14:textId="3F47A4D2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17" w:history="1">
        <w:r w:rsidRPr="00CE5C39">
          <w:rPr>
            <w:rStyle w:val="af5"/>
          </w:rPr>
          <w:t>https://znanium.ru/catalog/document?id=441044</w:t>
        </w:r>
      </w:hyperlink>
      <w:r>
        <w:t xml:space="preserve"> </w:t>
      </w:r>
    </w:p>
  </w:footnote>
  <w:footnote w:id="22">
    <w:p w14:paraId="6C4146D8" w14:textId="25852D4D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18" w:history="1">
        <w:r w:rsidRPr="000A7365">
          <w:rPr>
            <w:rStyle w:val="af5"/>
          </w:rPr>
          <w:t>https://ach.gov.ru/upload/iblock/5de/rl6rcwxuilmz1cx3lflcfkgidkrq8bar/Metodicheskie-rekomendatsii-po-otsenke-riskov-pri-provedenii-audita-effektivnosti.pdf</w:t>
        </w:r>
      </w:hyperlink>
      <w:r>
        <w:t xml:space="preserve"> </w:t>
      </w:r>
    </w:p>
  </w:footnote>
  <w:footnote w:id="23">
    <w:p w14:paraId="74F7C3F6" w14:textId="053DF1DA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19" w:history="1">
        <w:r w:rsidRPr="008C72F4">
          <w:rPr>
            <w:rStyle w:val="af5"/>
          </w:rPr>
          <w:t>https://tass.ru/ekonomika/24012877</w:t>
        </w:r>
      </w:hyperlink>
      <w:r>
        <w:t xml:space="preserve"> </w:t>
      </w:r>
    </w:p>
  </w:footnote>
  <w:footnote w:id="24">
    <w:p w14:paraId="1207787C" w14:textId="394BAF7E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20" w:history="1">
        <w:r w:rsidRPr="008C72F4">
          <w:rPr>
            <w:rStyle w:val="af5"/>
          </w:rPr>
          <w:t>https://tass.ru/ekonomika/23065283</w:t>
        </w:r>
      </w:hyperlink>
      <w:r>
        <w:t xml:space="preserve"> </w:t>
      </w:r>
    </w:p>
  </w:footnote>
  <w:footnote w:id="25">
    <w:p w14:paraId="7FF07CAC" w14:textId="6539444E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21" w:history="1">
        <w:r w:rsidRPr="009D1FAA">
          <w:rPr>
            <w:rStyle w:val="af5"/>
          </w:rPr>
          <w:t>https://www.consultant.ru/document/cons_doc_LAW_37570/</w:t>
        </w:r>
      </w:hyperlink>
      <w:r>
        <w:t xml:space="preserve"> </w:t>
      </w:r>
    </w:p>
  </w:footnote>
  <w:footnote w:id="26">
    <w:p w14:paraId="0D53B8D1" w14:textId="7BE25EED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22" w:history="1">
        <w:r w:rsidRPr="00974980">
          <w:rPr>
            <w:rStyle w:val="af5"/>
          </w:rPr>
          <w:t>https://www.garant.ru/products/ipo/prime/doc/405965447/</w:t>
        </w:r>
      </w:hyperlink>
      <w:r>
        <w:t xml:space="preserve"> </w:t>
      </w:r>
    </w:p>
  </w:footnote>
  <w:footnote w:id="27">
    <w:p w14:paraId="6FACAE00" w14:textId="70E4C30A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23" w:history="1">
        <w:r w:rsidRPr="00AE190A">
          <w:rPr>
            <w:rStyle w:val="af5"/>
          </w:rPr>
          <w:t>https://cbr.ru/Content/Document/File/46871/PropNadz.pdf</w:t>
        </w:r>
      </w:hyperlink>
      <w:r>
        <w:t xml:space="preserve"> </w:t>
      </w:r>
    </w:p>
  </w:footnote>
  <w:footnote w:id="28">
    <w:p w14:paraId="1A244285" w14:textId="2E84D4DE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24" w:history="1">
        <w:r w:rsidRPr="00AE190A">
          <w:rPr>
            <w:rStyle w:val="af5"/>
          </w:rPr>
          <w:t>https://cbr.ru/content/document/File/16975/concept_of_implementation.pdf</w:t>
        </w:r>
      </w:hyperlink>
      <w:r>
        <w:t xml:space="preserve"> </w:t>
      </w:r>
    </w:p>
  </w:footnote>
  <w:footnote w:id="29">
    <w:p w14:paraId="6EE0C546" w14:textId="631C9CDE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25" w:history="1">
        <w:r w:rsidRPr="00460B1B">
          <w:rPr>
            <w:rStyle w:val="af5"/>
          </w:rPr>
          <w:t>https://cbr.ru/content/document/file/181362/onrfr_2026_2028.pdf</w:t>
        </w:r>
      </w:hyperlink>
      <w:r>
        <w:t xml:space="preserve"> </w:t>
      </w:r>
    </w:p>
  </w:footnote>
  <w:footnote w:id="30">
    <w:p w14:paraId="3747A504" w14:textId="345F7493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26" w:history="1">
        <w:r w:rsidRPr="00460B1B">
          <w:rPr>
            <w:rStyle w:val="af5"/>
          </w:rPr>
          <w:t>https://cbr.ru/press/event/?id=28039</w:t>
        </w:r>
      </w:hyperlink>
      <w:r>
        <w:t xml:space="preserve"> </w:t>
      </w:r>
    </w:p>
  </w:footnote>
  <w:footnote w:id="31">
    <w:p w14:paraId="37A1098D" w14:textId="09392003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27" w:history="1">
        <w:r w:rsidRPr="00460B1B">
          <w:rPr>
            <w:rStyle w:val="af5"/>
          </w:rPr>
          <w:t>https://docs.cntd.ru/document/603760793</w:t>
        </w:r>
      </w:hyperlink>
      <w:r>
        <w:t xml:space="preserve"> </w:t>
      </w:r>
    </w:p>
  </w:footnote>
  <w:footnote w:id="32">
    <w:p w14:paraId="04FB89BA" w14:textId="7DDCD994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28" w:history="1">
        <w:r w:rsidRPr="00925ECB">
          <w:rPr>
            <w:rStyle w:val="af5"/>
          </w:rPr>
          <w:t>https://docs.cntd.ru/document/564322273</w:t>
        </w:r>
      </w:hyperlink>
      <w:r>
        <w:t xml:space="preserve"> </w:t>
      </w:r>
    </w:p>
  </w:footnote>
  <w:footnote w:id="33">
    <w:p w14:paraId="7BB7A1F5" w14:textId="64EDF460" w:rsidR="00E6479F" w:rsidRDefault="00E6479F">
      <w:pPr>
        <w:pStyle w:val="aa"/>
      </w:pPr>
      <w:r>
        <w:rPr>
          <w:rStyle w:val="ac"/>
        </w:rPr>
        <w:footnoteRef/>
      </w:r>
      <w:r>
        <w:t xml:space="preserve"> Приказ минобрнауки от 22.12.2022 № 1290</w:t>
      </w:r>
    </w:p>
  </w:footnote>
  <w:footnote w:id="34">
    <w:p w14:paraId="5615E9DB" w14:textId="29CD154E" w:rsidR="00E6479F" w:rsidRDefault="00E6479F" w:rsidP="00AB7D72">
      <w:pPr>
        <w:pStyle w:val="aa"/>
      </w:pPr>
      <w:r>
        <w:rPr>
          <w:rStyle w:val="ac"/>
        </w:rPr>
        <w:footnoteRef/>
      </w:r>
      <w:r>
        <w:t xml:space="preserve"> ПРИКАЗ от 18 января 2017 г. № 2н</w:t>
      </w:r>
    </w:p>
  </w:footnote>
  <w:footnote w:id="35">
    <w:p w14:paraId="1F8AB7A7" w14:textId="40152D66" w:rsidR="00E6479F" w:rsidRDefault="00E6479F">
      <w:pPr>
        <w:pStyle w:val="aa"/>
      </w:pPr>
      <w:r>
        <w:rPr>
          <w:rStyle w:val="ac"/>
        </w:rPr>
        <w:footnoteRef/>
      </w:r>
      <w:r>
        <w:t xml:space="preserve"> </w:t>
      </w:r>
      <w:hyperlink r:id="rId29" w:history="1">
        <w:r w:rsidRPr="002C4F6A">
          <w:rPr>
            <w:rStyle w:val="af5"/>
          </w:rPr>
          <w:t>https://legalacts.ru/doc/prikaz-minobrnauki-rossii-ot-26022024-n-135-ob-utverzhdenii/</w:t>
        </w:r>
      </w:hyperlink>
      <w:r>
        <w:t xml:space="preserve"> </w:t>
      </w:r>
    </w:p>
  </w:footnote>
  <w:footnote w:id="36">
    <w:p w14:paraId="6F53600B" w14:textId="77777777" w:rsidR="00E6479F" w:rsidRDefault="00E6479F" w:rsidP="00AF76AF">
      <w:pPr>
        <w:pStyle w:val="aa"/>
      </w:pPr>
      <w:r>
        <w:rPr>
          <w:rStyle w:val="ac"/>
        </w:rPr>
        <w:footnoteRef/>
      </w:r>
      <w:r>
        <w:t xml:space="preserve"> </w:t>
      </w:r>
      <w:hyperlink r:id="rId30" w:history="1">
        <w:r w:rsidRPr="00211488">
          <w:rPr>
            <w:rStyle w:val="af5"/>
          </w:rPr>
          <w:t>https://www.consultant.ru/document/cons_doc_LAW_34661/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CC3B7" w14:textId="77777777" w:rsidR="00E6479F" w:rsidRDefault="00E6479F">
    <w:pPr>
      <w:pStyle w:val="ad"/>
    </w:pPr>
  </w:p>
  <w:p w14:paraId="17145664" w14:textId="77777777" w:rsidR="00E6479F" w:rsidRDefault="00E6479F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7A81"/>
    <w:multiLevelType w:val="hybridMultilevel"/>
    <w:tmpl w:val="A308FEC0"/>
    <w:lvl w:ilvl="0" w:tplc="54E072E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9" w:hanging="360"/>
      </w:pPr>
    </w:lvl>
    <w:lvl w:ilvl="2" w:tplc="0419001B" w:tentative="1">
      <w:start w:val="1"/>
      <w:numFmt w:val="lowerRoman"/>
      <w:lvlText w:val="%3."/>
      <w:lvlJc w:val="right"/>
      <w:pPr>
        <w:ind w:left="1699" w:hanging="180"/>
      </w:pPr>
    </w:lvl>
    <w:lvl w:ilvl="3" w:tplc="0419000F" w:tentative="1">
      <w:start w:val="1"/>
      <w:numFmt w:val="decimal"/>
      <w:lvlText w:val="%4."/>
      <w:lvlJc w:val="left"/>
      <w:pPr>
        <w:ind w:left="2419" w:hanging="360"/>
      </w:pPr>
    </w:lvl>
    <w:lvl w:ilvl="4" w:tplc="04190019" w:tentative="1">
      <w:start w:val="1"/>
      <w:numFmt w:val="lowerLetter"/>
      <w:lvlText w:val="%5."/>
      <w:lvlJc w:val="left"/>
      <w:pPr>
        <w:ind w:left="3139" w:hanging="360"/>
      </w:pPr>
    </w:lvl>
    <w:lvl w:ilvl="5" w:tplc="0419001B" w:tentative="1">
      <w:start w:val="1"/>
      <w:numFmt w:val="lowerRoman"/>
      <w:lvlText w:val="%6."/>
      <w:lvlJc w:val="right"/>
      <w:pPr>
        <w:ind w:left="3859" w:hanging="180"/>
      </w:pPr>
    </w:lvl>
    <w:lvl w:ilvl="6" w:tplc="0419000F" w:tentative="1">
      <w:start w:val="1"/>
      <w:numFmt w:val="decimal"/>
      <w:lvlText w:val="%7."/>
      <w:lvlJc w:val="left"/>
      <w:pPr>
        <w:ind w:left="4579" w:hanging="360"/>
      </w:pPr>
    </w:lvl>
    <w:lvl w:ilvl="7" w:tplc="04190019" w:tentative="1">
      <w:start w:val="1"/>
      <w:numFmt w:val="lowerLetter"/>
      <w:lvlText w:val="%8."/>
      <w:lvlJc w:val="left"/>
      <w:pPr>
        <w:ind w:left="5299" w:hanging="360"/>
      </w:pPr>
    </w:lvl>
    <w:lvl w:ilvl="8" w:tplc="041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1" w15:restartNumberingAfterBreak="0">
    <w:nsid w:val="07CF3286"/>
    <w:multiLevelType w:val="hybridMultilevel"/>
    <w:tmpl w:val="DB12F096"/>
    <w:lvl w:ilvl="0" w:tplc="5074F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C1DAD"/>
    <w:multiLevelType w:val="hybridMultilevel"/>
    <w:tmpl w:val="207A4F98"/>
    <w:lvl w:ilvl="0" w:tplc="5074F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8622F"/>
    <w:multiLevelType w:val="hybridMultilevel"/>
    <w:tmpl w:val="0B9A5492"/>
    <w:lvl w:ilvl="0" w:tplc="CEF2A7E4">
      <w:start w:val="1"/>
      <w:numFmt w:val="decimal"/>
      <w:suff w:val="space"/>
      <w:lvlText w:val="%1)"/>
      <w:lvlJc w:val="left"/>
      <w:pPr>
        <w:ind w:left="284" w:firstLine="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0161E"/>
    <w:multiLevelType w:val="hybridMultilevel"/>
    <w:tmpl w:val="B3F42C0A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0DA32B7"/>
    <w:multiLevelType w:val="hybridMultilevel"/>
    <w:tmpl w:val="3D4855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8B4B33"/>
    <w:multiLevelType w:val="hybridMultilevel"/>
    <w:tmpl w:val="AB9C1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EE2A22"/>
    <w:multiLevelType w:val="hybridMultilevel"/>
    <w:tmpl w:val="C868E142"/>
    <w:lvl w:ilvl="0" w:tplc="5074F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D2DAF"/>
    <w:multiLevelType w:val="hybridMultilevel"/>
    <w:tmpl w:val="8DB4D0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723983"/>
    <w:multiLevelType w:val="hybridMultilevel"/>
    <w:tmpl w:val="1212993A"/>
    <w:lvl w:ilvl="0" w:tplc="5074F0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C187639"/>
    <w:multiLevelType w:val="hybridMultilevel"/>
    <w:tmpl w:val="A1C226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912067"/>
    <w:multiLevelType w:val="hybridMultilevel"/>
    <w:tmpl w:val="320C63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07618E"/>
    <w:multiLevelType w:val="hybridMultilevel"/>
    <w:tmpl w:val="365849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B01AD"/>
    <w:multiLevelType w:val="hybridMultilevel"/>
    <w:tmpl w:val="B3F42C0A"/>
    <w:lvl w:ilvl="0" w:tplc="2368C01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23D42385"/>
    <w:multiLevelType w:val="hybridMultilevel"/>
    <w:tmpl w:val="DE9C80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B35D72"/>
    <w:multiLevelType w:val="hybridMultilevel"/>
    <w:tmpl w:val="8DB4D0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493D99"/>
    <w:multiLevelType w:val="hybridMultilevel"/>
    <w:tmpl w:val="A5CCF86A"/>
    <w:lvl w:ilvl="0" w:tplc="339C5DE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B790790"/>
    <w:multiLevelType w:val="hybridMultilevel"/>
    <w:tmpl w:val="CD782A8C"/>
    <w:lvl w:ilvl="0" w:tplc="47167A5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2CBE2DD9"/>
    <w:multiLevelType w:val="hybridMultilevel"/>
    <w:tmpl w:val="546C4EC0"/>
    <w:lvl w:ilvl="0" w:tplc="3F8A08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563A6"/>
    <w:multiLevelType w:val="hybridMultilevel"/>
    <w:tmpl w:val="F1C8464C"/>
    <w:lvl w:ilvl="0" w:tplc="BDAACC68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3C20B6"/>
    <w:multiLevelType w:val="hybridMultilevel"/>
    <w:tmpl w:val="A0F09464"/>
    <w:lvl w:ilvl="0" w:tplc="09B00E66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0C63BD"/>
    <w:multiLevelType w:val="hybridMultilevel"/>
    <w:tmpl w:val="4EEAD960"/>
    <w:lvl w:ilvl="0" w:tplc="9580C864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263259"/>
    <w:multiLevelType w:val="hybridMultilevel"/>
    <w:tmpl w:val="9D846826"/>
    <w:lvl w:ilvl="0" w:tplc="5074F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B00C6A"/>
    <w:multiLevelType w:val="multilevel"/>
    <w:tmpl w:val="F5F4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3135B"/>
    <w:multiLevelType w:val="hybridMultilevel"/>
    <w:tmpl w:val="E6084D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326748"/>
    <w:multiLevelType w:val="hybridMultilevel"/>
    <w:tmpl w:val="28A00A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604985"/>
    <w:multiLevelType w:val="hybridMultilevel"/>
    <w:tmpl w:val="74102122"/>
    <w:lvl w:ilvl="0" w:tplc="5074F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3F7DAF"/>
    <w:multiLevelType w:val="hybridMultilevel"/>
    <w:tmpl w:val="3C0AD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F10B36"/>
    <w:multiLevelType w:val="hybridMultilevel"/>
    <w:tmpl w:val="5BB6C8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802198"/>
    <w:multiLevelType w:val="hybridMultilevel"/>
    <w:tmpl w:val="D20C92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E650F3"/>
    <w:multiLevelType w:val="hybridMultilevel"/>
    <w:tmpl w:val="2CA8A3A4"/>
    <w:lvl w:ilvl="0" w:tplc="D606285A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E72016"/>
    <w:multiLevelType w:val="hybridMultilevel"/>
    <w:tmpl w:val="05E0BB44"/>
    <w:lvl w:ilvl="0" w:tplc="00AAB38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A126F6E"/>
    <w:multiLevelType w:val="hybridMultilevel"/>
    <w:tmpl w:val="EC80A204"/>
    <w:lvl w:ilvl="0" w:tplc="0E5E8C6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C6057B"/>
    <w:multiLevelType w:val="hybridMultilevel"/>
    <w:tmpl w:val="4914FE30"/>
    <w:lvl w:ilvl="0" w:tplc="948A1126">
      <w:start w:val="1"/>
      <w:numFmt w:val="decimal"/>
      <w:suff w:val="space"/>
      <w:lvlText w:val="%1)"/>
      <w:lvlJc w:val="left"/>
      <w:pPr>
        <w:ind w:left="567" w:hanging="207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5C7D4C"/>
    <w:multiLevelType w:val="hybridMultilevel"/>
    <w:tmpl w:val="A5AE6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107B4"/>
    <w:multiLevelType w:val="hybridMultilevel"/>
    <w:tmpl w:val="DC4018AE"/>
    <w:lvl w:ilvl="0" w:tplc="5074F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456FEC"/>
    <w:multiLevelType w:val="hybridMultilevel"/>
    <w:tmpl w:val="B83ECB20"/>
    <w:lvl w:ilvl="0" w:tplc="5074F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3A5C15"/>
    <w:multiLevelType w:val="hybridMultilevel"/>
    <w:tmpl w:val="B6148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0A0835"/>
    <w:multiLevelType w:val="hybridMultilevel"/>
    <w:tmpl w:val="1DEC565C"/>
    <w:lvl w:ilvl="0" w:tplc="5074F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899582">
    <w:abstractNumId w:val="24"/>
  </w:num>
  <w:num w:numId="2" w16cid:durableId="55251301">
    <w:abstractNumId w:val="37"/>
  </w:num>
  <w:num w:numId="3" w16cid:durableId="1681539940">
    <w:abstractNumId w:val="29"/>
  </w:num>
  <w:num w:numId="4" w16cid:durableId="1736968553">
    <w:abstractNumId w:val="34"/>
  </w:num>
  <w:num w:numId="5" w16cid:durableId="35159086">
    <w:abstractNumId w:val="33"/>
  </w:num>
  <w:num w:numId="6" w16cid:durableId="591553050">
    <w:abstractNumId w:val="21"/>
  </w:num>
  <w:num w:numId="7" w16cid:durableId="1059665911">
    <w:abstractNumId w:val="30"/>
  </w:num>
  <w:num w:numId="8" w16cid:durableId="322785317">
    <w:abstractNumId w:val="32"/>
  </w:num>
  <w:num w:numId="9" w16cid:durableId="2110663315">
    <w:abstractNumId w:val="19"/>
  </w:num>
  <w:num w:numId="10" w16cid:durableId="1755474139">
    <w:abstractNumId w:val="20"/>
  </w:num>
  <w:num w:numId="11" w16cid:durableId="1223523096">
    <w:abstractNumId w:val="3"/>
  </w:num>
  <w:num w:numId="12" w16cid:durableId="1482843245">
    <w:abstractNumId w:val="0"/>
  </w:num>
  <w:num w:numId="13" w16cid:durableId="1671639548">
    <w:abstractNumId w:val="6"/>
  </w:num>
  <w:num w:numId="14" w16cid:durableId="1731270974">
    <w:abstractNumId w:val="14"/>
  </w:num>
  <w:num w:numId="15" w16cid:durableId="1241254488">
    <w:abstractNumId w:val="25"/>
  </w:num>
  <w:num w:numId="16" w16cid:durableId="14806080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81152801">
    <w:abstractNumId w:val="22"/>
  </w:num>
  <w:num w:numId="18" w16cid:durableId="1801414665">
    <w:abstractNumId w:val="2"/>
  </w:num>
  <w:num w:numId="19" w16cid:durableId="1655992847">
    <w:abstractNumId w:val="36"/>
  </w:num>
  <w:num w:numId="20" w16cid:durableId="1000087990">
    <w:abstractNumId w:val="26"/>
  </w:num>
  <w:num w:numId="21" w16cid:durableId="256642670">
    <w:abstractNumId w:val="7"/>
  </w:num>
  <w:num w:numId="22" w16cid:durableId="303856485">
    <w:abstractNumId w:val="35"/>
  </w:num>
  <w:num w:numId="23" w16cid:durableId="791093233">
    <w:abstractNumId w:val="1"/>
  </w:num>
  <w:num w:numId="24" w16cid:durableId="1655715232">
    <w:abstractNumId w:val="5"/>
  </w:num>
  <w:num w:numId="25" w16cid:durableId="1267497842">
    <w:abstractNumId w:val="38"/>
  </w:num>
  <w:num w:numId="26" w16cid:durableId="1020817336">
    <w:abstractNumId w:val="23"/>
  </w:num>
  <w:num w:numId="27" w16cid:durableId="1885364079">
    <w:abstractNumId w:val="12"/>
  </w:num>
  <w:num w:numId="28" w16cid:durableId="1768846036">
    <w:abstractNumId w:val="16"/>
  </w:num>
  <w:num w:numId="29" w16cid:durableId="1194463436">
    <w:abstractNumId w:val="31"/>
  </w:num>
  <w:num w:numId="30" w16cid:durableId="419378988">
    <w:abstractNumId w:val="11"/>
  </w:num>
  <w:num w:numId="31" w16cid:durableId="1959291661">
    <w:abstractNumId w:val="27"/>
  </w:num>
  <w:num w:numId="32" w16cid:durableId="889421326">
    <w:abstractNumId w:val="8"/>
  </w:num>
  <w:num w:numId="33" w16cid:durableId="2002150344">
    <w:abstractNumId w:val="9"/>
  </w:num>
  <w:num w:numId="34" w16cid:durableId="318727280">
    <w:abstractNumId w:val="15"/>
  </w:num>
  <w:num w:numId="35" w16cid:durableId="1010834797">
    <w:abstractNumId w:val="13"/>
  </w:num>
  <w:num w:numId="36" w16cid:durableId="2027094436">
    <w:abstractNumId w:val="17"/>
  </w:num>
  <w:num w:numId="37" w16cid:durableId="411858307">
    <w:abstractNumId w:val="4"/>
  </w:num>
  <w:num w:numId="38" w16cid:durableId="991132489">
    <w:abstractNumId w:val="18"/>
  </w:num>
  <w:num w:numId="39" w16cid:durableId="1974946025">
    <w:abstractNumId w:val="28"/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rebro588@gmail.com">
    <w15:presenceInfo w15:providerId="Windows Live" w15:userId="bee8c6cefb597d07"/>
  </w15:person>
  <w15:person w15:author="Илья Серебренников">
    <w15:presenceInfo w15:providerId="Windows Live" w15:userId="c758e88ccdb83189"/>
  </w15:person>
  <w15:person w15:author="Серебренников Илья Юрьевич">
    <w15:presenceInfo w15:providerId="AD" w15:userId="S-1-5-21-1432387175-2357580876-3285663458-153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6FC"/>
    <w:rsid w:val="00000C82"/>
    <w:rsid w:val="000038E1"/>
    <w:rsid w:val="0000572E"/>
    <w:rsid w:val="000058A3"/>
    <w:rsid w:val="0001021C"/>
    <w:rsid w:val="000119ED"/>
    <w:rsid w:val="000126AB"/>
    <w:rsid w:val="00012803"/>
    <w:rsid w:val="000128C9"/>
    <w:rsid w:val="000133EF"/>
    <w:rsid w:val="00013EDE"/>
    <w:rsid w:val="00013F82"/>
    <w:rsid w:val="000141F5"/>
    <w:rsid w:val="00015AE3"/>
    <w:rsid w:val="00017315"/>
    <w:rsid w:val="00020555"/>
    <w:rsid w:val="00021848"/>
    <w:rsid w:val="000218E5"/>
    <w:rsid w:val="00021D88"/>
    <w:rsid w:val="00022C37"/>
    <w:rsid w:val="00022CD2"/>
    <w:rsid w:val="00023C87"/>
    <w:rsid w:val="000242D4"/>
    <w:rsid w:val="0002519F"/>
    <w:rsid w:val="0002798B"/>
    <w:rsid w:val="000316C5"/>
    <w:rsid w:val="00031958"/>
    <w:rsid w:val="0003220B"/>
    <w:rsid w:val="00032A08"/>
    <w:rsid w:val="00032BE9"/>
    <w:rsid w:val="000334C5"/>
    <w:rsid w:val="0003350F"/>
    <w:rsid w:val="00034B87"/>
    <w:rsid w:val="00034E4A"/>
    <w:rsid w:val="00035886"/>
    <w:rsid w:val="00040AE1"/>
    <w:rsid w:val="00040C1E"/>
    <w:rsid w:val="00042E24"/>
    <w:rsid w:val="0004316F"/>
    <w:rsid w:val="00043902"/>
    <w:rsid w:val="00043ECD"/>
    <w:rsid w:val="0004467A"/>
    <w:rsid w:val="00044C64"/>
    <w:rsid w:val="000455F7"/>
    <w:rsid w:val="00045EAD"/>
    <w:rsid w:val="0004652B"/>
    <w:rsid w:val="00046DE6"/>
    <w:rsid w:val="00047BD7"/>
    <w:rsid w:val="00047D4A"/>
    <w:rsid w:val="00050010"/>
    <w:rsid w:val="000514EB"/>
    <w:rsid w:val="00052175"/>
    <w:rsid w:val="0005297A"/>
    <w:rsid w:val="00052F3A"/>
    <w:rsid w:val="0005317B"/>
    <w:rsid w:val="00054559"/>
    <w:rsid w:val="00054ED8"/>
    <w:rsid w:val="00055639"/>
    <w:rsid w:val="0005590D"/>
    <w:rsid w:val="00055949"/>
    <w:rsid w:val="00056082"/>
    <w:rsid w:val="0005652E"/>
    <w:rsid w:val="000575CA"/>
    <w:rsid w:val="000613B6"/>
    <w:rsid w:val="0006161D"/>
    <w:rsid w:val="00061C16"/>
    <w:rsid w:val="00063118"/>
    <w:rsid w:val="00063726"/>
    <w:rsid w:val="0006388E"/>
    <w:rsid w:val="00064128"/>
    <w:rsid w:val="00065409"/>
    <w:rsid w:val="00065A64"/>
    <w:rsid w:val="00066733"/>
    <w:rsid w:val="00066AC5"/>
    <w:rsid w:val="0007067C"/>
    <w:rsid w:val="00070B1F"/>
    <w:rsid w:val="000712ED"/>
    <w:rsid w:val="0007148C"/>
    <w:rsid w:val="0007326E"/>
    <w:rsid w:val="00073665"/>
    <w:rsid w:val="00073F86"/>
    <w:rsid w:val="00075D3D"/>
    <w:rsid w:val="00075FB0"/>
    <w:rsid w:val="00076064"/>
    <w:rsid w:val="00076AA4"/>
    <w:rsid w:val="000777C2"/>
    <w:rsid w:val="00080EC6"/>
    <w:rsid w:val="000836AF"/>
    <w:rsid w:val="00083ECA"/>
    <w:rsid w:val="00084892"/>
    <w:rsid w:val="00087397"/>
    <w:rsid w:val="00090323"/>
    <w:rsid w:val="00091494"/>
    <w:rsid w:val="000929D5"/>
    <w:rsid w:val="000951AC"/>
    <w:rsid w:val="0009774E"/>
    <w:rsid w:val="000A1D0F"/>
    <w:rsid w:val="000A3068"/>
    <w:rsid w:val="000A338C"/>
    <w:rsid w:val="000A3998"/>
    <w:rsid w:val="000A3FAB"/>
    <w:rsid w:val="000A423C"/>
    <w:rsid w:val="000A51D0"/>
    <w:rsid w:val="000A5A9B"/>
    <w:rsid w:val="000A6570"/>
    <w:rsid w:val="000A6E47"/>
    <w:rsid w:val="000A6FEB"/>
    <w:rsid w:val="000A7E1A"/>
    <w:rsid w:val="000A7EEB"/>
    <w:rsid w:val="000B0A09"/>
    <w:rsid w:val="000B117A"/>
    <w:rsid w:val="000B129E"/>
    <w:rsid w:val="000B16C7"/>
    <w:rsid w:val="000B2ADC"/>
    <w:rsid w:val="000B3C95"/>
    <w:rsid w:val="000B4268"/>
    <w:rsid w:val="000B4BD7"/>
    <w:rsid w:val="000B4DA3"/>
    <w:rsid w:val="000B7866"/>
    <w:rsid w:val="000B7C11"/>
    <w:rsid w:val="000C0D07"/>
    <w:rsid w:val="000C1665"/>
    <w:rsid w:val="000C2705"/>
    <w:rsid w:val="000C27EB"/>
    <w:rsid w:val="000C2BCC"/>
    <w:rsid w:val="000C4277"/>
    <w:rsid w:val="000C54CA"/>
    <w:rsid w:val="000C7D6B"/>
    <w:rsid w:val="000D0627"/>
    <w:rsid w:val="000D0674"/>
    <w:rsid w:val="000D1110"/>
    <w:rsid w:val="000D25CB"/>
    <w:rsid w:val="000D5926"/>
    <w:rsid w:val="000D5B59"/>
    <w:rsid w:val="000D6312"/>
    <w:rsid w:val="000D6D57"/>
    <w:rsid w:val="000D7D97"/>
    <w:rsid w:val="000E03B2"/>
    <w:rsid w:val="000E104E"/>
    <w:rsid w:val="000E1288"/>
    <w:rsid w:val="000E2108"/>
    <w:rsid w:val="000E2338"/>
    <w:rsid w:val="000E4D74"/>
    <w:rsid w:val="000E55C4"/>
    <w:rsid w:val="000E59E2"/>
    <w:rsid w:val="000E5F93"/>
    <w:rsid w:val="000E7CC4"/>
    <w:rsid w:val="000F0196"/>
    <w:rsid w:val="000F07E0"/>
    <w:rsid w:val="000F1370"/>
    <w:rsid w:val="000F3B60"/>
    <w:rsid w:val="000F5174"/>
    <w:rsid w:val="000F678C"/>
    <w:rsid w:val="00100A08"/>
    <w:rsid w:val="001024EA"/>
    <w:rsid w:val="00103870"/>
    <w:rsid w:val="0010391B"/>
    <w:rsid w:val="00104C1E"/>
    <w:rsid w:val="001051F8"/>
    <w:rsid w:val="0010536D"/>
    <w:rsid w:val="00105EC2"/>
    <w:rsid w:val="00106141"/>
    <w:rsid w:val="0011029C"/>
    <w:rsid w:val="001103CD"/>
    <w:rsid w:val="00111992"/>
    <w:rsid w:val="00117120"/>
    <w:rsid w:val="00121697"/>
    <w:rsid w:val="00121705"/>
    <w:rsid w:val="00121A9E"/>
    <w:rsid w:val="001221AA"/>
    <w:rsid w:val="00122217"/>
    <w:rsid w:val="001223CB"/>
    <w:rsid w:val="001232A0"/>
    <w:rsid w:val="001237D3"/>
    <w:rsid w:val="00123CD9"/>
    <w:rsid w:val="00124260"/>
    <w:rsid w:val="00124AA2"/>
    <w:rsid w:val="001258A5"/>
    <w:rsid w:val="00125F46"/>
    <w:rsid w:val="001273C3"/>
    <w:rsid w:val="00130161"/>
    <w:rsid w:val="00130BB1"/>
    <w:rsid w:val="00130CD7"/>
    <w:rsid w:val="0013360D"/>
    <w:rsid w:val="00134A29"/>
    <w:rsid w:val="00135CBA"/>
    <w:rsid w:val="00136A91"/>
    <w:rsid w:val="00136F72"/>
    <w:rsid w:val="001372B4"/>
    <w:rsid w:val="001419E1"/>
    <w:rsid w:val="00141C65"/>
    <w:rsid w:val="00141F5E"/>
    <w:rsid w:val="001423B5"/>
    <w:rsid w:val="0014246F"/>
    <w:rsid w:val="00142C02"/>
    <w:rsid w:val="00143A5C"/>
    <w:rsid w:val="00144C98"/>
    <w:rsid w:val="001467BC"/>
    <w:rsid w:val="00146A2B"/>
    <w:rsid w:val="00146F52"/>
    <w:rsid w:val="00147096"/>
    <w:rsid w:val="00147F69"/>
    <w:rsid w:val="00151FD2"/>
    <w:rsid w:val="00152C1C"/>
    <w:rsid w:val="0015493F"/>
    <w:rsid w:val="00155C13"/>
    <w:rsid w:val="0015686B"/>
    <w:rsid w:val="001621D3"/>
    <w:rsid w:val="001626EA"/>
    <w:rsid w:val="00163B15"/>
    <w:rsid w:val="00164AC6"/>
    <w:rsid w:val="001654A9"/>
    <w:rsid w:val="0016581C"/>
    <w:rsid w:val="0016625E"/>
    <w:rsid w:val="00166E54"/>
    <w:rsid w:val="00167595"/>
    <w:rsid w:val="00167757"/>
    <w:rsid w:val="00170C40"/>
    <w:rsid w:val="00171A5F"/>
    <w:rsid w:val="00172E05"/>
    <w:rsid w:val="00172EB7"/>
    <w:rsid w:val="0017304D"/>
    <w:rsid w:val="001733CC"/>
    <w:rsid w:val="00175428"/>
    <w:rsid w:val="00180068"/>
    <w:rsid w:val="00181028"/>
    <w:rsid w:val="00183048"/>
    <w:rsid w:val="00183E93"/>
    <w:rsid w:val="00184CDE"/>
    <w:rsid w:val="0018583E"/>
    <w:rsid w:val="00187023"/>
    <w:rsid w:val="001878FA"/>
    <w:rsid w:val="00191960"/>
    <w:rsid w:val="00193771"/>
    <w:rsid w:val="001942C0"/>
    <w:rsid w:val="001952A7"/>
    <w:rsid w:val="001965A3"/>
    <w:rsid w:val="00196D4E"/>
    <w:rsid w:val="00197EC4"/>
    <w:rsid w:val="001A0A61"/>
    <w:rsid w:val="001A114D"/>
    <w:rsid w:val="001A12FD"/>
    <w:rsid w:val="001A153A"/>
    <w:rsid w:val="001A1A13"/>
    <w:rsid w:val="001A1A9E"/>
    <w:rsid w:val="001A319C"/>
    <w:rsid w:val="001A3FD9"/>
    <w:rsid w:val="001A4656"/>
    <w:rsid w:val="001A4E38"/>
    <w:rsid w:val="001A59F0"/>
    <w:rsid w:val="001A6060"/>
    <w:rsid w:val="001A60EE"/>
    <w:rsid w:val="001A76D7"/>
    <w:rsid w:val="001B16B8"/>
    <w:rsid w:val="001B1A0F"/>
    <w:rsid w:val="001B1D0E"/>
    <w:rsid w:val="001B205C"/>
    <w:rsid w:val="001B2ADA"/>
    <w:rsid w:val="001B2D44"/>
    <w:rsid w:val="001B3456"/>
    <w:rsid w:val="001B53DE"/>
    <w:rsid w:val="001B560D"/>
    <w:rsid w:val="001B5D6A"/>
    <w:rsid w:val="001B60AA"/>
    <w:rsid w:val="001B6E4F"/>
    <w:rsid w:val="001B7405"/>
    <w:rsid w:val="001B75BD"/>
    <w:rsid w:val="001B766B"/>
    <w:rsid w:val="001B7CE3"/>
    <w:rsid w:val="001C0F84"/>
    <w:rsid w:val="001C1293"/>
    <w:rsid w:val="001C30D3"/>
    <w:rsid w:val="001C3B1F"/>
    <w:rsid w:val="001C51D2"/>
    <w:rsid w:val="001C57BD"/>
    <w:rsid w:val="001C59DC"/>
    <w:rsid w:val="001C6156"/>
    <w:rsid w:val="001C63AC"/>
    <w:rsid w:val="001C6530"/>
    <w:rsid w:val="001C6E29"/>
    <w:rsid w:val="001C7E52"/>
    <w:rsid w:val="001D25E7"/>
    <w:rsid w:val="001D2637"/>
    <w:rsid w:val="001D264B"/>
    <w:rsid w:val="001D2F36"/>
    <w:rsid w:val="001D3EC4"/>
    <w:rsid w:val="001D453F"/>
    <w:rsid w:val="001D538A"/>
    <w:rsid w:val="001D5605"/>
    <w:rsid w:val="001D6A67"/>
    <w:rsid w:val="001E01AF"/>
    <w:rsid w:val="001E0492"/>
    <w:rsid w:val="001E06E0"/>
    <w:rsid w:val="001E10E8"/>
    <w:rsid w:val="001E1205"/>
    <w:rsid w:val="001E1B4E"/>
    <w:rsid w:val="001E2B84"/>
    <w:rsid w:val="001E2C89"/>
    <w:rsid w:val="001E3048"/>
    <w:rsid w:val="001E35CD"/>
    <w:rsid w:val="001E36C1"/>
    <w:rsid w:val="001E3AF1"/>
    <w:rsid w:val="001E3B65"/>
    <w:rsid w:val="001E4142"/>
    <w:rsid w:val="001E439A"/>
    <w:rsid w:val="001E4C88"/>
    <w:rsid w:val="001E6BAD"/>
    <w:rsid w:val="001E6D3C"/>
    <w:rsid w:val="001E7994"/>
    <w:rsid w:val="001F0055"/>
    <w:rsid w:val="001F02DF"/>
    <w:rsid w:val="001F095D"/>
    <w:rsid w:val="001F14EB"/>
    <w:rsid w:val="001F1F85"/>
    <w:rsid w:val="001F328C"/>
    <w:rsid w:val="001F3F0D"/>
    <w:rsid w:val="001F4835"/>
    <w:rsid w:val="001F4ACD"/>
    <w:rsid w:val="001F6046"/>
    <w:rsid w:val="001F6BD9"/>
    <w:rsid w:val="001F7B65"/>
    <w:rsid w:val="002003FC"/>
    <w:rsid w:val="00200E8C"/>
    <w:rsid w:val="0020158E"/>
    <w:rsid w:val="002016E0"/>
    <w:rsid w:val="00201CE9"/>
    <w:rsid w:val="002031D7"/>
    <w:rsid w:val="0020341C"/>
    <w:rsid w:val="002036A8"/>
    <w:rsid w:val="00203BF4"/>
    <w:rsid w:val="0020467C"/>
    <w:rsid w:val="0020469F"/>
    <w:rsid w:val="00205B3E"/>
    <w:rsid w:val="00205CBF"/>
    <w:rsid w:val="00206986"/>
    <w:rsid w:val="002076BE"/>
    <w:rsid w:val="00207B34"/>
    <w:rsid w:val="00207E0D"/>
    <w:rsid w:val="00210707"/>
    <w:rsid w:val="0021121A"/>
    <w:rsid w:val="00211430"/>
    <w:rsid w:val="002115DB"/>
    <w:rsid w:val="002124D2"/>
    <w:rsid w:val="00213879"/>
    <w:rsid w:val="00214B53"/>
    <w:rsid w:val="00215AF9"/>
    <w:rsid w:val="00216F39"/>
    <w:rsid w:val="002170A6"/>
    <w:rsid w:val="00217916"/>
    <w:rsid w:val="00217A24"/>
    <w:rsid w:val="00223231"/>
    <w:rsid w:val="00224A78"/>
    <w:rsid w:val="00225115"/>
    <w:rsid w:val="00226249"/>
    <w:rsid w:val="00230077"/>
    <w:rsid w:val="00230C5E"/>
    <w:rsid w:val="002356E7"/>
    <w:rsid w:val="00235AE9"/>
    <w:rsid w:val="00236F31"/>
    <w:rsid w:val="00237781"/>
    <w:rsid w:val="00240DF2"/>
    <w:rsid w:val="00241534"/>
    <w:rsid w:val="0024493D"/>
    <w:rsid w:val="00244F3E"/>
    <w:rsid w:val="0024515E"/>
    <w:rsid w:val="002464FD"/>
    <w:rsid w:val="002471E1"/>
    <w:rsid w:val="00247F6F"/>
    <w:rsid w:val="002507B2"/>
    <w:rsid w:val="00251AF4"/>
    <w:rsid w:val="002531C7"/>
    <w:rsid w:val="002537F3"/>
    <w:rsid w:val="00254100"/>
    <w:rsid w:val="00257738"/>
    <w:rsid w:val="00257D83"/>
    <w:rsid w:val="00257E7D"/>
    <w:rsid w:val="0026019B"/>
    <w:rsid w:val="002605B3"/>
    <w:rsid w:val="00260A26"/>
    <w:rsid w:val="002613EA"/>
    <w:rsid w:val="00261CBC"/>
    <w:rsid w:val="00262DAB"/>
    <w:rsid w:val="00264306"/>
    <w:rsid w:val="0026483B"/>
    <w:rsid w:val="00265425"/>
    <w:rsid w:val="00265F5F"/>
    <w:rsid w:val="002701C7"/>
    <w:rsid w:val="002701CB"/>
    <w:rsid w:val="00270764"/>
    <w:rsid w:val="00271437"/>
    <w:rsid w:val="00271DAA"/>
    <w:rsid w:val="00275857"/>
    <w:rsid w:val="00277338"/>
    <w:rsid w:val="00281296"/>
    <w:rsid w:val="002834B5"/>
    <w:rsid w:val="00283FC2"/>
    <w:rsid w:val="002845F2"/>
    <w:rsid w:val="00285C67"/>
    <w:rsid w:val="002864CE"/>
    <w:rsid w:val="00286B93"/>
    <w:rsid w:val="00287512"/>
    <w:rsid w:val="0028797F"/>
    <w:rsid w:val="0028798E"/>
    <w:rsid w:val="0029022B"/>
    <w:rsid w:val="00290EA7"/>
    <w:rsid w:val="002915CC"/>
    <w:rsid w:val="002917F0"/>
    <w:rsid w:val="002918C1"/>
    <w:rsid w:val="00292D54"/>
    <w:rsid w:val="002935D4"/>
    <w:rsid w:val="0029466F"/>
    <w:rsid w:val="00294E8F"/>
    <w:rsid w:val="002A02F3"/>
    <w:rsid w:val="002A0C34"/>
    <w:rsid w:val="002A248A"/>
    <w:rsid w:val="002A2D45"/>
    <w:rsid w:val="002A35BF"/>
    <w:rsid w:val="002A4268"/>
    <w:rsid w:val="002A5283"/>
    <w:rsid w:val="002A6E8A"/>
    <w:rsid w:val="002A750A"/>
    <w:rsid w:val="002B00C2"/>
    <w:rsid w:val="002B045E"/>
    <w:rsid w:val="002B1198"/>
    <w:rsid w:val="002B150C"/>
    <w:rsid w:val="002B26B5"/>
    <w:rsid w:val="002B3084"/>
    <w:rsid w:val="002B3398"/>
    <w:rsid w:val="002B3910"/>
    <w:rsid w:val="002B4AA3"/>
    <w:rsid w:val="002B50A1"/>
    <w:rsid w:val="002B53AD"/>
    <w:rsid w:val="002B5839"/>
    <w:rsid w:val="002B6587"/>
    <w:rsid w:val="002B66DA"/>
    <w:rsid w:val="002C037C"/>
    <w:rsid w:val="002C0BE3"/>
    <w:rsid w:val="002C1EC4"/>
    <w:rsid w:val="002C352F"/>
    <w:rsid w:val="002C3601"/>
    <w:rsid w:val="002C4E3F"/>
    <w:rsid w:val="002C58C5"/>
    <w:rsid w:val="002C5F8A"/>
    <w:rsid w:val="002C61B2"/>
    <w:rsid w:val="002C636E"/>
    <w:rsid w:val="002C6ECD"/>
    <w:rsid w:val="002C7DF2"/>
    <w:rsid w:val="002D0B7A"/>
    <w:rsid w:val="002D3422"/>
    <w:rsid w:val="002D5235"/>
    <w:rsid w:val="002D6027"/>
    <w:rsid w:val="002D640F"/>
    <w:rsid w:val="002D732D"/>
    <w:rsid w:val="002E014A"/>
    <w:rsid w:val="002E0989"/>
    <w:rsid w:val="002E09C3"/>
    <w:rsid w:val="002E112B"/>
    <w:rsid w:val="002E12F6"/>
    <w:rsid w:val="002E156E"/>
    <w:rsid w:val="002E2014"/>
    <w:rsid w:val="002E25EE"/>
    <w:rsid w:val="002E2782"/>
    <w:rsid w:val="002E3C77"/>
    <w:rsid w:val="002E5286"/>
    <w:rsid w:val="002E54BF"/>
    <w:rsid w:val="002E627C"/>
    <w:rsid w:val="002E6439"/>
    <w:rsid w:val="002E7FDD"/>
    <w:rsid w:val="002F092E"/>
    <w:rsid w:val="002F0A91"/>
    <w:rsid w:val="002F156F"/>
    <w:rsid w:val="002F4665"/>
    <w:rsid w:val="002F4C1B"/>
    <w:rsid w:val="002F54FF"/>
    <w:rsid w:val="002F6067"/>
    <w:rsid w:val="002F7B81"/>
    <w:rsid w:val="002F7D8D"/>
    <w:rsid w:val="002F7F3A"/>
    <w:rsid w:val="00300358"/>
    <w:rsid w:val="0030075D"/>
    <w:rsid w:val="00300AF9"/>
    <w:rsid w:val="00301DB4"/>
    <w:rsid w:val="003020B7"/>
    <w:rsid w:val="00302868"/>
    <w:rsid w:val="003039EA"/>
    <w:rsid w:val="003041F3"/>
    <w:rsid w:val="0030467F"/>
    <w:rsid w:val="0030476B"/>
    <w:rsid w:val="0030581B"/>
    <w:rsid w:val="0031049E"/>
    <w:rsid w:val="003109D9"/>
    <w:rsid w:val="00310EFB"/>
    <w:rsid w:val="00311C08"/>
    <w:rsid w:val="00312577"/>
    <w:rsid w:val="00312999"/>
    <w:rsid w:val="0031319E"/>
    <w:rsid w:val="00313690"/>
    <w:rsid w:val="0031393F"/>
    <w:rsid w:val="00313A69"/>
    <w:rsid w:val="00313B06"/>
    <w:rsid w:val="00314043"/>
    <w:rsid w:val="0031450E"/>
    <w:rsid w:val="00315D61"/>
    <w:rsid w:val="0031674A"/>
    <w:rsid w:val="003173D0"/>
    <w:rsid w:val="00320312"/>
    <w:rsid w:val="0032032F"/>
    <w:rsid w:val="00320DA4"/>
    <w:rsid w:val="003216BB"/>
    <w:rsid w:val="003228B1"/>
    <w:rsid w:val="00324D75"/>
    <w:rsid w:val="0032691C"/>
    <w:rsid w:val="00326BB0"/>
    <w:rsid w:val="00326D83"/>
    <w:rsid w:val="00327436"/>
    <w:rsid w:val="0032786C"/>
    <w:rsid w:val="003304F8"/>
    <w:rsid w:val="00330AE1"/>
    <w:rsid w:val="00331467"/>
    <w:rsid w:val="00331C74"/>
    <w:rsid w:val="00332D5F"/>
    <w:rsid w:val="00334789"/>
    <w:rsid w:val="00334DD6"/>
    <w:rsid w:val="0033602E"/>
    <w:rsid w:val="00336271"/>
    <w:rsid w:val="0033647B"/>
    <w:rsid w:val="003364D2"/>
    <w:rsid w:val="00336A5A"/>
    <w:rsid w:val="00337274"/>
    <w:rsid w:val="00340922"/>
    <w:rsid w:val="003417B6"/>
    <w:rsid w:val="00341835"/>
    <w:rsid w:val="003421C3"/>
    <w:rsid w:val="00344A28"/>
    <w:rsid w:val="003468F7"/>
    <w:rsid w:val="00346CCB"/>
    <w:rsid w:val="00347E4F"/>
    <w:rsid w:val="00347F56"/>
    <w:rsid w:val="00350B96"/>
    <w:rsid w:val="00350C4F"/>
    <w:rsid w:val="00352DBB"/>
    <w:rsid w:val="00352F48"/>
    <w:rsid w:val="00353D12"/>
    <w:rsid w:val="00354C9F"/>
    <w:rsid w:val="00355ACB"/>
    <w:rsid w:val="00356307"/>
    <w:rsid w:val="00357DD6"/>
    <w:rsid w:val="0036019D"/>
    <w:rsid w:val="00360C0B"/>
    <w:rsid w:val="003610D7"/>
    <w:rsid w:val="00361D86"/>
    <w:rsid w:val="00361EED"/>
    <w:rsid w:val="00363222"/>
    <w:rsid w:val="0036350C"/>
    <w:rsid w:val="0036461E"/>
    <w:rsid w:val="003655AD"/>
    <w:rsid w:val="00365BF2"/>
    <w:rsid w:val="003671C6"/>
    <w:rsid w:val="00367ABC"/>
    <w:rsid w:val="00371081"/>
    <w:rsid w:val="00371181"/>
    <w:rsid w:val="0037379B"/>
    <w:rsid w:val="00374C18"/>
    <w:rsid w:val="003750F2"/>
    <w:rsid w:val="00381899"/>
    <w:rsid w:val="00381A15"/>
    <w:rsid w:val="00382791"/>
    <w:rsid w:val="003828FA"/>
    <w:rsid w:val="00382D4B"/>
    <w:rsid w:val="00382E4F"/>
    <w:rsid w:val="003836BF"/>
    <w:rsid w:val="00383A63"/>
    <w:rsid w:val="00383C78"/>
    <w:rsid w:val="00384B8A"/>
    <w:rsid w:val="003851DE"/>
    <w:rsid w:val="00387BA7"/>
    <w:rsid w:val="00390A93"/>
    <w:rsid w:val="003915BC"/>
    <w:rsid w:val="00391DDA"/>
    <w:rsid w:val="00393C75"/>
    <w:rsid w:val="003940BC"/>
    <w:rsid w:val="00394E8E"/>
    <w:rsid w:val="00395219"/>
    <w:rsid w:val="00395609"/>
    <w:rsid w:val="00395E36"/>
    <w:rsid w:val="00396664"/>
    <w:rsid w:val="00397CE7"/>
    <w:rsid w:val="003A0CA8"/>
    <w:rsid w:val="003A0D68"/>
    <w:rsid w:val="003A0F2C"/>
    <w:rsid w:val="003A112E"/>
    <w:rsid w:val="003A157B"/>
    <w:rsid w:val="003A1959"/>
    <w:rsid w:val="003A1F93"/>
    <w:rsid w:val="003A50CE"/>
    <w:rsid w:val="003A5177"/>
    <w:rsid w:val="003A5B96"/>
    <w:rsid w:val="003A68BE"/>
    <w:rsid w:val="003A6A96"/>
    <w:rsid w:val="003A7557"/>
    <w:rsid w:val="003B12A2"/>
    <w:rsid w:val="003B26B6"/>
    <w:rsid w:val="003B2EC0"/>
    <w:rsid w:val="003B481D"/>
    <w:rsid w:val="003B56F3"/>
    <w:rsid w:val="003B58A0"/>
    <w:rsid w:val="003B5D21"/>
    <w:rsid w:val="003B78C7"/>
    <w:rsid w:val="003C0BA7"/>
    <w:rsid w:val="003C1641"/>
    <w:rsid w:val="003C2B70"/>
    <w:rsid w:val="003C3FF4"/>
    <w:rsid w:val="003C4315"/>
    <w:rsid w:val="003C5488"/>
    <w:rsid w:val="003C5705"/>
    <w:rsid w:val="003D196F"/>
    <w:rsid w:val="003D1DE9"/>
    <w:rsid w:val="003D2778"/>
    <w:rsid w:val="003D3F8B"/>
    <w:rsid w:val="003D49B9"/>
    <w:rsid w:val="003D4A50"/>
    <w:rsid w:val="003D5968"/>
    <w:rsid w:val="003D5BB3"/>
    <w:rsid w:val="003D5EC6"/>
    <w:rsid w:val="003D6FE0"/>
    <w:rsid w:val="003D7227"/>
    <w:rsid w:val="003D72FF"/>
    <w:rsid w:val="003E0807"/>
    <w:rsid w:val="003E268C"/>
    <w:rsid w:val="003E484F"/>
    <w:rsid w:val="003E5B24"/>
    <w:rsid w:val="003E5B6A"/>
    <w:rsid w:val="003E6772"/>
    <w:rsid w:val="003E70CF"/>
    <w:rsid w:val="003E70D2"/>
    <w:rsid w:val="003F01EB"/>
    <w:rsid w:val="003F0D4A"/>
    <w:rsid w:val="003F1284"/>
    <w:rsid w:val="003F1BAA"/>
    <w:rsid w:val="003F3634"/>
    <w:rsid w:val="003F5749"/>
    <w:rsid w:val="003F5BCC"/>
    <w:rsid w:val="003F6420"/>
    <w:rsid w:val="003F7F18"/>
    <w:rsid w:val="00400005"/>
    <w:rsid w:val="00402450"/>
    <w:rsid w:val="00403937"/>
    <w:rsid w:val="00404774"/>
    <w:rsid w:val="00405D70"/>
    <w:rsid w:val="004063E2"/>
    <w:rsid w:val="00407338"/>
    <w:rsid w:val="00407BE9"/>
    <w:rsid w:val="004105CE"/>
    <w:rsid w:val="00413E27"/>
    <w:rsid w:val="00414B2B"/>
    <w:rsid w:val="0041601C"/>
    <w:rsid w:val="00417AEB"/>
    <w:rsid w:val="004204E0"/>
    <w:rsid w:val="0042209A"/>
    <w:rsid w:val="004232BE"/>
    <w:rsid w:val="004244EE"/>
    <w:rsid w:val="00424CAC"/>
    <w:rsid w:val="00425C79"/>
    <w:rsid w:val="00425E7D"/>
    <w:rsid w:val="0043022B"/>
    <w:rsid w:val="0043036A"/>
    <w:rsid w:val="00430701"/>
    <w:rsid w:val="004317D0"/>
    <w:rsid w:val="00431B31"/>
    <w:rsid w:val="0043260C"/>
    <w:rsid w:val="004330B0"/>
    <w:rsid w:val="00433553"/>
    <w:rsid w:val="0043359D"/>
    <w:rsid w:val="004339B7"/>
    <w:rsid w:val="004354B4"/>
    <w:rsid w:val="004355C3"/>
    <w:rsid w:val="00435DD1"/>
    <w:rsid w:val="00435E36"/>
    <w:rsid w:val="00436014"/>
    <w:rsid w:val="00436C64"/>
    <w:rsid w:val="00437EDB"/>
    <w:rsid w:val="00440901"/>
    <w:rsid w:val="00441B65"/>
    <w:rsid w:val="004425DC"/>
    <w:rsid w:val="004425FF"/>
    <w:rsid w:val="00443EE4"/>
    <w:rsid w:val="00446AAE"/>
    <w:rsid w:val="00450233"/>
    <w:rsid w:val="004517D3"/>
    <w:rsid w:val="004518BB"/>
    <w:rsid w:val="0045357C"/>
    <w:rsid w:val="004535B2"/>
    <w:rsid w:val="004539D6"/>
    <w:rsid w:val="004543D7"/>
    <w:rsid w:val="004544F6"/>
    <w:rsid w:val="004554CD"/>
    <w:rsid w:val="00455BF8"/>
    <w:rsid w:val="0045714D"/>
    <w:rsid w:val="00460DB7"/>
    <w:rsid w:val="0046189C"/>
    <w:rsid w:val="00462A52"/>
    <w:rsid w:val="00462DB4"/>
    <w:rsid w:val="004630FF"/>
    <w:rsid w:val="00463384"/>
    <w:rsid w:val="004640D9"/>
    <w:rsid w:val="0047091B"/>
    <w:rsid w:val="00470FA5"/>
    <w:rsid w:val="00471577"/>
    <w:rsid w:val="00472378"/>
    <w:rsid w:val="00473E3C"/>
    <w:rsid w:val="00473EFA"/>
    <w:rsid w:val="00474704"/>
    <w:rsid w:val="00474F4F"/>
    <w:rsid w:val="0047545E"/>
    <w:rsid w:val="00475A1A"/>
    <w:rsid w:val="00476300"/>
    <w:rsid w:val="004814F7"/>
    <w:rsid w:val="00481A66"/>
    <w:rsid w:val="00483ECE"/>
    <w:rsid w:val="004846EF"/>
    <w:rsid w:val="00484932"/>
    <w:rsid w:val="0048560B"/>
    <w:rsid w:val="00486366"/>
    <w:rsid w:val="00486D4E"/>
    <w:rsid w:val="00486E0A"/>
    <w:rsid w:val="00491B87"/>
    <w:rsid w:val="00491F9A"/>
    <w:rsid w:val="0049229A"/>
    <w:rsid w:val="00493533"/>
    <w:rsid w:val="0049395E"/>
    <w:rsid w:val="0049496F"/>
    <w:rsid w:val="0049520E"/>
    <w:rsid w:val="0049586A"/>
    <w:rsid w:val="004958ED"/>
    <w:rsid w:val="00495A68"/>
    <w:rsid w:val="00497385"/>
    <w:rsid w:val="00497A16"/>
    <w:rsid w:val="004A000D"/>
    <w:rsid w:val="004A02A8"/>
    <w:rsid w:val="004A17DF"/>
    <w:rsid w:val="004A1ABD"/>
    <w:rsid w:val="004A1C4A"/>
    <w:rsid w:val="004A1E58"/>
    <w:rsid w:val="004A227E"/>
    <w:rsid w:val="004A38A4"/>
    <w:rsid w:val="004A3F9D"/>
    <w:rsid w:val="004A46FC"/>
    <w:rsid w:val="004A4AA3"/>
    <w:rsid w:val="004A4E1E"/>
    <w:rsid w:val="004A6C07"/>
    <w:rsid w:val="004A6C47"/>
    <w:rsid w:val="004B000A"/>
    <w:rsid w:val="004B1BA2"/>
    <w:rsid w:val="004B4E8D"/>
    <w:rsid w:val="004B5B98"/>
    <w:rsid w:val="004B5D5A"/>
    <w:rsid w:val="004B5FCC"/>
    <w:rsid w:val="004B6CF9"/>
    <w:rsid w:val="004B709B"/>
    <w:rsid w:val="004B7D0E"/>
    <w:rsid w:val="004C59D4"/>
    <w:rsid w:val="004C5AC8"/>
    <w:rsid w:val="004C722A"/>
    <w:rsid w:val="004C7836"/>
    <w:rsid w:val="004D0AC7"/>
    <w:rsid w:val="004D0FA7"/>
    <w:rsid w:val="004D15B7"/>
    <w:rsid w:val="004D22C7"/>
    <w:rsid w:val="004D2F77"/>
    <w:rsid w:val="004D3CC3"/>
    <w:rsid w:val="004D414C"/>
    <w:rsid w:val="004D56DF"/>
    <w:rsid w:val="004D6D09"/>
    <w:rsid w:val="004D6F1E"/>
    <w:rsid w:val="004E1385"/>
    <w:rsid w:val="004E27F2"/>
    <w:rsid w:val="004E290A"/>
    <w:rsid w:val="004E3358"/>
    <w:rsid w:val="004E53D6"/>
    <w:rsid w:val="004E5C8C"/>
    <w:rsid w:val="004E6B64"/>
    <w:rsid w:val="004E78F0"/>
    <w:rsid w:val="004F2197"/>
    <w:rsid w:val="004F263C"/>
    <w:rsid w:val="004F2EA3"/>
    <w:rsid w:val="004F344F"/>
    <w:rsid w:val="004F353E"/>
    <w:rsid w:val="004F35D7"/>
    <w:rsid w:val="004F5FD4"/>
    <w:rsid w:val="004F761A"/>
    <w:rsid w:val="00500F50"/>
    <w:rsid w:val="00502F78"/>
    <w:rsid w:val="005031DD"/>
    <w:rsid w:val="0050500F"/>
    <w:rsid w:val="00505AB5"/>
    <w:rsid w:val="005065C5"/>
    <w:rsid w:val="00510959"/>
    <w:rsid w:val="00512810"/>
    <w:rsid w:val="0051318B"/>
    <w:rsid w:val="005136DC"/>
    <w:rsid w:val="00513F19"/>
    <w:rsid w:val="00514066"/>
    <w:rsid w:val="0051724B"/>
    <w:rsid w:val="00517891"/>
    <w:rsid w:val="0052038A"/>
    <w:rsid w:val="00520735"/>
    <w:rsid w:val="00520A2D"/>
    <w:rsid w:val="00521463"/>
    <w:rsid w:val="005214A3"/>
    <w:rsid w:val="00521FD3"/>
    <w:rsid w:val="00531A4B"/>
    <w:rsid w:val="005329A3"/>
    <w:rsid w:val="005334B7"/>
    <w:rsid w:val="00533808"/>
    <w:rsid w:val="00533F48"/>
    <w:rsid w:val="0053521E"/>
    <w:rsid w:val="00535321"/>
    <w:rsid w:val="005363F4"/>
    <w:rsid w:val="0053665D"/>
    <w:rsid w:val="00537A4B"/>
    <w:rsid w:val="00537F0C"/>
    <w:rsid w:val="0054066C"/>
    <w:rsid w:val="0054185A"/>
    <w:rsid w:val="00541D4B"/>
    <w:rsid w:val="00541EB9"/>
    <w:rsid w:val="00542A3A"/>
    <w:rsid w:val="00545C8A"/>
    <w:rsid w:val="00546763"/>
    <w:rsid w:val="00551FDB"/>
    <w:rsid w:val="0055620D"/>
    <w:rsid w:val="005567DD"/>
    <w:rsid w:val="00556A55"/>
    <w:rsid w:val="0055731D"/>
    <w:rsid w:val="00557A3B"/>
    <w:rsid w:val="00561CEF"/>
    <w:rsid w:val="005625ED"/>
    <w:rsid w:val="00563568"/>
    <w:rsid w:val="0056457E"/>
    <w:rsid w:val="0056485B"/>
    <w:rsid w:val="00564D1C"/>
    <w:rsid w:val="00564E1A"/>
    <w:rsid w:val="00564E7E"/>
    <w:rsid w:val="005654DD"/>
    <w:rsid w:val="00565A9C"/>
    <w:rsid w:val="005665CB"/>
    <w:rsid w:val="005667B3"/>
    <w:rsid w:val="00567BDA"/>
    <w:rsid w:val="00567C17"/>
    <w:rsid w:val="00570A38"/>
    <w:rsid w:val="00570F75"/>
    <w:rsid w:val="00570FB6"/>
    <w:rsid w:val="005712CB"/>
    <w:rsid w:val="005717FA"/>
    <w:rsid w:val="00571C5F"/>
    <w:rsid w:val="00573198"/>
    <w:rsid w:val="0057412C"/>
    <w:rsid w:val="005752A8"/>
    <w:rsid w:val="00576710"/>
    <w:rsid w:val="005767E5"/>
    <w:rsid w:val="005773C9"/>
    <w:rsid w:val="00580CFB"/>
    <w:rsid w:val="00580D81"/>
    <w:rsid w:val="005817ED"/>
    <w:rsid w:val="0058204E"/>
    <w:rsid w:val="0058212E"/>
    <w:rsid w:val="005823BD"/>
    <w:rsid w:val="005829C1"/>
    <w:rsid w:val="00582AE3"/>
    <w:rsid w:val="00583879"/>
    <w:rsid w:val="00583BF2"/>
    <w:rsid w:val="00583CAA"/>
    <w:rsid w:val="00584A0E"/>
    <w:rsid w:val="00586900"/>
    <w:rsid w:val="00586AED"/>
    <w:rsid w:val="00587A66"/>
    <w:rsid w:val="00587E84"/>
    <w:rsid w:val="0059119A"/>
    <w:rsid w:val="0059184F"/>
    <w:rsid w:val="00592525"/>
    <w:rsid w:val="00592CCC"/>
    <w:rsid w:val="00593EAD"/>
    <w:rsid w:val="0059577E"/>
    <w:rsid w:val="0059673E"/>
    <w:rsid w:val="00597AB7"/>
    <w:rsid w:val="00597FC0"/>
    <w:rsid w:val="005A352F"/>
    <w:rsid w:val="005A60A3"/>
    <w:rsid w:val="005A6214"/>
    <w:rsid w:val="005A7ECE"/>
    <w:rsid w:val="005B0881"/>
    <w:rsid w:val="005B1A2A"/>
    <w:rsid w:val="005B2031"/>
    <w:rsid w:val="005B3ED4"/>
    <w:rsid w:val="005B4858"/>
    <w:rsid w:val="005B52BF"/>
    <w:rsid w:val="005C00B6"/>
    <w:rsid w:val="005C0FC0"/>
    <w:rsid w:val="005C2A9E"/>
    <w:rsid w:val="005C3CEC"/>
    <w:rsid w:val="005C3D4B"/>
    <w:rsid w:val="005C417B"/>
    <w:rsid w:val="005C6435"/>
    <w:rsid w:val="005C7247"/>
    <w:rsid w:val="005C7307"/>
    <w:rsid w:val="005C748A"/>
    <w:rsid w:val="005C7BBC"/>
    <w:rsid w:val="005C7F33"/>
    <w:rsid w:val="005D02D5"/>
    <w:rsid w:val="005D077C"/>
    <w:rsid w:val="005D1570"/>
    <w:rsid w:val="005D320F"/>
    <w:rsid w:val="005D5AF3"/>
    <w:rsid w:val="005D6900"/>
    <w:rsid w:val="005D6FC1"/>
    <w:rsid w:val="005D711A"/>
    <w:rsid w:val="005D7535"/>
    <w:rsid w:val="005D7D51"/>
    <w:rsid w:val="005E01B4"/>
    <w:rsid w:val="005E3686"/>
    <w:rsid w:val="005E3F69"/>
    <w:rsid w:val="005E4DE2"/>
    <w:rsid w:val="005E671C"/>
    <w:rsid w:val="005E7592"/>
    <w:rsid w:val="005F151F"/>
    <w:rsid w:val="005F22F6"/>
    <w:rsid w:val="005F25E7"/>
    <w:rsid w:val="005F2B84"/>
    <w:rsid w:val="005F2C2C"/>
    <w:rsid w:val="005F2F7D"/>
    <w:rsid w:val="005F49ED"/>
    <w:rsid w:val="005F4CAA"/>
    <w:rsid w:val="005F4D2B"/>
    <w:rsid w:val="005F5F97"/>
    <w:rsid w:val="005F6659"/>
    <w:rsid w:val="005F76AB"/>
    <w:rsid w:val="0060026A"/>
    <w:rsid w:val="00600513"/>
    <w:rsid w:val="00600693"/>
    <w:rsid w:val="006008AC"/>
    <w:rsid w:val="00600CA0"/>
    <w:rsid w:val="00600EF1"/>
    <w:rsid w:val="00601C32"/>
    <w:rsid w:val="0060245B"/>
    <w:rsid w:val="006025BA"/>
    <w:rsid w:val="00602B4B"/>
    <w:rsid w:val="00602C86"/>
    <w:rsid w:val="00602FD0"/>
    <w:rsid w:val="00606979"/>
    <w:rsid w:val="00610B8E"/>
    <w:rsid w:val="0061307F"/>
    <w:rsid w:val="00613D37"/>
    <w:rsid w:val="006140A5"/>
    <w:rsid w:val="006144D7"/>
    <w:rsid w:val="00615A92"/>
    <w:rsid w:val="00616B1D"/>
    <w:rsid w:val="00617122"/>
    <w:rsid w:val="006174A7"/>
    <w:rsid w:val="00622153"/>
    <w:rsid w:val="006226FF"/>
    <w:rsid w:val="00622EBD"/>
    <w:rsid w:val="00623504"/>
    <w:rsid w:val="006242CB"/>
    <w:rsid w:val="00625243"/>
    <w:rsid w:val="00625C28"/>
    <w:rsid w:val="006264C0"/>
    <w:rsid w:val="00627305"/>
    <w:rsid w:val="006275E5"/>
    <w:rsid w:val="006278A3"/>
    <w:rsid w:val="0062790D"/>
    <w:rsid w:val="00630ADC"/>
    <w:rsid w:val="0063120D"/>
    <w:rsid w:val="006326E1"/>
    <w:rsid w:val="006331E2"/>
    <w:rsid w:val="0063320B"/>
    <w:rsid w:val="0063337C"/>
    <w:rsid w:val="0063340A"/>
    <w:rsid w:val="00633C70"/>
    <w:rsid w:val="00633E94"/>
    <w:rsid w:val="0063469C"/>
    <w:rsid w:val="00634818"/>
    <w:rsid w:val="00634D97"/>
    <w:rsid w:val="00635DDF"/>
    <w:rsid w:val="00636019"/>
    <w:rsid w:val="006378B9"/>
    <w:rsid w:val="00643DC6"/>
    <w:rsid w:val="00643FCF"/>
    <w:rsid w:val="006441D4"/>
    <w:rsid w:val="0064424B"/>
    <w:rsid w:val="0064553F"/>
    <w:rsid w:val="00645A1A"/>
    <w:rsid w:val="00647522"/>
    <w:rsid w:val="006500A8"/>
    <w:rsid w:val="0065091D"/>
    <w:rsid w:val="00651C36"/>
    <w:rsid w:val="00652765"/>
    <w:rsid w:val="00652A64"/>
    <w:rsid w:val="006530E5"/>
    <w:rsid w:val="00653386"/>
    <w:rsid w:val="00653406"/>
    <w:rsid w:val="0065379B"/>
    <w:rsid w:val="00654508"/>
    <w:rsid w:val="006552AF"/>
    <w:rsid w:val="006553F7"/>
    <w:rsid w:val="00657406"/>
    <w:rsid w:val="00657CFF"/>
    <w:rsid w:val="00660BC3"/>
    <w:rsid w:val="00661110"/>
    <w:rsid w:val="006663AA"/>
    <w:rsid w:val="00666A01"/>
    <w:rsid w:val="006708C9"/>
    <w:rsid w:val="00673704"/>
    <w:rsid w:val="00675EE2"/>
    <w:rsid w:val="006763C2"/>
    <w:rsid w:val="006779A7"/>
    <w:rsid w:val="00680E07"/>
    <w:rsid w:val="006814E9"/>
    <w:rsid w:val="00681D51"/>
    <w:rsid w:val="006828F9"/>
    <w:rsid w:val="006835B7"/>
    <w:rsid w:val="00684D58"/>
    <w:rsid w:val="00684DDB"/>
    <w:rsid w:val="006850FA"/>
    <w:rsid w:val="006856A2"/>
    <w:rsid w:val="00685B29"/>
    <w:rsid w:val="00685BE6"/>
    <w:rsid w:val="006865DE"/>
    <w:rsid w:val="006871AA"/>
    <w:rsid w:val="00692BCB"/>
    <w:rsid w:val="00693778"/>
    <w:rsid w:val="00695417"/>
    <w:rsid w:val="0069637C"/>
    <w:rsid w:val="0069639A"/>
    <w:rsid w:val="006969C4"/>
    <w:rsid w:val="00696CC1"/>
    <w:rsid w:val="006A0DBD"/>
    <w:rsid w:val="006A0E7C"/>
    <w:rsid w:val="006A1F33"/>
    <w:rsid w:val="006A2883"/>
    <w:rsid w:val="006A3BA0"/>
    <w:rsid w:val="006A44A5"/>
    <w:rsid w:val="006A6AE1"/>
    <w:rsid w:val="006A6B6D"/>
    <w:rsid w:val="006B1DD6"/>
    <w:rsid w:val="006B1E3F"/>
    <w:rsid w:val="006B2DD9"/>
    <w:rsid w:val="006B2EE6"/>
    <w:rsid w:val="006B3823"/>
    <w:rsid w:val="006B3CAC"/>
    <w:rsid w:val="006B3F46"/>
    <w:rsid w:val="006B4BEB"/>
    <w:rsid w:val="006B4E7E"/>
    <w:rsid w:val="006B57FD"/>
    <w:rsid w:val="006B5F14"/>
    <w:rsid w:val="006B612E"/>
    <w:rsid w:val="006B69FD"/>
    <w:rsid w:val="006B6A5F"/>
    <w:rsid w:val="006B6B0C"/>
    <w:rsid w:val="006B75E3"/>
    <w:rsid w:val="006B7C4A"/>
    <w:rsid w:val="006C0671"/>
    <w:rsid w:val="006C27B7"/>
    <w:rsid w:val="006C4C48"/>
    <w:rsid w:val="006C692A"/>
    <w:rsid w:val="006C6BEF"/>
    <w:rsid w:val="006C6F2E"/>
    <w:rsid w:val="006D2B45"/>
    <w:rsid w:val="006D2D19"/>
    <w:rsid w:val="006D3685"/>
    <w:rsid w:val="006D38EF"/>
    <w:rsid w:val="006D3BB6"/>
    <w:rsid w:val="006D4133"/>
    <w:rsid w:val="006D469E"/>
    <w:rsid w:val="006D7101"/>
    <w:rsid w:val="006D7AE9"/>
    <w:rsid w:val="006E0531"/>
    <w:rsid w:val="006E1496"/>
    <w:rsid w:val="006E1FF3"/>
    <w:rsid w:val="006E3734"/>
    <w:rsid w:val="006E45B3"/>
    <w:rsid w:val="006E695D"/>
    <w:rsid w:val="006E69AF"/>
    <w:rsid w:val="006E71A2"/>
    <w:rsid w:val="006F326F"/>
    <w:rsid w:val="006F3523"/>
    <w:rsid w:val="006F5AE5"/>
    <w:rsid w:val="006F5BB1"/>
    <w:rsid w:val="006F735F"/>
    <w:rsid w:val="006F7522"/>
    <w:rsid w:val="006F7849"/>
    <w:rsid w:val="0070046A"/>
    <w:rsid w:val="00700BD2"/>
    <w:rsid w:val="00702EBF"/>
    <w:rsid w:val="0070485F"/>
    <w:rsid w:val="00704E66"/>
    <w:rsid w:val="007054C1"/>
    <w:rsid w:val="00706B49"/>
    <w:rsid w:val="00706D1F"/>
    <w:rsid w:val="00711EB4"/>
    <w:rsid w:val="00713163"/>
    <w:rsid w:val="00715490"/>
    <w:rsid w:val="00715545"/>
    <w:rsid w:val="00715A88"/>
    <w:rsid w:val="00716100"/>
    <w:rsid w:val="007166D3"/>
    <w:rsid w:val="00717453"/>
    <w:rsid w:val="007175AD"/>
    <w:rsid w:val="0071777C"/>
    <w:rsid w:val="007205D0"/>
    <w:rsid w:val="007205DF"/>
    <w:rsid w:val="00720D7D"/>
    <w:rsid w:val="00720FDE"/>
    <w:rsid w:val="00721A5B"/>
    <w:rsid w:val="00721C8E"/>
    <w:rsid w:val="0072333A"/>
    <w:rsid w:val="007234DB"/>
    <w:rsid w:val="007236C7"/>
    <w:rsid w:val="00723AE2"/>
    <w:rsid w:val="0072418C"/>
    <w:rsid w:val="00724EDB"/>
    <w:rsid w:val="0072569A"/>
    <w:rsid w:val="0072595A"/>
    <w:rsid w:val="0072597B"/>
    <w:rsid w:val="00725992"/>
    <w:rsid w:val="00727504"/>
    <w:rsid w:val="007302AE"/>
    <w:rsid w:val="00730A8E"/>
    <w:rsid w:val="00730E7D"/>
    <w:rsid w:val="007314DB"/>
    <w:rsid w:val="00731D31"/>
    <w:rsid w:val="00732058"/>
    <w:rsid w:val="00732267"/>
    <w:rsid w:val="00732DFA"/>
    <w:rsid w:val="00733DA8"/>
    <w:rsid w:val="00734949"/>
    <w:rsid w:val="00734E8B"/>
    <w:rsid w:val="00736A98"/>
    <w:rsid w:val="00740C4D"/>
    <w:rsid w:val="007417F8"/>
    <w:rsid w:val="00741EFE"/>
    <w:rsid w:val="00743456"/>
    <w:rsid w:val="0074585C"/>
    <w:rsid w:val="00751767"/>
    <w:rsid w:val="00753A1C"/>
    <w:rsid w:val="00754398"/>
    <w:rsid w:val="007557BD"/>
    <w:rsid w:val="00757046"/>
    <w:rsid w:val="00757BE2"/>
    <w:rsid w:val="00760200"/>
    <w:rsid w:val="007608B9"/>
    <w:rsid w:val="00761B29"/>
    <w:rsid w:val="007622B8"/>
    <w:rsid w:val="007641D8"/>
    <w:rsid w:val="00764D76"/>
    <w:rsid w:val="007652CB"/>
    <w:rsid w:val="00766372"/>
    <w:rsid w:val="00766F1F"/>
    <w:rsid w:val="0076712B"/>
    <w:rsid w:val="00767948"/>
    <w:rsid w:val="00772215"/>
    <w:rsid w:val="00772F95"/>
    <w:rsid w:val="00773862"/>
    <w:rsid w:val="00774639"/>
    <w:rsid w:val="007755D7"/>
    <w:rsid w:val="007758C8"/>
    <w:rsid w:val="00775A06"/>
    <w:rsid w:val="00775AEE"/>
    <w:rsid w:val="007761D5"/>
    <w:rsid w:val="00776315"/>
    <w:rsid w:val="00776D6A"/>
    <w:rsid w:val="0077737C"/>
    <w:rsid w:val="00780738"/>
    <w:rsid w:val="007808BF"/>
    <w:rsid w:val="007811C0"/>
    <w:rsid w:val="007819A3"/>
    <w:rsid w:val="00782820"/>
    <w:rsid w:val="00782EA1"/>
    <w:rsid w:val="0078409D"/>
    <w:rsid w:val="00784C7A"/>
    <w:rsid w:val="007919F3"/>
    <w:rsid w:val="00791E13"/>
    <w:rsid w:val="00791F0E"/>
    <w:rsid w:val="00792A0F"/>
    <w:rsid w:val="00796994"/>
    <w:rsid w:val="00797DEB"/>
    <w:rsid w:val="007A1274"/>
    <w:rsid w:val="007A1345"/>
    <w:rsid w:val="007A1C61"/>
    <w:rsid w:val="007A2578"/>
    <w:rsid w:val="007A5F0D"/>
    <w:rsid w:val="007B03E1"/>
    <w:rsid w:val="007B17BA"/>
    <w:rsid w:val="007B2EAE"/>
    <w:rsid w:val="007B52C9"/>
    <w:rsid w:val="007B5996"/>
    <w:rsid w:val="007B6792"/>
    <w:rsid w:val="007B7F20"/>
    <w:rsid w:val="007C0055"/>
    <w:rsid w:val="007C006A"/>
    <w:rsid w:val="007C0170"/>
    <w:rsid w:val="007C144A"/>
    <w:rsid w:val="007C16CD"/>
    <w:rsid w:val="007C2C6F"/>
    <w:rsid w:val="007C2EB3"/>
    <w:rsid w:val="007C3634"/>
    <w:rsid w:val="007C36A9"/>
    <w:rsid w:val="007C42C3"/>
    <w:rsid w:val="007C6777"/>
    <w:rsid w:val="007D01BC"/>
    <w:rsid w:val="007D053C"/>
    <w:rsid w:val="007D11C4"/>
    <w:rsid w:val="007D1A0F"/>
    <w:rsid w:val="007D1A24"/>
    <w:rsid w:val="007D1CD6"/>
    <w:rsid w:val="007D206B"/>
    <w:rsid w:val="007D293D"/>
    <w:rsid w:val="007D5582"/>
    <w:rsid w:val="007D57F3"/>
    <w:rsid w:val="007D7A82"/>
    <w:rsid w:val="007E08CC"/>
    <w:rsid w:val="007E145E"/>
    <w:rsid w:val="007E1658"/>
    <w:rsid w:val="007E3059"/>
    <w:rsid w:val="007E3B4A"/>
    <w:rsid w:val="007E4137"/>
    <w:rsid w:val="007E43A4"/>
    <w:rsid w:val="007E530E"/>
    <w:rsid w:val="007E62E5"/>
    <w:rsid w:val="007E641B"/>
    <w:rsid w:val="007E6565"/>
    <w:rsid w:val="007F0335"/>
    <w:rsid w:val="007F0441"/>
    <w:rsid w:val="007F16C8"/>
    <w:rsid w:val="007F1857"/>
    <w:rsid w:val="007F3A29"/>
    <w:rsid w:val="007F3E8B"/>
    <w:rsid w:val="007F78BD"/>
    <w:rsid w:val="00800BFE"/>
    <w:rsid w:val="00801BCB"/>
    <w:rsid w:val="00803404"/>
    <w:rsid w:val="00803B0D"/>
    <w:rsid w:val="008045EB"/>
    <w:rsid w:val="00804D23"/>
    <w:rsid w:val="00804DBB"/>
    <w:rsid w:val="00805659"/>
    <w:rsid w:val="008071B2"/>
    <w:rsid w:val="00810094"/>
    <w:rsid w:val="00812B2E"/>
    <w:rsid w:val="00813188"/>
    <w:rsid w:val="0081367B"/>
    <w:rsid w:val="00813DAA"/>
    <w:rsid w:val="008146F5"/>
    <w:rsid w:val="00815C41"/>
    <w:rsid w:val="00816699"/>
    <w:rsid w:val="00816C80"/>
    <w:rsid w:val="00816E0D"/>
    <w:rsid w:val="00821B04"/>
    <w:rsid w:val="00822030"/>
    <w:rsid w:val="00823415"/>
    <w:rsid w:val="00823A9A"/>
    <w:rsid w:val="0082503F"/>
    <w:rsid w:val="00826D2B"/>
    <w:rsid w:val="00830288"/>
    <w:rsid w:val="00830A61"/>
    <w:rsid w:val="00831B0E"/>
    <w:rsid w:val="00832D07"/>
    <w:rsid w:val="008337FF"/>
    <w:rsid w:val="00833A2B"/>
    <w:rsid w:val="00834754"/>
    <w:rsid w:val="00834DE7"/>
    <w:rsid w:val="008365EE"/>
    <w:rsid w:val="008402A5"/>
    <w:rsid w:val="00840316"/>
    <w:rsid w:val="00840C43"/>
    <w:rsid w:val="00840F7E"/>
    <w:rsid w:val="00841D6F"/>
    <w:rsid w:val="00842EC7"/>
    <w:rsid w:val="00842F6F"/>
    <w:rsid w:val="00844695"/>
    <w:rsid w:val="00846545"/>
    <w:rsid w:val="008471FF"/>
    <w:rsid w:val="00850FE5"/>
    <w:rsid w:val="00851797"/>
    <w:rsid w:val="008529A5"/>
    <w:rsid w:val="008531F6"/>
    <w:rsid w:val="00853D7C"/>
    <w:rsid w:val="008550A3"/>
    <w:rsid w:val="00855246"/>
    <w:rsid w:val="00856B14"/>
    <w:rsid w:val="00857F47"/>
    <w:rsid w:val="00861A29"/>
    <w:rsid w:val="00863A09"/>
    <w:rsid w:val="00864BA2"/>
    <w:rsid w:val="00865484"/>
    <w:rsid w:val="00865B14"/>
    <w:rsid w:val="00867969"/>
    <w:rsid w:val="00870632"/>
    <w:rsid w:val="00870DEC"/>
    <w:rsid w:val="008717A9"/>
    <w:rsid w:val="0087195E"/>
    <w:rsid w:val="00872C3D"/>
    <w:rsid w:val="0087321D"/>
    <w:rsid w:val="008738D0"/>
    <w:rsid w:val="0087462E"/>
    <w:rsid w:val="008748E9"/>
    <w:rsid w:val="00874A01"/>
    <w:rsid w:val="008757D5"/>
    <w:rsid w:val="008758CC"/>
    <w:rsid w:val="00876608"/>
    <w:rsid w:val="00877628"/>
    <w:rsid w:val="00877FD3"/>
    <w:rsid w:val="008801B3"/>
    <w:rsid w:val="00880386"/>
    <w:rsid w:val="0088122C"/>
    <w:rsid w:val="0088481F"/>
    <w:rsid w:val="008872D7"/>
    <w:rsid w:val="008904B8"/>
    <w:rsid w:val="0089244B"/>
    <w:rsid w:val="00892708"/>
    <w:rsid w:val="008938AB"/>
    <w:rsid w:val="00894260"/>
    <w:rsid w:val="00895948"/>
    <w:rsid w:val="00895BE0"/>
    <w:rsid w:val="008965C0"/>
    <w:rsid w:val="0089668C"/>
    <w:rsid w:val="0089763A"/>
    <w:rsid w:val="008A061C"/>
    <w:rsid w:val="008A0779"/>
    <w:rsid w:val="008A08A1"/>
    <w:rsid w:val="008A2A78"/>
    <w:rsid w:val="008A2E0D"/>
    <w:rsid w:val="008A2F4F"/>
    <w:rsid w:val="008A379D"/>
    <w:rsid w:val="008A3C06"/>
    <w:rsid w:val="008A45BE"/>
    <w:rsid w:val="008A5910"/>
    <w:rsid w:val="008A6091"/>
    <w:rsid w:val="008A63F5"/>
    <w:rsid w:val="008A6587"/>
    <w:rsid w:val="008B07FB"/>
    <w:rsid w:val="008B0BBD"/>
    <w:rsid w:val="008B10F5"/>
    <w:rsid w:val="008B2F89"/>
    <w:rsid w:val="008B3E9D"/>
    <w:rsid w:val="008B4117"/>
    <w:rsid w:val="008B4E39"/>
    <w:rsid w:val="008B6619"/>
    <w:rsid w:val="008B66BE"/>
    <w:rsid w:val="008B70C0"/>
    <w:rsid w:val="008C01F6"/>
    <w:rsid w:val="008C0F2A"/>
    <w:rsid w:val="008C10AB"/>
    <w:rsid w:val="008C1803"/>
    <w:rsid w:val="008C1C44"/>
    <w:rsid w:val="008C35DF"/>
    <w:rsid w:val="008C374E"/>
    <w:rsid w:val="008C396D"/>
    <w:rsid w:val="008C3F73"/>
    <w:rsid w:val="008C453F"/>
    <w:rsid w:val="008C5F90"/>
    <w:rsid w:val="008C6036"/>
    <w:rsid w:val="008C6AB0"/>
    <w:rsid w:val="008C7499"/>
    <w:rsid w:val="008C7CA7"/>
    <w:rsid w:val="008D0B7A"/>
    <w:rsid w:val="008D0DFD"/>
    <w:rsid w:val="008D256E"/>
    <w:rsid w:val="008D2970"/>
    <w:rsid w:val="008D2DBD"/>
    <w:rsid w:val="008D3847"/>
    <w:rsid w:val="008D384C"/>
    <w:rsid w:val="008D3CF2"/>
    <w:rsid w:val="008D46E4"/>
    <w:rsid w:val="008D4846"/>
    <w:rsid w:val="008D48ED"/>
    <w:rsid w:val="008D516E"/>
    <w:rsid w:val="008D5400"/>
    <w:rsid w:val="008D583F"/>
    <w:rsid w:val="008D6263"/>
    <w:rsid w:val="008D6E1A"/>
    <w:rsid w:val="008D72B6"/>
    <w:rsid w:val="008E02AB"/>
    <w:rsid w:val="008E096F"/>
    <w:rsid w:val="008E1359"/>
    <w:rsid w:val="008E1E10"/>
    <w:rsid w:val="008E3E3A"/>
    <w:rsid w:val="008E44D4"/>
    <w:rsid w:val="008E4B2A"/>
    <w:rsid w:val="008E5B8A"/>
    <w:rsid w:val="008E709E"/>
    <w:rsid w:val="008E7252"/>
    <w:rsid w:val="008E78D1"/>
    <w:rsid w:val="008E79C9"/>
    <w:rsid w:val="008F2864"/>
    <w:rsid w:val="008F2CC5"/>
    <w:rsid w:val="008F2EBE"/>
    <w:rsid w:val="008F315C"/>
    <w:rsid w:val="008F51AC"/>
    <w:rsid w:val="008F56A2"/>
    <w:rsid w:val="008F602B"/>
    <w:rsid w:val="008F648D"/>
    <w:rsid w:val="00900C12"/>
    <w:rsid w:val="00900C13"/>
    <w:rsid w:val="00901875"/>
    <w:rsid w:val="00901BB7"/>
    <w:rsid w:val="00902C50"/>
    <w:rsid w:val="00903C44"/>
    <w:rsid w:val="00904B74"/>
    <w:rsid w:val="00904CC9"/>
    <w:rsid w:val="00904EC4"/>
    <w:rsid w:val="00905594"/>
    <w:rsid w:val="009056D6"/>
    <w:rsid w:val="00905ACC"/>
    <w:rsid w:val="00906ED6"/>
    <w:rsid w:val="00907596"/>
    <w:rsid w:val="00907B4E"/>
    <w:rsid w:val="00910226"/>
    <w:rsid w:val="009118F3"/>
    <w:rsid w:val="00911BE0"/>
    <w:rsid w:val="00912645"/>
    <w:rsid w:val="009127B1"/>
    <w:rsid w:val="00912B99"/>
    <w:rsid w:val="009133DF"/>
    <w:rsid w:val="00913AF9"/>
    <w:rsid w:val="00913C22"/>
    <w:rsid w:val="00914419"/>
    <w:rsid w:val="00915AE8"/>
    <w:rsid w:val="009167F1"/>
    <w:rsid w:val="00916A31"/>
    <w:rsid w:val="00916C7E"/>
    <w:rsid w:val="00916D59"/>
    <w:rsid w:val="00917C6A"/>
    <w:rsid w:val="00920987"/>
    <w:rsid w:val="00922206"/>
    <w:rsid w:val="00922277"/>
    <w:rsid w:val="00924A31"/>
    <w:rsid w:val="00924CB0"/>
    <w:rsid w:val="009258EA"/>
    <w:rsid w:val="00926077"/>
    <w:rsid w:val="00926237"/>
    <w:rsid w:val="009263F4"/>
    <w:rsid w:val="009269CB"/>
    <w:rsid w:val="00927124"/>
    <w:rsid w:val="00930C21"/>
    <w:rsid w:val="00930E41"/>
    <w:rsid w:val="00931A53"/>
    <w:rsid w:val="0093209A"/>
    <w:rsid w:val="0093351B"/>
    <w:rsid w:val="00934018"/>
    <w:rsid w:val="00934759"/>
    <w:rsid w:val="00934984"/>
    <w:rsid w:val="00935C72"/>
    <w:rsid w:val="00936F75"/>
    <w:rsid w:val="009371E6"/>
    <w:rsid w:val="00937816"/>
    <w:rsid w:val="0094062A"/>
    <w:rsid w:val="009411BC"/>
    <w:rsid w:val="00941EB4"/>
    <w:rsid w:val="00942406"/>
    <w:rsid w:val="0094286E"/>
    <w:rsid w:val="00942C17"/>
    <w:rsid w:val="0094300B"/>
    <w:rsid w:val="00945657"/>
    <w:rsid w:val="0094625C"/>
    <w:rsid w:val="00946382"/>
    <w:rsid w:val="0094674F"/>
    <w:rsid w:val="00946E1F"/>
    <w:rsid w:val="00947BC7"/>
    <w:rsid w:val="009500DE"/>
    <w:rsid w:val="00950DCD"/>
    <w:rsid w:val="009515FE"/>
    <w:rsid w:val="009516B8"/>
    <w:rsid w:val="00953558"/>
    <w:rsid w:val="0095386A"/>
    <w:rsid w:val="00953CB6"/>
    <w:rsid w:val="009542F9"/>
    <w:rsid w:val="00955B23"/>
    <w:rsid w:val="00955CC7"/>
    <w:rsid w:val="00955F5C"/>
    <w:rsid w:val="00957169"/>
    <w:rsid w:val="00960F49"/>
    <w:rsid w:val="00961DB2"/>
    <w:rsid w:val="0096203C"/>
    <w:rsid w:val="0096357D"/>
    <w:rsid w:val="00964B96"/>
    <w:rsid w:val="00965E45"/>
    <w:rsid w:val="0097021F"/>
    <w:rsid w:val="00970B66"/>
    <w:rsid w:val="00970DB8"/>
    <w:rsid w:val="009711E9"/>
    <w:rsid w:val="009713E5"/>
    <w:rsid w:val="00971E04"/>
    <w:rsid w:val="00972FAB"/>
    <w:rsid w:val="009736C0"/>
    <w:rsid w:val="00973858"/>
    <w:rsid w:val="0097457D"/>
    <w:rsid w:val="00974650"/>
    <w:rsid w:val="00976AF5"/>
    <w:rsid w:val="00977663"/>
    <w:rsid w:val="00977A63"/>
    <w:rsid w:val="009807E2"/>
    <w:rsid w:val="00980829"/>
    <w:rsid w:val="00983761"/>
    <w:rsid w:val="00983927"/>
    <w:rsid w:val="00983A6D"/>
    <w:rsid w:val="00986DD2"/>
    <w:rsid w:val="00987B6C"/>
    <w:rsid w:val="0099056B"/>
    <w:rsid w:val="00990A4E"/>
    <w:rsid w:val="00992C62"/>
    <w:rsid w:val="00997298"/>
    <w:rsid w:val="009A0579"/>
    <w:rsid w:val="009A3685"/>
    <w:rsid w:val="009A3EA1"/>
    <w:rsid w:val="009A5AF1"/>
    <w:rsid w:val="009A6F38"/>
    <w:rsid w:val="009A7716"/>
    <w:rsid w:val="009B060E"/>
    <w:rsid w:val="009B0EBB"/>
    <w:rsid w:val="009B1DAF"/>
    <w:rsid w:val="009B2A68"/>
    <w:rsid w:val="009B2B53"/>
    <w:rsid w:val="009B2CBC"/>
    <w:rsid w:val="009B3072"/>
    <w:rsid w:val="009B324F"/>
    <w:rsid w:val="009B3485"/>
    <w:rsid w:val="009B3FE3"/>
    <w:rsid w:val="009B5936"/>
    <w:rsid w:val="009B5A24"/>
    <w:rsid w:val="009B7E5D"/>
    <w:rsid w:val="009C02CA"/>
    <w:rsid w:val="009C1833"/>
    <w:rsid w:val="009C1B9B"/>
    <w:rsid w:val="009C1F21"/>
    <w:rsid w:val="009C3085"/>
    <w:rsid w:val="009C33D5"/>
    <w:rsid w:val="009C44D3"/>
    <w:rsid w:val="009C5421"/>
    <w:rsid w:val="009C605C"/>
    <w:rsid w:val="009C69BA"/>
    <w:rsid w:val="009C78EB"/>
    <w:rsid w:val="009C7BE2"/>
    <w:rsid w:val="009D4100"/>
    <w:rsid w:val="009D5290"/>
    <w:rsid w:val="009D5CB1"/>
    <w:rsid w:val="009D6C05"/>
    <w:rsid w:val="009E0396"/>
    <w:rsid w:val="009E066A"/>
    <w:rsid w:val="009E08B6"/>
    <w:rsid w:val="009E0A60"/>
    <w:rsid w:val="009E1B9C"/>
    <w:rsid w:val="009E25ED"/>
    <w:rsid w:val="009E2924"/>
    <w:rsid w:val="009E380A"/>
    <w:rsid w:val="009E3AA2"/>
    <w:rsid w:val="009E52B6"/>
    <w:rsid w:val="009E6DCB"/>
    <w:rsid w:val="009F01CA"/>
    <w:rsid w:val="009F07F1"/>
    <w:rsid w:val="009F084A"/>
    <w:rsid w:val="009F2101"/>
    <w:rsid w:val="009F27F2"/>
    <w:rsid w:val="009F297D"/>
    <w:rsid w:val="009F3D6A"/>
    <w:rsid w:val="009F419C"/>
    <w:rsid w:val="009F4606"/>
    <w:rsid w:val="009F4872"/>
    <w:rsid w:val="009F5C34"/>
    <w:rsid w:val="009F7A80"/>
    <w:rsid w:val="009F7AA4"/>
    <w:rsid w:val="00A00EE8"/>
    <w:rsid w:val="00A00FB0"/>
    <w:rsid w:val="00A0163D"/>
    <w:rsid w:val="00A019E5"/>
    <w:rsid w:val="00A02A14"/>
    <w:rsid w:val="00A02BD3"/>
    <w:rsid w:val="00A03870"/>
    <w:rsid w:val="00A04D16"/>
    <w:rsid w:val="00A05A07"/>
    <w:rsid w:val="00A05C38"/>
    <w:rsid w:val="00A11541"/>
    <w:rsid w:val="00A11FB1"/>
    <w:rsid w:val="00A137CD"/>
    <w:rsid w:val="00A14FC8"/>
    <w:rsid w:val="00A15EFC"/>
    <w:rsid w:val="00A161A2"/>
    <w:rsid w:val="00A174B6"/>
    <w:rsid w:val="00A174C6"/>
    <w:rsid w:val="00A17D66"/>
    <w:rsid w:val="00A17EA9"/>
    <w:rsid w:val="00A218C5"/>
    <w:rsid w:val="00A2504D"/>
    <w:rsid w:val="00A257CD"/>
    <w:rsid w:val="00A26607"/>
    <w:rsid w:val="00A27A3D"/>
    <w:rsid w:val="00A31862"/>
    <w:rsid w:val="00A34597"/>
    <w:rsid w:val="00A34A48"/>
    <w:rsid w:val="00A34D90"/>
    <w:rsid w:val="00A351C7"/>
    <w:rsid w:val="00A35873"/>
    <w:rsid w:val="00A36959"/>
    <w:rsid w:val="00A37096"/>
    <w:rsid w:val="00A372DF"/>
    <w:rsid w:val="00A3768C"/>
    <w:rsid w:val="00A413EF"/>
    <w:rsid w:val="00A415BC"/>
    <w:rsid w:val="00A41779"/>
    <w:rsid w:val="00A41E92"/>
    <w:rsid w:val="00A42F38"/>
    <w:rsid w:val="00A4708D"/>
    <w:rsid w:val="00A47779"/>
    <w:rsid w:val="00A479D8"/>
    <w:rsid w:val="00A47F15"/>
    <w:rsid w:val="00A50A4D"/>
    <w:rsid w:val="00A51168"/>
    <w:rsid w:val="00A516D9"/>
    <w:rsid w:val="00A52AA9"/>
    <w:rsid w:val="00A52C55"/>
    <w:rsid w:val="00A52DC6"/>
    <w:rsid w:val="00A5380D"/>
    <w:rsid w:val="00A54702"/>
    <w:rsid w:val="00A54C0A"/>
    <w:rsid w:val="00A5570A"/>
    <w:rsid w:val="00A600EA"/>
    <w:rsid w:val="00A6022E"/>
    <w:rsid w:val="00A6091D"/>
    <w:rsid w:val="00A610A1"/>
    <w:rsid w:val="00A61200"/>
    <w:rsid w:val="00A62B4A"/>
    <w:rsid w:val="00A63EB9"/>
    <w:rsid w:val="00A6472E"/>
    <w:rsid w:val="00A647D3"/>
    <w:rsid w:val="00A6506D"/>
    <w:rsid w:val="00A66312"/>
    <w:rsid w:val="00A667FE"/>
    <w:rsid w:val="00A66C92"/>
    <w:rsid w:val="00A672C2"/>
    <w:rsid w:val="00A672FE"/>
    <w:rsid w:val="00A67464"/>
    <w:rsid w:val="00A71190"/>
    <w:rsid w:val="00A719DF"/>
    <w:rsid w:val="00A72202"/>
    <w:rsid w:val="00A72A0E"/>
    <w:rsid w:val="00A803E5"/>
    <w:rsid w:val="00A80428"/>
    <w:rsid w:val="00A82DF1"/>
    <w:rsid w:val="00A83580"/>
    <w:rsid w:val="00A83C12"/>
    <w:rsid w:val="00A841AF"/>
    <w:rsid w:val="00A85DC7"/>
    <w:rsid w:val="00A86241"/>
    <w:rsid w:val="00A9017E"/>
    <w:rsid w:val="00A938CC"/>
    <w:rsid w:val="00A938F0"/>
    <w:rsid w:val="00A94313"/>
    <w:rsid w:val="00A94CDE"/>
    <w:rsid w:val="00A9507A"/>
    <w:rsid w:val="00A9701F"/>
    <w:rsid w:val="00A974AB"/>
    <w:rsid w:val="00AA1719"/>
    <w:rsid w:val="00AA2179"/>
    <w:rsid w:val="00AA28F5"/>
    <w:rsid w:val="00AA5725"/>
    <w:rsid w:val="00AA6CF5"/>
    <w:rsid w:val="00AA708E"/>
    <w:rsid w:val="00AA752F"/>
    <w:rsid w:val="00AA75E9"/>
    <w:rsid w:val="00AB05DB"/>
    <w:rsid w:val="00AB060E"/>
    <w:rsid w:val="00AB08C4"/>
    <w:rsid w:val="00AB1722"/>
    <w:rsid w:val="00AB2779"/>
    <w:rsid w:val="00AB2C28"/>
    <w:rsid w:val="00AB3233"/>
    <w:rsid w:val="00AB3B10"/>
    <w:rsid w:val="00AB3BB5"/>
    <w:rsid w:val="00AB3C30"/>
    <w:rsid w:val="00AB46FC"/>
    <w:rsid w:val="00AB4FC6"/>
    <w:rsid w:val="00AB5407"/>
    <w:rsid w:val="00AB58FF"/>
    <w:rsid w:val="00AB5EC6"/>
    <w:rsid w:val="00AB5F47"/>
    <w:rsid w:val="00AB785F"/>
    <w:rsid w:val="00AB7B2B"/>
    <w:rsid w:val="00AB7D72"/>
    <w:rsid w:val="00AC064A"/>
    <w:rsid w:val="00AC3505"/>
    <w:rsid w:val="00AC407B"/>
    <w:rsid w:val="00AC4328"/>
    <w:rsid w:val="00AC48A0"/>
    <w:rsid w:val="00AC4B38"/>
    <w:rsid w:val="00AC4DB1"/>
    <w:rsid w:val="00AC5B28"/>
    <w:rsid w:val="00AC6E94"/>
    <w:rsid w:val="00AD07F8"/>
    <w:rsid w:val="00AD117E"/>
    <w:rsid w:val="00AD15B4"/>
    <w:rsid w:val="00AD3EFB"/>
    <w:rsid w:val="00AD40C0"/>
    <w:rsid w:val="00AD44C6"/>
    <w:rsid w:val="00AD466B"/>
    <w:rsid w:val="00AD4F4C"/>
    <w:rsid w:val="00AD595B"/>
    <w:rsid w:val="00AD63BE"/>
    <w:rsid w:val="00AD65DB"/>
    <w:rsid w:val="00AD769B"/>
    <w:rsid w:val="00AE0435"/>
    <w:rsid w:val="00AE05B3"/>
    <w:rsid w:val="00AE05F0"/>
    <w:rsid w:val="00AE0E1B"/>
    <w:rsid w:val="00AE5A9B"/>
    <w:rsid w:val="00AE6C87"/>
    <w:rsid w:val="00AE6D9F"/>
    <w:rsid w:val="00AE75E2"/>
    <w:rsid w:val="00AE7696"/>
    <w:rsid w:val="00AE7A7F"/>
    <w:rsid w:val="00AF0752"/>
    <w:rsid w:val="00AF17CB"/>
    <w:rsid w:val="00AF1C2B"/>
    <w:rsid w:val="00AF3222"/>
    <w:rsid w:val="00AF3CFA"/>
    <w:rsid w:val="00AF5232"/>
    <w:rsid w:val="00AF590E"/>
    <w:rsid w:val="00AF5D25"/>
    <w:rsid w:val="00AF5D57"/>
    <w:rsid w:val="00AF6D34"/>
    <w:rsid w:val="00AF6E2B"/>
    <w:rsid w:val="00AF76AF"/>
    <w:rsid w:val="00AF7E2E"/>
    <w:rsid w:val="00B0010B"/>
    <w:rsid w:val="00B00233"/>
    <w:rsid w:val="00B018CA"/>
    <w:rsid w:val="00B02276"/>
    <w:rsid w:val="00B02AA8"/>
    <w:rsid w:val="00B02BED"/>
    <w:rsid w:val="00B03C09"/>
    <w:rsid w:val="00B045D1"/>
    <w:rsid w:val="00B0514A"/>
    <w:rsid w:val="00B064B4"/>
    <w:rsid w:val="00B07275"/>
    <w:rsid w:val="00B10100"/>
    <w:rsid w:val="00B1011A"/>
    <w:rsid w:val="00B1257F"/>
    <w:rsid w:val="00B12D95"/>
    <w:rsid w:val="00B12DEA"/>
    <w:rsid w:val="00B12FA3"/>
    <w:rsid w:val="00B134FC"/>
    <w:rsid w:val="00B1370E"/>
    <w:rsid w:val="00B16142"/>
    <w:rsid w:val="00B164C3"/>
    <w:rsid w:val="00B17B6E"/>
    <w:rsid w:val="00B17E52"/>
    <w:rsid w:val="00B20418"/>
    <w:rsid w:val="00B20EF8"/>
    <w:rsid w:val="00B2209C"/>
    <w:rsid w:val="00B2219F"/>
    <w:rsid w:val="00B226B0"/>
    <w:rsid w:val="00B22701"/>
    <w:rsid w:val="00B22EB6"/>
    <w:rsid w:val="00B233FE"/>
    <w:rsid w:val="00B240C4"/>
    <w:rsid w:val="00B25301"/>
    <w:rsid w:val="00B25C1D"/>
    <w:rsid w:val="00B26941"/>
    <w:rsid w:val="00B26A9B"/>
    <w:rsid w:val="00B3035F"/>
    <w:rsid w:val="00B3061C"/>
    <w:rsid w:val="00B31BF2"/>
    <w:rsid w:val="00B31DDF"/>
    <w:rsid w:val="00B32930"/>
    <w:rsid w:val="00B33418"/>
    <w:rsid w:val="00B34F9A"/>
    <w:rsid w:val="00B356F7"/>
    <w:rsid w:val="00B360A8"/>
    <w:rsid w:val="00B36109"/>
    <w:rsid w:val="00B36D97"/>
    <w:rsid w:val="00B40568"/>
    <w:rsid w:val="00B405B6"/>
    <w:rsid w:val="00B41476"/>
    <w:rsid w:val="00B418ED"/>
    <w:rsid w:val="00B4226C"/>
    <w:rsid w:val="00B42F81"/>
    <w:rsid w:val="00B43356"/>
    <w:rsid w:val="00B4437C"/>
    <w:rsid w:val="00B4445C"/>
    <w:rsid w:val="00B44D3B"/>
    <w:rsid w:val="00B44E22"/>
    <w:rsid w:val="00B473E3"/>
    <w:rsid w:val="00B5021F"/>
    <w:rsid w:val="00B52A48"/>
    <w:rsid w:val="00B551D4"/>
    <w:rsid w:val="00B5663B"/>
    <w:rsid w:val="00B579B6"/>
    <w:rsid w:val="00B57E2F"/>
    <w:rsid w:val="00B6098A"/>
    <w:rsid w:val="00B617D6"/>
    <w:rsid w:val="00B619C2"/>
    <w:rsid w:val="00B621AF"/>
    <w:rsid w:val="00B63B22"/>
    <w:rsid w:val="00B63DBF"/>
    <w:rsid w:val="00B65588"/>
    <w:rsid w:val="00B65A8F"/>
    <w:rsid w:val="00B65CD5"/>
    <w:rsid w:val="00B664BC"/>
    <w:rsid w:val="00B66D52"/>
    <w:rsid w:val="00B70D98"/>
    <w:rsid w:val="00B70EF1"/>
    <w:rsid w:val="00B710EA"/>
    <w:rsid w:val="00B72812"/>
    <w:rsid w:val="00B7434F"/>
    <w:rsid w:val="00B747C7"/>
    <w:rsid w:val="00B8274C"/>
    <w:rsid w:val="00B82DBD"/>
    <w:rsid w:val="00B82EE6"/>
    <w:rsid w:val="00B83C71"/>
    <w:rsid w:val="00B84496"/>
    <w:rsid w:val="00B84C2A"/>
    <w:rsid w:val="00B856A6"/>
    <w:rsid w:val="00B86286"/>
    <w:rsid w:val="00B86F8C"/>
    <w:rsid w:val="00B87841"/>
    <w:rsid w:val="00B90079"/>
    <w:rsid w:val="00B908F5"/>
    <w:rsid w:val="00B92872"/>
    <w:rsid w:val="00B93B38"/>
    <w:rsid w:val="00B93C89"/>
    <w:rsid w:val="00B94D2A"/>
    <w:rsid w:val="00B94D54"/>
    <w:rsid w:val="00B951B4"/>
    <w:rsid w:val="00B954F9"/>
    <w:rsid w:val="00B96EEF"/>
    <w:rsid w:val="00B97057"/>
    <w:rsid w:val="00B97879"/>
    <w:rsid w:val="00B97E8B"/>
    <w:rsid w:val="00BA1731"/>
    <w:rsid w:val="00BA1E97"/>
    <w:rsid w:val="00BA26F8"/>
    <w:rsid w:val="00BA35C9"/>
    <w:rsid w:val="00BA377C"/>
    <w:rsid w:val="00BA4B20"/>
    <w:rsid w:val="00BA64EF"/>
    <w:rsid w:val="00BA75D1"/>
    <w:rsid w:val="00BA75E8"/>
    <w:rsid w:val="00BA7975"/>
    <w:rsid w:val="00BA79CA"/>
    <w:rsid w:val="00BA7C3D"/>
    <w:rsid w:val="00BA7EC0"/>
    <w:rsid w:val="00BB196C"/>
    <w:rsid w:val="00BB286C"/>
    <w:rsid w:val="00BB30FE"/>
    <w:rsid w:val="00BB532E"/>
    <w:rsid w:val="00BB6D6E"/>
    <w:rsid w:val="00BB72CF"/>
    <w:rsid w:val="00BB7443"/>
    <w:rsid w:val="00BC17DA"/>
    <w:rsid w:val="00BC17E8"/>
    <w:rsid w:val="00BC29B4"/>
    <w:rsid w:val="00BC2F8D"/>
    <w:rsid w:val="00BC419F"/>
    <w:rsid w:val="00BC6DC9"/>
    <w:rsid w:val="00BD0F07"/>
    <w:rsid w:val="00BD1083"/>
    <w:rsid w:val="00BD1596"/>
    <w:rsid w:val="00BD4524"/>
    <w:rsid w:val="00BD7A15"/>
    <w:rsid w:val="00BD7B18"/>
    <w:rsid w:val="00BE01CD"/>
    <w:rsid w:val="00BE0EEF"/>
    <w:rsid w:val="00BE1C83"/>
    <w:rsid w:val="00BE2D17"/>
    <w:rsid w:val="00BE3C32"/>
    <w:rsid w:val="00BE4CEE"/>
    <w:rsid w:val="00BE5839"/>
    <w:rsid w:val="00BE6900"/>
    <w:rsid w:val="00BE7769"/>
    <w:rsid w:val="00BE7835"/>
    <w:rsid w:val="00BF0476"/>
    <w:rsid w:val="00BF09DE"/>
    <w:rsid w:val="00BF0CA7"/>
    <w:rsid w:val="00BF150B"/>
    <w:rsid w:val="00BF38B0"/>
    <w:rsid w:val="00BF4DF5"/>
    <w:rsid w:val="00BF7364"/>
    <w:rsid w:val="00BF7965"/>
    <w:rsid w:val="00BF79B4"/>
    <w:rsid w:val="00BF7B81"/>
    <w:rsid w:val="00BF7F38"/>
    <w:rsid w:val="00C01ABA"/>
    <w:rsid w:val="00C01AE0"/>
    <w:rsid w:val="00C06328"/>
    <w:rsid w:val="00C07A3C"/>
    <w:rsid w:val="00C101BB"/>
    <w:rsid w:val="00C102DE"/>
    <w:rsid w:val="00C128BA"/>
    <w:rsid w:val="00C1434B"/>
    <w:rsid w:val="00C1592C"/>
    <w:rsid w:val="00C15AEB"/>
    <w:rsid w:val="00C1665F"/>
    <w:rsid w:val="00C16A64"/>
    <w:rsid w:val="00C2002A"/>
    <w:rsid w:val="00C20409"/>
    <w:rsid w:val="00C2095C"/>
    <w:rsid w:val="00C21446"/>
    <w:rsid w:val="00C22399"/>
    <w:rsid w:val="00C23AFF"/>
    <w:rsid w:val="00C23F43"/>
    <w:rsid w:val="00C24613"/>
    <w:rsid w:val="00C247E2"/>
    <w:rsid w:val="00C24C0D"/>
    <w:rsid w:val="00C25996"/>
    <w:rsid w:val="00C2723A"/>
    <w:rsid w:val="00C2749C"/>
    <w:rsid w:val="00C274CD"/>
    <w:rsid w:val="00C336AE"/>
    <w:rsid w:val="00C33761"/>
    <w:rsid w:val="00C33BB4"/>
    <w:rsid w:val="00C34049"/>
    <w:rsid w:val="00C347E1"/>
    <w:rsid w:val="00C35347"/>
    <w:rsid w:val="00C358C2"/>
    <w:rsid w:val="00C37526"/>
    <w:rsid w:val="00C4002C"/>
    <w:rsid w:val="00C4038E"/>
    <w:rsid w:val="00C43169"/>
    <w:rsid w:val="00C439A7"/>
    <w:rsid w:val="00C43F0F"/>
    <w:rsid w:val="00C440A7"/>
    <w:rsid w:val="00C44477"/>
    <w:rsid w:val="00C448F9"/>
    <w:rsid w:val="00C44D29"/>
    <w:rsid w:val="00C45573"/>
    <w:rsid w:val="00C455E5"/>
    <w:rsid w:val="00C456AF"/>
    <w:rsid w:val="00C45DD4"/>
    <w:rsid w:val="00C45E49"/>
    <w:rsid w:val="00C46F1E"/>
    <w:rsid w:val="00C4791B"/>
    <w:rsid w:val="00C47DCA"/>
    <w:rsid w:val="00C52390"/>
    <w:rsid w:val="00C525EE"/>
    <w:rsid w:val="00C52D82"/>
    <w:rsid w:val="00C530CE"/>
    <w:rsid w:val="00C53296"/>
    <w:rsid w:val="00C53782"/>
    <w:rsid w:val="00C538F6"/>
    <w:rsid w:val="00C542C7"/>
    <w:rsid w:val="00C54B4A"/>
    <w:rsid w:val="00C5501F"/>
    <w:rsid w:val="00C56294"/>
    <w:rsid w:val="00C56B7E"/>
    <w:rsid w:val="00C57383"/>
    <w:rsid w:val="00C601DB"/>
    <w:rsid w:val="00C609D8"/>
    <w:rsid w:val="00C60E34"/>
    <w:rsid w:val="00C611A8"/>
    <w:rsid w:val="00C61F57"/>
    <w:rsid w:val="00C63FE5"/>
    <w:rsid w:val="00C6460A"/>
    <w:rsid w:val="00C64D18"/>
    <w:rsid w:val="00C65A6E"/>
    <w:rsid w:val="00C67FF4"/>
    <w:rsid w:val="00C702A0"/>
    <w:rsid w:val="00C70F2B"/>
    <w:rsid w:val="00C73AA8"/>
    <w:rsid w:val="00C73F5B"/>
    <w:rsid w:val="00C73F60"/>
    <w:rsid w:val="00C74183"/>
    <w:rsid w:val="00C745AF"/>
    <w:rsid w:val="00C749AD"/>
    <w:rsid w:val="00C74A90"/>
    <w:rsid w:val="00C7586E"/>
    <w:rsid w:val="00C762E3"/>
    <w:rsid w:val="00C7641B"/>
    <w:rsid w:val="00C76F97"/>
    <w:rsid w:val="00C77872"/>
    <w:rsid w:val="00C77D5A"/>
    <w:rsid w:val="00C8080C"/>
    <w:rsid w:val="00C816A6"/>
    <w:rsid w:val="00C81B1D"/>
    <w:rsid w:val="00C820B4"/>
    <w:rsid w:val="00C85090"/>
    <w:rsid w:val="00C85178"/>
    <w:rsid w:val="00C85577"/>
    <w:rsid w:val="00C85649"/>
    <w:rsid w:val="00C8589D"/>
    <w:rsid w:val="00C85B5B"/>
    <w:rsid w:val="00C86780"/>
    <w:rsid w:val="00C868FF"/>
    <w:rsid w:val="00C91344"/>
    <w:rsid w:val="00C91A5C"/>
    <w:rsid w:val="00C91D6A"/>
    <w:rsid w:val="00C92342"/>
    <w:rsid w:val="00C927B8"/>
    <w:rsid w:val="00C92D86"/>
    <w:rsid w:val="00C93D7C"/>
    <w:rsid w:val="00C9488C"/>
    <w:rsid w:val="00C961DE"/>
    <w:rsid w:val="00C96511"/>
    <w:rsid w:val="00C966A2"/>
    <w:rsid w:val="00CA1C9B"/>
    <w:rsid w:val="00CA2174"/>
    <w:rsid w:val="00CA49DD"/>
    <w:rsid w:val="00CA5BBA"/>
    <w:rsid w:val="00CA6D3F"/>
    <w:rsid w:val="00CA7B4B"/>
    <w:rsid w:val="00CA7C74"/>
    <w:rsid w:val="00CB012C"/>
    <w:rsid w:val="00CB1B88"/>
    <w:rsid w:val="00CB22E8"/>
    <w:rsid w:val="00CB2CC0"/>
    <w:rsid w:val="00CB2E8E"/>
    <w:rsid w:val="00CB3273"/>
    <w:rsid w:val="00CB3BA8"/>
    <w:rsid w:val="00CB5441"/>
    <w:rsid w:val="00CB6B8A"/>
    <w:rsid w:val="00CB6E52"/>
    <w:rsid w:val="00CB7285"/>
    <w:rsid w:val="00CB7872"/>
    <w:rsid w:val="00CC0745"/>
    <w:rsid w:val="00CC078F"/>
    <w:rsid w:val="00CC0D66"/>
    <w:rsid w:val="00CC3417"/>
    <w:rsid w:val="00CC4DBA"/>
    <w:rsid w:val="00CC6614"/>
    <w:rsid w:val="00CC79FC"/>
    <w:rsid w:val="00CD1A85"/>
    <w:rsid w:val="00CD1C4C"/>
    <w:rsid w:val="00CD2557"/>
    <w:rsid w:val="00CD2A12"/>
    <w:rsid w:val="00CD300C"/>
    <w:rsid w:val="00CD3353"/>
    <w:rsid w:val="00CD37CC"/>
    <w:rsid w:val="00CD38D7"/>
    <w:rsid w:val="00CD488C"/>
    <w:rsid w:val="00CD5C92"/>
    <w:rsid w:val="00CD74E8"/>
    <w:rsid w:val="00CE01DB"/>
    <w:rsid w:val="00CE09E8"/>
    <w:rsid w:val="00CE25A1"/>
    <w:rsid w:val="00CE2DEA"/>
    <w:rsid w:val="00CE369D"/>
    <w:rsid w:val="00CE3D15"/>
    <w:rsid w:val="00CE4F16"/>
    <w:rsid w:val="00CE625E"/>
    <w:rsid w:val="00CE6EB0"/>
    <w:rsid w:val="00CF0188"/>
    <w:rsid w:val="00CF0A33"/>
    <w:rsid w:val="00CF160E"/>
    <w:rsid w:val="00CF52C2"/>
    <w:rsid w:val="00CF6034"/>
    <w:rsid w:val="00CF6E5A"/>
    <w:rsid w:val="00CF770D"/>
    <w:rsid w:val="00D00AFB"/>
    <w:rsid w:val="00D046C9"/>
    <w:rsid w:val="00D0476A"/>
    <w:rsid w:val="00D063F9"/>
    <w:rsid w:val="00D073D6"/>
    <w:rsid w:val="00D10EC0"/>
    <w:rsid w:val="00D1296A"/>
    <w:rsid w:val="00D12CD7"/>
    <w:rsid w:val="00D13383"/>
    <w:rsid w:val="00D14914"/>
    <w:rsid w:val="00D14A8F"/>
    <w:rsid w:val="00D14AB8"/>
    <w:rsid w:val="00D15C47"/>
    <w:rsid w:val="00D17ED7"/>
    <w:rsid w:val="00D21AB5"/>
    <w:rsid w:val="00D22CF3"/>
    <w:rsid w:val="00D2418C"/>
    <w:rsid w:val="00D26C0C"/>
    <w:rsid w:val="00D271CA"/>
    <w:rsid w:val="00D271EA"/>
    <w:rsid w:val="00D272FD"/>
    <w:rsid w:val="00D2734A"/>
    <w:rsid w:val="00D27BEB"/>
    <w:rsid w:val="00D315AA"/>
    <w:rsid w:val="00D326F7"/>
    <w:rsid w:val="00D33401"/>
    <w:rsid w:val="00D34547"/>
    <w:rsid w:val="00D34DF8"/>
    <w:rsid w:val="00D37626"/>
    <w:rsid w:val="00D41A66"/>
    <w:rsid w:val="00D45209"/>
    <w:rsid w:val="00D45991"/>
    <w:rsid w:val="00D474D6"/>
    <w:rsid w:val="00D47974"/>
    <w:rsid w:val="00D47C3A"/>
    <w:rsid w:val="00D50151"/>
    <w:rsid w:val="00D50EF0"/>
    <w:rsid w:val="00D51BFB"/>
    <w:rsid w:val="00D5240A"/>
    <w:rsid w:val="00D53370"/>
    <w:rsid w:val="00D538D5"/>
    <w:rsid w:val="00D54992"/>
    <w:rsid w:val="00D60746"/>
    <w:rsid w:val="00D625FD"/>
    <w:rsid w:val="00D62894"/>
    <w:rsid w:val="00D640C5"/>
    <w:rsid w:val="00D656B8"/>
    <w:rsid w:val="00D65883"/>
    <w:rsid w:val="00D6643F"/>
    <w:rsid w:val="00D6781A"/>
    <w:rsid w:val="00D70261"/>
    <w:rsid w:val="00D70FE0"/>
    <w:rsid w:val="00D726AB"/>
    <w:rsid w:val="00D738D4"/>
    <w:rsid w:val="00D73909"/>
    <w:rsid w:val="00D73A90"/>
    <w:rsid w:val="00D748CB"/>
    <w:rsid w:val="00D7583A"/>
    <w:rsid w:val="00D764D3"/>
    <w:rsid w:val="00D76F13"/>
    <w:rsid w:val="00D803BC"/>
    <w:rsid w:val="00D8040A"/>
    <w:rsid w:val="00D805C9"/>
    <w:rsid w:val="00D807F5"/>
    <w:rsid w:val="00D80B95"/>
    <w:rsid w:val="00D80E6B"/>
    <w:rsid w:val="00D81D30"/>
    <w:rsid w:val="00D81DDC"/>
    <w:rsid w:val="00D82C93"/>
    <w:rsid w:val="00D83C70"/>
    <w:rsid w:val="00D8431F"/>
    <w:rsid w:val="00D86244"/>
    <w:rsid w:val="00D87111"/>
    <w:rsid w:val="00D87351"/>
    <w:rsid w:val="00D8777B"/>
    <w:rsid w:val="00D903EC"/>
    <w:rsid w:val="00D9082E"/>
    <w:rsid w:val="00D90E37"/>
    <w:rsid w:val="00D90F11"/>
    <w:rsid w:val="00D91F83"/>
    <w:rsid w:val="00D932CC"/>
    <w:rsid w:val="00D94D1A"/>
    <w:rsid w:val="00D969AA"/>
    <w:rsid w:val="00D969D0"/>
    <w:rsid w:val="00D96EA1"/>
    <w:rsid w:val="00D96F41"/>
    <w:rsid w:val="00D97665"/>
    <w:rsid w:val="00DA0014"/>
    <w:rsid w:val="00DA11AC"/>
    <w:rsid w:val="00DA1D47"/>
    <w:rsid w:val="00DA3358"/>
    <w:rsid w:val="00DA33F0"/>
    <w:rsid w:val="00DA34BB"/>
    <w:rsid w:val="00DA55CD"/>
    <w:rsid w:val="00DA61A6"/>
    <w:rsid w:val="00DA65CD"/>
    <w:rsid w:val="00DB0328"/>
    <w:rsid w:val="00DB1891"/>
    <w:rsid w:val="00DB1BA6"/>
    <w:rsid w:val="00DB1DC6"/>
    <w:rsid w:val="00DB3760"/>
    <w:rsid w:val="00DB3C09"/>
    <w:rsid w:val="00DB62E0"/>
    <w:rsid w:val="00DC0FB0"/>
    <w:rsid w:val="00DC18F9"/>
    <w:rsid w:val="00DC1D18"/>
    <w:rsid w:val="00DC27FA"/>
    <w:rsid w:val="00DC3371"/>
    <w:rsid w:val="00DC3A91"/>
    <w:rsid w:val="00DC708B"/>
    <w:rsid w:val="00DC755D"/>
    <w:rsid w:val="00DD1EFF"/>
    <w:rsid w:val="00DD1FAC"/>
    <w:rsid w:val="00DD2FE0"/>
    <w:rsid w:val="00DD3C27"/>
    <w:rsid w:val="00DD4E8C"/>
    <w:rsid w:val="00DD4FF5"/>
    <w:rsid w:val="00DD5613"/>
    <w:rsid w:val="00DE08A9"/>
    <w:rsid w:val="00DE1192"/>
    <w:rsid w:val="00DE2247"/>
    <w:rsid w:val="00DE4057"/>
    <w:rsid w:val="00DE47AF"/>
    <w:rsid w:val="00DE4D03"/>
    <w:rsid w:val="00DE51C8"/>
    <w:rsid w:val="00DE5528"/>
    <w:rsid w:val="00DE626E"/>
    <w:rsid w:val="00DF2D0C"/>
    <w:rsid w:val="00DF38E3"/>
    <w:rsid w:val="00DF4041"/>
    <w:rsid w:val="00DF5CF4"/>
    <w:rsid w:val="00DF65DB"/>
    <w:rsid w:val="00DF65FB"/>
    <w:rsid w:val="00DF6BA2"/>
    <w:rsid w:val="00DF6C6D"/>
    <w:rsid w:val="00DF75E1"/>
    <w:rsid w:val="00DF7FA0"/>
    <w:rsid w:val="00E00244"/>
    <w:rsid w:val="00E00472"/>
    <w:rsid w:val="00E00614"/>
    <w:rsid w:val="00E028E8"/>
    <w:rsid w:val="00E02DFD"/>
    <w:rsid w:val="00E03F0A"/>
    <w:rsid w:val="00E04168"/>
    <w:rsid w:val="00E0600E"/>
    <w:rsid w:val="00E06BC3"/>
    <w:rsid w:val="00E074D2"/>
    <w:rsid w:val="00E125E0"/>
    <w:rsid w:val="00E13121"/>
    <w:rsid w:val="00E13FC2"/>
    <w:rsid w:val="00E14D6B"/>
    <w:rsid w:val="00E14EEE"/>
    <w:rsid w:val="00E15D38"/>
    <w:rsid w:val="00E170F9"/>
    <w:rsid w:val="00E174CA"/>
    <w:rsid w:val="00E21D70"/>
    <w:rsid w:val="00E21D95"/>
    <w:rsid w:val="00E221CA"/>
    <w:rsid w:val="00E22A0A"/>
    <w:rsid w:val="00E23376"/>
    <w:rsid w:val="00E23A74"/>
    <w:rsid w:val="00E23A94"/>
    <w:rsid w:val="00E24140"/>
    <w:rsid w:val="00E24379"/>
    <w:rsid w:val="00E25E76"/>
    <w:rsid w:val="00E260BD"/>
    <w:rsid w:val="00E263CA"/>
    <w:rsid w:val="00E26972"/>
    <w:rsid w:val="00E26D55"/>
    <w:rsid w:val="00E27ECB"/>
    <w:rsid w:val="00E31A30"/>
    <w:rsid w:val="00E323F5"/>
    <w:rsid w:val="00E32400"/>
    <w:rsid w:val="00E344E7"/>
    <w:rsid w:val="00E3461B"/>
    <w:rsid w:val="00E36DC9"/>
    <w:rsid w:val="00E372B1"/>
    <w:rsid w:val="00E41656"/>
    <w:rsid w:val="00E418B3"/>
    <w:rsid w:val="00E422A5"/>
    <w:rsid w:val="00E4274A"/>
    <w:rsid w:val="00E42BAC"/>
    <w:rsid w:val="00E42C81"/>
    <w:rsid w:val="00E43DC8"/>
    <w:rsid w:val="00E441A2"/>
    <w:rsid w:val="00E457CB"/>
    <w:rsid w:val="00E45C6F"/>
    <w:rsid w:val="00E468AA"/>
    <w:rsid w:val="00E46F7B"/>
    <w:rsid w:val="00E50064"/>
    <w:rsid w:val="00E510B9"/>
    <w:rsid w:val="00E5138E"/>
    <w:rsid w:val="00E51BCA"/>
    <w:rsid w:val="00E525A1"/>
    <w:rsid w:val="00E52822"/>
    <w:rsid w:val="00E5404F"/>
    <w:rsid w:val="00E54B52"/>
    <w:rsid w:val="00E5502B"/>
    <w:rsid w:val="00E55040"/>
    <w:rsid w:val="00E55650"/>
    <w:rsid w:val="00E556E7"/>
    <w:rsid w:val="00E55D9B"/>
    <w:rsid w:val="00E56695"/>
    <w:rsid w:val="00E57035"/>
    <w:rsid w:val="00E57B13"/>
    <w:rsid w:val="00E57EAD"/>
    <w:rsid w:val="00E61A67"/>
    <w:rsid w:val="00E623C4"/>
    <w:rsid w:val="00E6397C"/>
    <w:rsid w:val="00E6479F"/>
    <w:rsid w:val="00E65259"/>
    <w:rsid w:val="00E654C1"/>
    <w:rsid w:val="00E660D8"/>
    <w:rsid w:val="00E66A49"/>
    <w:rsid w:val="00E67A69"/>
    <w:rsid w:val="00E70B66"/>
    <w:rsid w:val="00E717C9"/>
    <w:rsid w:val="00E71FDA"/>
    <w:rsid w:val="00E72CEA"/>
    <w:rsid w:val="00E73029"/>
    <w:rsid w:val="00E740A0"/>
    <w:rsid w:val="00E7462D"/>
    <w:rsid w:val="00E75C67"/>
    <w:rsid w:val="00E75C98"/>
    <w:rsid w:val="00E761A5"/>
    <w:rsid w:val="00E76CC0"/>
    <w:rsid w:val="00E8116F"/>
    <w:rsid w:val="00E816A1"/>
    <w:rsid w:val="00E818CC"/>
    <w:rsid w:val="00E81925"/>
    <w:rsid w:val="00E81E0A"/>
    <w:rsid w:val="00E81F53"/>
    <w:rsid w:val="00E829DF"/>
    <w:rsid w:val="00E8479A"/>
    <w:rsid w:val="00E84979"/>
    <w:rsid w:val="00E86876"/>
    <w:rsid w:val="00E87858"/>
    <w:rsid w:val="00E87886"/>
    <w:rsid w:val="00E87900"/>
    <w:rsid w:val="00E87ABA"/>
    <w:rsid w:val="00E91348"/>
    <w:rsid w:val="00E92DBF"/>
    <w:rsid w:val="00E93393"/>
    <w:rsid w:val="00E94454"/>
    <w:rsid w:val="00E95EC5"/>
    <w:rsid w:val="00E96B1D"/>
    <w:rsid w:val="00E976B5"/>
    <w:rsid w:val="00EA00EC"/>
    <w:rsid w:val="00EA0E06"/>
    <w:rsid w:val="00EA4918"/>
    <w:rsid w:val="00EA5739"/>
    <w:rsid w:val="00EA7815"/>
    <w:rsid w:val="00EA794F"/>
    <w:rsid w:val="00EB0196"/>
    <w:rsid w:val="00EB0C94"/>
    <w:rsid w:val="00EB10DA"/>
    <w:rsid w:val="00EB22A8"/>
    <w:rsid w:val="00EB2419"/>
    <w:rsid w:val="00EB436F"/>
    <w:rsid w:val="00EB50D1"/>
    <w:rsid w:val="00EB5529"/>
    <w:rsid w:val="00EB5C2B"/>
    <w:rsid w:val="00EB7613"/>
    <w:rsid w:val="00EC073C"/>
    <w:rsid w:val="00EC0C9E"/>
    <w:rsid w:val="00EC18F5"/>
    <w:rsid w:val="00EC19F6"/>
    <w:rsid w:val="00EC33E1"/>
    <w:rsid w:val="00EC3A50"/>
    <w:rsid w:val="00EC3BBB"/>
    <w:rsid w:val="00EC4487"/>
    <w:rsid w:val="00EC45A5"/>
    <w:rsid w:val="00EC4761"/>
    <w:rsid w:val="00EC4B23"/>
    <w:rsid w:val="00EC5730"/>
    <w:rsid w:val="00EC7C6A"/>
    <w:rsid w:val="00ED0889"/>
    <w:rsid w:val="00ED15F3"/>
    <w:rsid w:val="00ED20EA"/>
    <w:rsid w:val="00ED3C3F"/>
    <w:rsid w:val="00ED55C8"/>
    <w:rsid w:val="00ED5A89"/>
    <w:rsid w:val="00ED70AC"/>
    <w:rsid w:val="00EE0896"/>
    <w:rsid w:val="00EE0D79"/>
    <w:rsid w:val="00EE11E2"/>
    <w:rsid w:val="00EE2276"/>
    <w:rsid w:val="00EE335F"/>
    <w:rsid w:val="00EE3F8B"/>
    <w:rsid w:val="00EE4CEA"/>
    <w:rsid w:val="00EE5A39"/>
    <w:rsid w:val="00EE797E"/>
    <w:rsid w:val="00EE7CE3"/>
    <w:rsid w:val="00EF06C1"/>
    <w:rsid w:val="00EF06EF"/>
    <w:rsid w:val="00EF0DF9"/>
    <w:rsid w:val="00EF2BE1"/>
    <w:rsid w:val="00EF3511"/>
    <w:rsid w:val="00EF3C88"/>
    <w:rsid w:val="00EF5662"/>
    <w:rsid w:val="00EF75B2"/>
    <w:rsid w:val="00EF77CF"/>
    <w:rsid w:val="00EF78B0"/>
    <w:rsid w:val="00F02EC6"/>
    <w:rsid w:val="00F0321D"/>
    <w:rsid w:val="00F03FEB"/>
    <w:rsid w:val="00F0463F"/>
    <w:rsid w:val="00F051A0"/>
    <w:rsid w:val="00F052DE"/>
    <w:rsid w:val="00F05E97"/>
    <w:rsid w:val="00F06603"/>
    <w:rsid w:val="00F07297"/>
    <w:rsid w:val="00F07671"/>
    <w:rsid w:val="00F1229D"/>
    <w:rsid w:val="00F1267B"/>
    <w:rsid w:val="00F13E78"/>
    <w:rsid w:val="00F15402"/>
    <w:rsid w:val="00F16E2D"/>
    <w:rsid w:val="00F16FA5"/>
    <w:rsid w:val="00F17174"/>
    <w:rsid w:val="00F17B5B"/>
    <w:rsid w:val="00F245E3"/>
    <w:rsid w:val="00F246CE"/>
    <w:rsid w:val="00F25513"/>
    <w:rsid w:val="00F25701"/>
    <w:rsid w:val="00F25964"/>
    <w:rsid w:val="00F25EDC"/>
    <w:rsid w:val="00F26CA5"/>
    <w:rsid w:val="00F27B15"/>
    <w:rsid w:val="00F30066"/>
    <w:rsid w:val="00F30587"/>
    <w:rsid w:val="00F30687"/>
    <w:rsid w:val="00F30ABA"/>
    <w:rsid w:val="00F31619"/>
    <w:rsid w:val="00F31ADF"/>
    <w:rsid w:val="00F32D85"/>
    <w:rsid w:val="00F338BA"/>
    <w:rsid w:val="00F3409B"/>
    <w:rsid w:val="00F344D2"/>
    <w:rsid w:val="00F3527C"/>
    <w:rsid w:val="00F37914"/>
    <w:rsid w:val="00F41B6D"/>
    <w:rsid w:val="00F45DA0"/>
    <w:rsid w:val="00F4658D"/>
    <w:rsid w:val="00F516F2"/>
    <w:rsid w:val="00F51789"/>
    <w:rsid w:val="00F52CC3"/>
    <w:rsid w:val="00F52EB9"/>
    <w:rsid w:val="00F52EE9"/>
    <w:rsid w:val="00F53CAF"/>
    <w:rsid w:val="00F53D32"/>
    <w:rsid w:val="00F53F74"/>
    <w:rsid w:val="00F53FDC"/>
    <w:rsid w:val="00F544F3"/>
    <w:rsid w:val="00F54AEC"/>
    <w:rsid w:val="00F54CD4"/>
    <w:rsid w:val="00F556A7"/>
    <w:rsid w:val="00F56E60"/>
    <w:rsid w:val="00F575F4"/>
    <w:rsid w:val="00F57C16"/>
    <w:rsid w:val="00F60978"/>
    <w:rsid w:val="00F60F84"/>
    <w:rsid w:val="00F62CC1"/>
    <w:rsid w:val="00F62EC0"/>
    <w:rsid w:val="00F642BA"/>
    <w:rsid w:val="00F647C5"/>
    <w:rsid w:val="00F64A43"/>
    <w:rsid w:val="00F66FFA"/>
    <w:rsid w:val="00F70893"/>
    <w:rsid w:val="00F713E5"/>
    <w:rsid w:val="00F72E08"/>
    <w:rsid w:val="00F75A73"/>
    <w:rsid w:val="00F76D0E"/>
    <w:rsid w:val="00F7704C"/>
    <w:rsid w:val="00F77619"/>
    <w:rsid w:val="00F80021"/>
    <w:rsid w:val="00F80B15"/>
    <w:rsid w:val="00F80B71"/>
    <w:rsid w:val="00F80C44"/>
    <w:rsid w:val="00F80E5C"/>
    <w:rsid w:val="00F8139C"/>
    <w:rsid w:val="00F826D4"/>
    <w:rsid w:val="00F82831"/>
    <w:rsid w:val="00F82DAC"/>
    <w:rsid w:val="00F836BB"/>
    <w:rsid w:val="00F8450C"/>
    <w:rsid w:val="00F846D3"/>
    <w:rsid w:val="00F846DC"/>
    <w:rsid w:val="00F84EB4"/>
    <w:rsid w:val="00F85138"/>
    <w:rsid w:val="00F87111"/>
    <w:rsid w:val="00F8737A"/>
    <w:rsid w:val="00F90147"/>
    <w:rsid w:val="00F90E78"/>
    <w:rsid w:val="00F90EF5"/>
    <w:rsid w:val="00F913CD"/>
    <w:rsid w:val="00F9370E"/>
    <w:rsid w:val="00F95AB2"/>
    <w:rsid w:val="00F969A3"/>
    <w:rsid w:val="00FA0207"/>
    <w:rsid w:val="00FA0274"/>
    <w:rsid w:val="00FA09BF"/>
    <w:rsid w:val="00FA0BE7"/>
    <w:rsid w:val="00FA1982"/>
    <w:rsid w:val="00FA2D3E"/>
    <w:rsid w:val="00FA334C"/>
    <w:rsid w:val="00FA381B"/>
    <w:rsid w:val="00FA447D"/>
    <w:rsid w:val="00FA4838"/>
    <w:rsid w:val="00FA6138"/>
    <w:rsid w:val="00FA6485"/>
    <w:rsid w:val="00FA73C2"/>
    <w:rsid w:val="00FB0560"/>
    <w:rsid w:val="00FB0C51"/>
    <w:rsid w:val="00FB0C93"/>
    <w:rsid w:val="00FB302D"/>
    <w:rsid w:val="00FB30E1"/>
    <w:rsid w:val="00FB3510"/>
    <w:rsid w:val="00FB5AC8"/>
    <w:rsid w:val="00FB691C"/>
    <w:rsid w:val="00FB6AF1"/>
    <w:rsid w:val="00FC0420"/>
    <w:rsid w:val="00FC0906"/>
    <w:rsid w:val="00FC186B"/>
    <w:rsid w:val="00FC1FD8"/>
    <w:rsid w:val="00FC259D"/>
    <w:rsid w:val="00FC2615"/>
    <w:rsid w:val="00FC307C"/>
    <w:rsid w:val="00FC3B22"/>
    <w:rsid w:val="00FC3EC6"/>
    <w:rsid w:val="00FC5473"/>
    <w:rsid w:val="00FC5827"/>
    <w:rsid w:val="00FC6594"/>
    <w:rsid w:val="00FC7653"/>
    <w:rsid w:val="00FC78CC"/>
    <w:rsid w:val="00FD1195"/>
    <w:rsid w:val="00FD2DF3"/>
    <w:rsid w:val="00FD3BE2"/>
    <w:rsid w:val="00FD6EAC"/>
    <w:rsid w:val="00FD70E0"/>
    <w:rsid w:val="00FD73F5"/>
    <w:rsid w:val="00FD7659"/>
    <w:rsid w:val="00FD7C6E"/>
    <w:rsid w:val="00FD7DF1"/>
    <w:rsid w:val="00FE0842"/>
    <w:rsid w:val="00FE0DDE"/>
    <w:rsid w:val="00FE0E24"/>
    <w:rsid w:val="00FE1BAD"/>
    <w:rsid w:val="00FE1C95"/>
    <w:rsid w:val="00FE2BF2"/>
    <w:rsid w:val="00FE3D08"/>
    <w:rsid w:val="00FE4D4A"/>
    <w:rsid w:val="00FE57F0"/>
    <w:rsid w:val="00FE59CF"/>
    <w:rsid w:val="00FE6F46"/>
    <w:rsid w:val="00FF001F"/>
    <w:rsid w:val="00FF0B25"/>
    <w:rsid w:val="00FF0C66"/>
    <w:rsid w:val="00FF0D26"/>
    <w:rsid w:val="00FF2718"/>
    <w:rsid w:val="00FF27F6"/>
    <w:rsid w:val="00FF303B"/>
    <w:rsid w:val="00FF3919"/>
    <w:rsid w:val="00FF4080"/>
    <w:rsid w:val="00FF4BA7"/>
    <w:rsid w:val="00FF4EDB"/>
    <w:rsid w:val="00FF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4F16C7"/>
  <w15:chartTrackingRefBased/>
  <w15:docId w15:val="{C0C7DB50-AA8A-424F-9878-5B38804A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3CC"/>
  </w:style>
  <w:style w:type="paragraph" w:styleId="1">
    <w:name w:val="heading 1"/>
    <w:basedOn w:val="a"/>
    <w:next w:val="a"/>
    <w:link w:val="10"/>
    <w:uiPriority w:val="9"/>
    <w:qFormat/>
    <w:rsid w:val="004063E2"/>
    <w:pPr>
      <w:keepNext/>
      <w:keepLines/>
      <w:spacing w:before="240" w:after="120" w:line="240" w:lineRule="auto"/>
      <w:jc w:val="center"/>
      <w:outlineLvl w:val="0"/>
    </w:pPr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rsid w:val="00EC5730"/>
    <w:pPr>
      <w:spacing w:after="120" w:line="240" w:lineRule="auto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6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5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34BB"/>
    <w:pPr>
      <w:ind w:left="720"/>
      <w:contextualSpacing/>
    </w:pPr>
  </w:style>
  <w:style w:type="character" w:customStyle="1" w:styleId="a4">
    <w:name w:val="Сноска_"/>
    <w:basedOn w:val="a0"/>
    <w:rsid w:val="00486E0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a5">
    <w:name w:val="Сноска"/>
    <w:basedOn w:val="a4"/>
    <w:rsid w:val="00486E0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7"/>
      <w:szCs w:val="17"/>
    </w:rPr>
  </w:style>
  <w:style w:type="character" w:customStyle="1" w:styleId="32">
    <w:name w:val="Заголовок №3 (2)_"/>
    <w:basedOn w:val="a0"/>
    <w:link w:val="320"/>
    <w:rsid w:val="00486E0A"/>
    <w:rPr>
      <w:rFonts w:ascii="Times New Roman" w:eastAsia="Times New Roman" w:hAnsi="Times New Roman" w:cs="Times New Roman"/>
      <w:spacing w:val="20"/>
      <w:sz w:val="26"/>
      <w:szCs w:val="26"/>
      <w:shd w:val="clear" w:color="auto" w:fill="FFFFFF"/>
    </w:rPr>
  </w:style>
  <w:style w:type="character" w:customStyle="1" w:styleId="323pt">
    <w:name w:val="Заголовок №3 (2) + Интервал 3 pt"/>
    <w:basedOn w:val="32"/>
    <w:rsid w:val="00486E0A"/>
    <w:rPr>
      <w:rFonts w:ascii="Times New Roman" w:eastAsia="Times New Roman" w:hAnsi="Times New Roman" w:cs="Times New Roman"/>
      <w:spacing w:val="60"/>
      <w:sz w:val="26"/>
      <w:szCs w:val="26"/>
      <w:shd w:val="clear" w:color="auto" w:fill="FFFFFF"/>
    </w:rPr>
  </w:style>
  <w:style w:type="character" w:customStyle="1" w:styleId="a6">
    <w:name w:val="Основной текст_"/>
    <w:basedOn w:val="a0"/>
    <w:link w:val="64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0pt">
    <w:name w:val="Основной текст + Интервал 0 pt"/>
    <w:basedOn w:val="a6"/>
    <w:rsid w:val="00486E0A"/>
    <w:rPr>
      <w:rFonts w:ascii="Times New Roman" w:eastAsia="Times New Roman" w:hAnsi="Times New Roman" w:cs="Times New Roman"/>
      <w:spacing w:val="10"/>
      <w:sz w:val="26"/>
      <w:szCs w:val="26"/>
      <w:shd w:val="clear" w:color="auto" w:fill="FFFFFF"/>
    </w:rPr>
  </w:style>
  <w:style w:type="character" w:customStyle="1" w:styleId="11pt">
    <w:name w:val="Основной текст + 11 pt"/>
    <w:basedOn w:val="a6"/>
    <w:rsid w:val="00486E0A"/>
    <w:rPr>
      <w:rFonts w:ascii="Times New Roman" w:eastAsia="Times New Roman" w:hAnsi="Times New Roman" w:cs="Times New Roman"/>
      <w:sz w:val="22"/>
      <w:szCs w:val="22"/>
      <w:shd w:val="clear" w:color="auto" w:fill="FFFFFF"/>
    </w:rPr>
  </w:style>
  <w:style w:type="character" w:customStyle="1" w:styleId="11">
    <w:name w:val="Основной текст1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">
    <w:name w:val="Основной текст2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1">
    <w:name w:val="Основной текст3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41">
    <w:name w:val="Основной текст4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Основной текст5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6">
    <w:name w:val="Основной текст6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7">
    <w:name w:val="Основной текст7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8">
    <w:name w:val="Основной текст8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95pt">
    <w:name w:val="Основной текст + 9;5 pt"/>
    <w:basedOn w:val="a6"/>
    <w:rsid w:val="00486E0A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9">
    <w:name w:val="Основной текст9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00">
    <w:name w:val="Основной текст10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10">
    <w:name w:val="Основной текст11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2">
    <w:name w:val="Основной текст12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3">
    <w:name w:val="Основной текст13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4">
    <w:name w:val="Основной текст14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5">
    <w:name w:val="Основной текст15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6">
    <w:name w:val="Основной текст16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7">
    <w:name w:val="Основной текст17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8">
    <w:name w:val="Основной текст18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19">
    <w:name w:val="Основной текст19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00">
    <w:name w:val="Основной текст20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0">
    <w:name w:val="Основной текст21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2">
    <w:name w:val="Основной текст22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3">
    <w:name w:val="Основной текст23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4">
    <w:name w:val="Основной текст24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5">
    <w:name w:val="Основной текст25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6">
    <w:name w:val="Основной текст26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7">
    <w:name w:val="Основной текст27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8">
    <w:name w:val="Основной текст28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9">
    <w:name w:val="Основной текст29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00">
    <w:name w:val="Основной текст30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10">
    <w:name w:val="Основной текст31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21">
    <w:name w:val="Основной текст32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3">
    <w:name w:val="Основной текст33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4">
    <w:name w:val="Основной текст34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5">
    <w:name w:val="Основной текст35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6">
    <w:name w:val="Основной текст36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7">
    <w:name w:val="Основной текст37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8">
    <w:name w:val="Основной текст38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39">
    <w:name w:val="Основной текст39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400">
    <w:name w:val="Основной текст40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410">
    <w:name w:val="Основной текст41"/>
    <w:basedOn w:val="a6"/>
    <w:rsid w:val="00486E0A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320">
    <w:name w:val="Заголовок №3 (2)"/>
    <w:basedOn w:val="a"/>
    <w:link w:val="32"/>
    <w:rsid w:val="00486E0A"/>
    <w:pPr>
      <w:shd w:val="clear" w:color="auto" w:fill="FFFFFF"/>
      <w:spacing w:before="420" w:after="420" w:line="0" w:lineRule="atLeast"/>
      <w:outlineLvl w:val="2"/>
    </w:pPr>
    <w:rPr>
      <w:rFonts w:ascii="Times New Roman" w:eastAsia="Times New Roman" w:hAnsi="Times New Roman" w:cs="Times New Roman"/>
      <w:spacing w:val="20"/>
      <w:sz w:val="26"/>
      <w:szCs w:val="26"/>
    </w:rPr>
  </w:style>
  <w:style w:type="paragraph" w:customStyle="1" w:styleId="64">
    <w:name w:val="Основной текст64"/>
    <w:basedOn w:val="a"/>
    <w:link w:val="a6"/>
    <w:rsid w:val="00486E0A"/>
    <w:pPr>
      <w:shd w:val="clear" w:color="auto" w:fill="FFFFFF"/>
      <w:spacing w:after="0" w:line="691" w:lineRule="exact"/>
      <w:jc w:val="center"/>
    </w:pPr>
    <w:rPr>
      <w:rFonts w:ascii="Times New Roman" w:eastAsia="Times New Roman" w:hAnsi="Times New Roman" w:cs="Times New Roman"/>
      <w:sz w:val="26"/>
      <w:szCs w:val="26"/>
    </w:rPr>
  </w:style>
  <w:style w:type="table" w:customStyle="1" w:styleId="2a">
    <w:name w:val="Сетка таблицы2"/>
    <w:basedOn w:val="a1"/>
    <w:next w:val="a7"/>
    <w:uiPriority w:val="39"/>
    <w:rsid w:val="0094286E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39"/>
    <w:rsid w:val="00942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517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17891"/>
    <w:rPr>
      <w:rFonts w:ascii="Segoe UI" w:hAnsi="Segoe UI" w:cs="Segoe UI"/>
      <w:sz w:val="18"/>
      <w:szCs w:val="18"/>
    </w:rPr>
  </w:style>
  <w:style w:type="paragraph" w:styleId="aa">
    <w:name w:val="footnote text"/>
    <w:basedOn w:val="a"/>
    <w:link w:val="ab"/>
    <w:uiPriority w:val="99"/>
    <w:semiHidden/>
    <w:rsid w:val="000126A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сноски Знак"/>
    <w:basedOn w:val="a0"/>
    <w:link w:val="aa"/>
    <w:uiPriority w:val="99"/>
    <w:semiHidden/>
    <w:rsid w:val="000126A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uiPriority w:val="99"/>
    <w:rsid w:val="000126AB"/>
    <w:rPr>
      <w:vertAlign w:val="superscript"/>
    </w:rPr>
  </w:style>
  <w:style w:type="paragraph" w:customStyle="1" w:styleId="74">
    <w:name w:val="Основной текст74"/>
    <w:basedOn w:val="a"/>
    <w:rsid w:val="00BA64EF"/>
    <w:pPr>
      <w:shd w:val="clear" w:color="auto" w:fill="FFFFFF"/>
      <w:spacing w:after="0" w:line="317" w:lineRule="exact"/>
    </w:pPr>
    <w:rPr>
      <w:rFonts w:ascii="Times New Roman" w:eastAsia="Times New Roman" w:hAnsi="Times New Roman" w:cs="Times New Roman"/>
      <w:color w:val="000000"/>
      <w:spacing w:val="10"/>
      <w:sz w:val="25"/>
      <w:szCs w:val="25"/>
      <w:lang w:val="ru" w:eastAsia="ru-RU"/>
    </w:rPr>
  </w:style>
  <w:style w:type="paragraph" w:styleId="ad">
    <w:name w:val="header"/>
    <w:basedOn w:val="a"/>
    <w:link w:val="ae"/>
    <w:uiPriority w:val="99"/>
    <w:unhideWhenUsed/>
    <w:rsid w:val="00FF27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F27F6"/>
  </w:style>
  <w:style w:type="paragraph" w:styleId="af">
    <w:name w:val="footer"/>
    <w:basedOn w:val="a"/>
    <w:link w:val="af0"/>
    <w:uiPriority w:val="99"/>
    <w:unhideWhenUsed/>
    <w:rsid w:val="00FF27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F27F6"/>
  </w:style>
  <w:style w:type="character" w:customStyle="1" w:styleId="1a">
    <w:name w:val="Основной текст Знак1"/>
    <w:basedOn w:val="a0"/>
    <w:link w:val="af1"/>
    <w:uiPriority w:val="99"/>
    <w:rsid w:val="002E09C3"/>
    <w:rPr>
      <w:rFonts w:ascii="Times New Roman" w:hAnsi="Times New Roman" w:cs="Times New Roman"/>
      <w:sz w:val="26"/>
      <w:szCs w:val="26"/>
      <w:shd w:val="clear" w:color="auto" w:fill="FFFFFF"/>
    </w:rPr>
  </w:style>
  <w:style w:type="paragraph" w:styleId="af1">
    <w:name w:val="Body Text"/>
    <w:basedOn w:val="a"/>
    <w:link w:val="1a"/>
    <w:uiPriority w:val="99"/>
    <w:rsid w:val="002E09C3"/>
    <w:pPr>
      <w:shd w:val="clear" w:color="auto" w:fill="FFFFFF"/>
      <w:spacing w:before="420" w:after="0" w:line="240" w:lineRule="atLeast"/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af2">
    <w:name w:val="Основной текст Знак"/>
    <w:basedOn w:val="a0"/>
    <w:uiPriority w:val="99"/>
    <w:semiHidden/>
    <w:rsid w:val="002E09C3"/>
  </w:style>
  <w:style w:type="character" w:customStyle="1" w:styleId="11pt3">
    <w:name w:val="Основной текст + 11 pt3"/>
    <w:basedOn w:val="1a"/>
    <w:uiPriority w:val="99"/>
    <w:rsid w:val="00425C79"/>
    <w:rPr>
      <w:rFonts w:ascii="Times New Roman" w:hAnsi="Times New Roman" w:cs="Times New Roman"/>
      <w:noProof/>
      <w:spacing w:val="0"/>
      <w:sz w:val="22"/>
      <w:szCs w:val="22"/>
      <w:shd w:val="clear" w:color="auto" w:fill="FFFFFF"/>
    </w:rPr>
  </w:style>
  <w:style w:type="paragraph" w:styleId="af3">
    <w:name w:val="Normal (Web)"/>
    <w:basedOn w:val="a"/>
    <w:uiPriority w:val="99"/>
    <w:unhideWhenUsed/>
    <w:rsid w:val="00E57EAD"/>
    <w:pPr>
      <w:spacing w:after="200" w:line="276" w:lineRule="auto"/>
    </w:pPr>
    <w:rPr>
      <w:rFonts w:ascii="Times New Roman" w:hAnsi="Times New Roman" w:cs="Times New Roman"/>
      <w:sz w:val="24"/>
      <w:szCs w:val="24"/>
    </w:rPr>
  </w:style>
  <w:style w:type="character" w:styleId="af4">
    <w:name w:val="Emphasis"/>
    <w:basedOn w:val="a0"/>
    <w:qFormat/>
    <w:rsid w:val="00E57EAD"/>
    <w:rPr>
      <w:i/>
      <w:iCs/>
    </w:rPr>
  </w:style>
  <w:style w:type="character" w:styleId="af5">
    <w:name w:val="Hyperlink"/>
    <w:basedOn w:val="a0"/>
    <w:uiPriority w:val="99"/>
    <w:unhideWhenUsed/>
    <w:rsid w:val="00E57EAD"/>
    <w:rPr>
      <w:color w:val="0563C1" w:themeColor="hyperlink"/>
      <w:u w:val="single"/>
    </w:rPr>
  </w:style>
  <w:style w:type="paragraph" w:styleId="af6">
    <w:name w:val="Body Text Indent"/>
    <w:basedOn w:val="a"/>
    <w:link w:val="af7"/>
    <w:uiPriority w:val="99"/>
    <w:semiHidden/>
    <w:unhideWhenUsed/>
    <w:rsid w:val="00FD7DF1"/>
    <w:pPr>
      <w:spacing w:after="120"/>
      <w:ind w:left="283"/>
    </w:pPr>
  </w:style>
  <w:style w:type="character" w:customStyle="1" w:styleId="af7">
    <w:name w:val="Основной текст с отступом Знак"/>
    <w:basedOn w:val="a0"/>
    <w:link w:val="af6"/>
    <w:uiPriority w:val="99"/>
    <w:semiHidden/>
    <w:rsid w:val="00FD7DF1"/>
  </w:style>
  <w:style w:type="paragraph" w:customStyle="1" w:styleId="57">
    <w:name w:val="Основной текст57"/>
    <w:basedOn w:val="a"/>
    <w:rsid w:val="000B3C95"/>
    <w:pPr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color w:val="000000"/>
      <w:spacing w:val="10"/>
      <w:sz w:val="24"/>
      <w:szCs w:val="24"/>
      <w:lang w:val="ru" w:eastAsia="ru-RU"/>
    </w:rPr>
  </w:style>
  <w:style w:type="character" w:styleId="af8">
    <w:name w:val="Intense Emphasis"/>
    <w:basedOn w:val="a0"/>
    <w:uiPriority w:val="21"/>
    <w:qFormat/>
    <w:rsid w:val="00E86876"/>
    <w:rPr>
      <w:i/>
      <w:iCs/>
      <w:color w:val="5B9BD5" w:themeColor="accent1"/>
    </w:rPr>
  </w:style>
  <w:style w:type="character" w:customStyle="1" w:styleId="1b">
    <w:name w:val="Неразрешенное упоминание1"/>
    <w:basedOn w:val="a0"/>
    <w:uiPriority w:val="99"/>
    <w:semiHidden/>
    <w:unhideWhenUsed/>
    <w:rsid w:val="00D764D3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6F7522"/>
    <w:rPr>
      <w:color w:val="954F72" w:themeColor="followedHyperlink"/>
      <w:u w:val="single"/>
    </w:rPr>
  </w:style>
  <w:style w:type="paragraph" w:styleId="afa">
    <w:name w:val="caption"/>
    <w:basedOn w:val="a"/>
    <w:next w:val="a"/>
    <w:uiPriority w:val="35"/>
    <w:unhideWhenUsed/>
    <w:qFormat/>
    <w:rsid w:val="00F352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EC5730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063E2"/>
    <w:rPr>
      <w:rFonts w:ascii="Times New Roman" w:eastAsiaTheme="majorEastAsia" w:hAnsi="Times New Roman" w:cs="Times New Roman"/>
      <w:b/>
      <w:bCs/>
      <w:sz w:val="28"/>
      <w:szCs w:val="28"/>
    </w:rPr>
  </w:style>
  <w:style w:type="character" w:styleId="afb">
    <w:name w:val="annotation reference"/>
    <w:basedOn w:val="a0"/>
    <w:uiPriority w:val="99"/>
    <w:semiHidden/>
    <w:unhideWhenUsed/>
    <w:rsid w:val="00FC6594"/>
    <w:rPr>
      <w:sz w:val="16"/>
      <w:szCs w:val="16"/>
    </w:rPr>
  </w:style>
  <w:style w:type="paragraph" w:styleId="afc">
    <w:name w:val="annotation text"/>
    <w:basedOn w:val="a"/>
    <w:link w:val="afd"/>
    <w:uiPriority w:val="99"/>
    <w:unhideWhenUsed/>
    <w:rsid w:val="00FC6594"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rsid w:val="00FC6594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FC6594"/>
    <w:rPr>
      <w:b/>
      <w:bCs/>
    </w:rPr>
  </w:style>
  <w:style w:type="character" w:customStyle="1" w:styleId="aff">
    <w:name w:val="Тема примечания Знак"/>
    <w:basedOn w:val="afd"/>
    <w:link w:val="afe"/>
    <w:uiPriority w:val="99"/>
    <w:semiHidden/>
    <w:rsid w:val="00FC6594"/>
    <w:rPr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4846E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f0">
    <w:name w:val="Placeholder Text"/>
    <w:basedOn w:val="a0"/>
    <w:uiPriority w:val="99"/>
    <w:semiHidden/>
    <w:rsid w:val="00EC4761"/>
    <w:rPr>
      <w:color w:val="808080"/>
    </w:rPr>
  </w:style>
  <w:style w:type="paragraph" w:styleId="aff1">
    <w:name w:val="TOC Heading"/>
    <w:basedOn w:val="1"/>
    <w:next w:val="a"/>
    <w:uiPriority w:val="39"/>
    <w:unhideWhenUsed/>
    <w:qFormat/>
    <w:rsid w:val="00EC5730"/>
    <w:pPr>
      <w:spacing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sz w:val="32"/>
      <w:szCs w:val="32"/>
      <w:lang w:eastAsia="ru-RU"/>
    </w:rPr>
  </w:style>
  <w:style w:type="paragraph" w:styleId="1c">
    <w:name w:val="toc 1"/>
    <w:basedOn w:val="a"/>
    <w:next w:val="a"/>
    <w:autoRedefine/>
    <w:uiPriority w:val="39"/>
    <w:unhideWhenUsed/>
    <w:rsid w:val="00EC5730"/>
    <w:pPr>
      <w:spacing w:after="100"/>
    </w:pPr>
  </w:style>
  <w:style w:type="paragraph" w:styleId="2b">
    <w:name w:val="toc 2"/>
    <w:basedOn w:val="a"/>
    <w:next w:val="a"/>
    <w:autoRedefine/>
    <w:uiPriority w:val="39"/>
    <w:unhideWhenUsed/>
    <w:rsid w:val="00EC5730"/>
    <w:pPr>
      <w:spacing w:after="100"/>
      <w:ind w:left="220"/>
    </w:pPr>
  </w:style>
  <w:style w:type="character" w:customStyle="1" w:styleId="2c">
    <w:name w:val="Неразрешенное упоминание2"/>
    <w:basedOn w:val="a0"/>
    <w:uiPriority w:val="99"/>
    <w:semiHidden/>
    <w:unhideWhenUsed/>
    <w:rsid w:val="00780738"/>
    <w:rPr>
      <w:color w:val="605E5C"/>
      <w:shd w:val="clear" w:color="auto" w:fill="E1DFDD"/>
    </w:rPr>
  </w:style>
  <w:style w:type="character" w:customStyle="1" w:styleId="3a">
    <w:name w:val="Неразрешенное упоминание3"/>
    <w:basedOn w:val="a0"/>
    <w:uiPriority w:val="99"/>
    <w:semiHidden/>
    <w:unhideWhenUsed/>
    <w:rsid w:val="00DF65DB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45357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27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4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13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06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407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73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63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44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5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67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88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22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18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915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776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40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776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089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31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805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04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981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8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51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879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25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210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28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92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586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17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836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0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017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981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0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6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9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5438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46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4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408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66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29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482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48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79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610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1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0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885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7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3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158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444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207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2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9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565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042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0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7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61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7580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03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40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39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82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767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1.png"/><Relationship Id="rId26" Type="http://schemas.openxmlformats.org/officeDocument/2006/relationships/image" Target="media/image6.png"/><Relationship Id="rId39" Type="http://schemas.openxmlformats.org/officeDocument/2006/relationships/hyperlink" Target="https://zakupki.gov.ru/epz/order/notice/ea20/view/documents.html?regNumber=0195400000323000082" TargetMode="External"/><Relationship Id="rId21" Type="http://schemas.openxmlformats.org/officeDocument/2006/relationships/hyperlink" Target="https://zakupki.gov.ru/epz/order/notice/ea20/view/common-info.html?regNumber=0366200035625009689" TargetMode="External"/><Relationship Id="rId34" Type="http://schemas.openxmlformats.org/officeDocument/2006/relationships/hyperlink" Target="https://www.elibrary.ru/item.asp?id=47530382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stolypin-vestnik.ru/wp-content/uploads/2025/04/2.pdf" TargetMode="External"/><Relationship Id="rId20" Type="http://schemas.openxmlformats.org/officeDocument/2006/relationships/hyperlink" Target="https://zakupki.gov.ru/epz/order/notice/ea20/view/common-info.html?regNumber=0366200035625009519" TargetMode="External"/><Relationship Id="rId29" Type="http://schemas.openxmlformats.org/officeDocument/2006/relationships/hyperlink" Target="https://minobrnauki.gov.ru" TargetMode="Externa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image" Target="media/image5.png"/><Relationship Id="rId32" Type="http://schemas.openxmlformats.org/officeDocument/2006/relationships/hyperlink" Target="https://moluch.ru/archive/262/60572/" TargetMode="External"/><Relationship Id="rId37" Type="http://schemas.openxmlformats.org/officeDocument/2006/relationships/hyperlink" Target="https://bigenc.ru/c/federal-nye-organy-ispolnitel-noi-vlasti-06630e" TargetMode="External"/><Relationship Id="rId40" Type="http://schemas.openxmlformats.org/officeDocument/2006/relationships/hyperlink" Target="https://minobrnauki.gov.r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elibrary.ru/download/elibrary_82489351_58471352.pdf" TargetMode="External"/><Relationship Id="rId23" Type="http://schemas.openxmlformats.org/officeDocument/2006/relationships/image" Target="media/image4.png"/><Relationship Id="rId28" Type="http://schemas.openxmlformats.org/officeDocument/2006/relationships/chart" Target="charts/chart2.xml"/><Relationship Id="rId36" Type="http://schemas.openxmlformats.org/officeDocument/2006/relationships/hyperlink" Target="http://endic.ru/ecolaw/" TargetMode="External"/><Relationship Id="rId10" Type="http://schemas.openxmlformats.org/officeDocument/2006/relationships/footer" Target="footer2.xml"/><Relationship Id="rId19" Type="http://schemas.openxmlformats.org/officeDocument/2006/relationships/image" Target="media/image2.png"/><Relationship Id="rId31" Type="http://schemas.openxmlformats.org/officeDocument/2006/relationships/hyperlink" Target="https://wiselawyer.ru/poleznoe/52833-modeli-materialno-tekhnicheskogo-obespecheniya-organov-publichnoj-vlasti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8/08/relationships/commentsExtensible" Target="commentsExtensible.xml"/><Relationship Id="rId22" Type="http://schemas.openxmlformats.org/officeDocument/2006/relationships/image" Target="media/image3.png"/><Relationship Id="rId27" Type="http://schemas.openxmlformats.org/officeDocument/2006/relationships/chart" Target="charts/chart1.xml"/><Relationship Id="rId30" Type="http://schemas.openxmlformats.org/officeDocument/2006/relationships/hyperlink" Target="https://book.ru/book/951650" TargetMode="External"/><Relationship Id="rId35" Type="http://schemas.openxmlformats.org/officeDocument/2006/relationships/hyperlink" Target="https://moluch.ru/archive/337/75476/" TargetMode="External"/><Relationship Id="rId43" Type="http://schemas.microsoft.com/office/2011/relationships/people" Target="people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microsoft.com/office/2011/relationships/commentsExtended" Target="commentsExtended.xml"/><Relationship Id="rId17" Type="http://schemas.openxmlformats.org/officeDocument/2006/relationships/hyperlink" Target="https://znanium.ru/catalog/document?id=472866" TargetMode="External"/><Relationship Id="rId25" Type="http://schemas.openxmlformats.org/officeDocument/2006/relationships/hyperlink" Target="https://ach.gov.ru/upload/iblock/5de/rl6rcwxuilmz1cx3lflcfkgidkrq8bar/Metodicheskie-rekomendatsii-po-otsenke-riskov-pri-provedenii-audita-effektivnosti.pdf" TargetMode="External"/><Relationship Id="rId33" Type="http://schemas.openxmlformats.org/officeDocument/2006/relationships/hyperlink" Target="https://novainfo.ru/article/4875" TargetMode="External"/><Relationship Id="rId38" Type="http://schemas.openxmlformats.org/officeDocument/2006/relationships/hyperlink" Target="https://zakupki.gov.ru/epz/contract/contractCard/payment-info-and-target-of-order.html?reestrNumber=1971006293923000091&amp;" TargetMode="Externa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cyberleninka.ru/article/n/analiz-effektivnosti-risk-orientirovannogo-podhoda-v-nadzornoy-deyatelnosti-federalnoy-nalogovoy-sluzhby-v-sisteme-gosudarstvennogo" TargetMode="External"/><Relationship Id="rId13" Type="http://schemas.openxmlformats.org/officeDocument/2006/relationships/hyperlink" Target="https://www.consultant.ru/document/cons_doc_LAW_144621/" TargetMode="External"/><Relationship Id="rId18" Type="http://schemas.openxmlformats.org/officeDocument/2006/relationships/hyperlink" Target="https://ach.gov.ru/upload/iblock/5de/rl6rcwxuilmz1cx3lflcfkgidkrq8bar/Metodicheskie-rekomendatsii-po-otsenke-riskov-pri-provedenii-audita-effektivnosti.pdf" TargetMode="External"/><Relationship Id="rId26" Type="http://schemas.openxmlformats.org/officeDocument/2006/relationships/hyperlink" Target="https://cbr.ru/press/event/?id=28039" TargetMode="External"/><Relationship Id="rId3" Type="http://schemas.openxmlformats.org/officeDocument/2006/relationships/hyperlink" Target="https://www.garant.ru/news/1719681/" TargetMode="External"/><Relationship Id="rId21" Type="http://schemas.openxmlformats.org/officeDocument/2006/relationships/hyperlink" Target="https://www.consultant.ru/document/cons_doc_LAW_37570/" TargetMode="External"/><Relationship Id="rId7" Type="http://schemas.openxmlformats.org/officeDocument/2006/relationships/hyperlink" Target="https://cyberleninka.ru/article/n/risk-orientirovannyy-podhod-v-gosudarstvennom-regulirovanii-ekonomiki" TargetMode="External"/><Relationship Id="rId12" Type="http://schemas.openxmlformats.org/officeDocument/2006/relationships/hyperlink" Target="https://esj.today/PDF/17FAVN525.pdf" TargetMode="External"/><Relationship Id="rId17" Type="http://schemas.openxmlformats.org/officeDocument/2006/relationships/hyperlink" Target="https://znanium.ru/catalog/document?id=441044" TargetMode="External"/><Relationship Id="rId25" Type="http://schemas.openxmlformats.org/officeDocument/2006/relationships/hyperlink" Target="https://cbr.ru/content/document/file/181362/onrfr_2026_2028.pdf" TargetMode="External"/><Relationship Id="rId2" Type="http://schemas.openxmlformats.org/officeDocument/2006/relationships/hyperlink" Target="https://elibrary.ru/item.asp?id=49306352" TargetMode="External"/><Relationship Id="rId16" Type="http://schemas.openxmlformats.org/officeDocument/2006/relationships/hyperlink" Target="https://ach.gov.ru/upload/iblock/598/r9mdtge15kxeekxbtgrcajbkypep8n2h.pdf" TargetMode="External"/><Relationship Id="rId20" Type="http://schemas.openxmlformats.org/officeDocument/2006/relationships/hyperlink" Target="https://tass.ru/ekonomika/23065283" TargetMode="External"/><Relationship Id="rId29" Type="http://schemas.openxmlformats.org/officeDocument/2006/relationships/hyperlink" Target="https://legalacts.ru/doc/prikaz-minobrnauki-rossii-ot-26022024-n-135-ob-utverzhdenii/" TargetMode="External"/><Relationship Id="rId1" Type="http://schemas.openxmlformats.org/officeDocument/2006/relationships/hyperlink" Target="https://elibrary.ru/item.asp?id=80340408" TargetMode="External"/><Relationship Id="rId6" Type="http://schemas.openxmlformats.org/officeDocument/2006/relationships/hyperlink" Target="https://book.ru/books/945165" TargetMode="External"/><Relationship Id="rId11" Type="http://schemas.openxmlformats.org/officeDocument/2006/relationships/hyperlink" Target="https://fundamental-research.ru/article/view?id=43738" TargetMode="External"/><Relationship Id="rId24" Type="http://schemas.openxmlformats.org/officeDocument/2006/relationships/hyperlink" Target="https://cbr.ru/content/document/File/16975/concept_of_implementation.pdf" TargetMode="External"/><Relationship Id="rId5" Type="http://schemas.openxmlformats.org/officeDocument/2006/relationships/hyperlink" Target="https://znanium.ru/catalog/document?id=465199" TargetMode="External"/><Relationship Id="rId15" Type="http://schemas.openxmlformats.org/officeDocument/2006/relationships/hyperlink" Target="https://ach.gov.ru/upload/iblock/541/jqmt8v2s27lgwnii0rxgn3rgm8biyqbo.pdf" TargetMode="External"/><Relationship Id="rId23" Type="http://schemas.openxmlformats.org/officeDocument/2006/relationships/hyperlink" Target="https://cbr.ru/Content/Document/File/46871/PropNadz.pdf" TargetMode="External"/><Relationship Id="rId28" Type="http://schemas.openxmlformats.org/officeDocument/2006/relationships/hyperlink" Target="https://docs.cntd.ru/document/564322273" TargetMode="External"/><Relationship Id="rId10" Type="http://schemas.openxmlformats.org/officeDocument/2006/relationships/hyperlink" Target="https://1economic.ru/lib/123814" TargetMode="External"/><Relationship Id="rId19" Type="http://schemas.openxmlformats.org/officeDocument/2006/relationships/hyperlink" Target="https://tass.ru/ekonomika/24012877" TargetMode="External"/><Relationship Id="rId4" Type="http://schemas.openxmlformats.org/officeDocument/2006/relationships/hyperlink" Target="https://www.coe.int/en/web/moneyval/implementation/risk-based-approach" TargetMode="External"/><Relationship Id="rId9" Type="http://schemas.openxmlformats.org/officeDocument/2006/relationships/hyperlink" Target="https://cyberleninka.ru/article/n/osnovaniya-i-printsipy-sovershenstvovaniya-kontrolnoy-nadzornoy-deyatelnosti-v-sfere-truda-s-uchetom-risk-orientirovannogo-podhoda" TargetMode="External"/><Relationship Id="rId14" Type="http://schemas.openxmlformats.org/officeDocument/2006/relationships/hyperlink" Target="https://ach.gov.ru/upload/iblock/e5a/e5afaa145d8e548b10067ea93ed1a428.pdf" TargetMode="External"/><Relationship Id="rId22" Type="http://schemas.openxmlformats.org/officeDocument/2006/relationships/hyperlink" Target="https://www.garant.ru/products/ipo/prime/doc/405965447/" TargetMode="External"/><Relationship Id="rId27" Type="http://schemas.openxmlformats.org/officeDocument/2006/relationships/hyperlink" Target="https://docs.cntd.ru/document/603760793" TargetMode="External"/><Relationship Id="rId30" Type="http://schemas.openxmlformats.org/officeDocument/2006/relationships/hyperlink" Target="https://www.consultant.ru/document/cons_doc_LAW_34661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8;&#1083;&#1100;&#1103;\Downloads\&#1056;&#1045;&#1045;&#1057;&#1058;&#1056;%20&#1050;&#1054;&#1053;&#1058;&#1056;&#1040;&#1050;&#1058;&#1054;&#1042;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8;&#1083;&#1100;&#1103;\Downloads\&#1056;&#1045;&#1045;&#1057;&#1058;&#1056;%20&#1050;&#1054;&#1053;&#1058;&#1056;&#1040;&#1050;&#1058;&#1054;&#104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Лист2!$A$35</c:f>
              <c:strCache>
                <c:ptCount val="1"/>
                <c:pt idx="0">
                  <c:v>Закупка на ЕАТ</c:v>
                </c:pt>
              </c:strCache>
            </c:strRef>
          </c:tx>
          <c:spPr>
            <a:solidFill>
              <a:srgbClr val="5A7B78"/>
            </a:solidFill>
            <a:ln>
              <a:noFill/>
            </a:ln>
            <a:effectLst/>
          </c:spPr>
          <c:invertIfNegative val="0"/>
          <c:cat>
            <c:numRef>
              <c:f>Лист2!$B$34:$H$34</c:f>
              <c:numCache>
                <c:formatCode>General</c:formatCod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  <c:pt idx="6">
                  <c:v>2025</c:v>
                </c:pt>
              </c:numCache>
            </c:numRef>
          </c:cat>
          <c:val>
            <c:numRef>
              <c:f>Лист2!$B$35:$H$35</c:f>
              <c:numCache>
                <c:formatCode>General</c:formatCode>
                <c:ptCount val="7"/>
                <c:pt idx="0">
                  <c:v>18</c:v>
                </c:pt>
                <c:pt idx="1">
                  <c:v>151</c:v>
                </c:pt>
                <c:pt idx="2">
                  <c:v>79</c:v>
                </c:pt>
                <c:pt idx="3">
                  <c:v>81</c:v>
                </c:pt>
                <c:pt idx="4">
                  <c:v>80</c:v>
                </c:pt>
                <c:pt idx="5">
                  <c:v>73</c:v>
                </c:pt>
                <c:pt idx="6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1F1-47BC-958F-D430F3B1946C}"/>
            </c:ext>
          </c:extLst>
        </c:ser>
        <c:ser>
          <c:idx val="1"/>
          <c:order val="1"/>
          <c:tx>
            <c:strRef>
              <c:f>Лист2!$A$36</c:f>
              <c:strCache>
                <c:ptCount val="1"/>
                <c:pt idx="0">
                  <c:v>Закупка у единственного поставщика</c:v>
                </c:pt>
              </c:strCache>
            </c:strRef>
          </c:tx>
          <c:spPr>
            <a:solidFill>
              <a:srgbClr val="2F6F6C"/>
            </a:solidFill>
            <a:ln>
              <a:noFill/>
            </a:ln>
            <a:effectLst/>
          </c:spPr>
          <c:invertIfNegative val="0"/>
          <c:cat>
            <c:numRef>
              <c:f>Лист2!$B$34:$H$34</c:f>
              <c:numCache>
                <c:formatCode>General</c:formatCod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  <c:pt idx="6">
                  <c:v>2025</c:v>
                </c:pt>
              </c:numCache>
            </c:numRef>
          </c:cat>
          <c:val>
            <c:numRef>
              <c:f>Лист2!$B$36:$H$36</c:f>
              <c:numCache>
                <c:formatCode>General</c:formatCode>
                <c:ptCount val="7"/>
                <c:pt idx="0">
                  <c:v>39</c:v>
                </c:pt>
                <c:pt idx="1">
                  <c:v>28</c:v>
                </c:pt>
                <c:pt idx="2">
                  <c:v>31</c:v>
                </c:pt>
                <c:pt idx="3">
                  <c:v>27</c:v>
                </c:pt>
                <c:pt idx="4">
                  <c:v>46</c:v>
                </c:pt>
                <c:pt idx="5">
                  <c:v>35</c:v>
                </c:pt>
                <c:pt idx="6">
                  <c:v>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1F1-47BC-958F-D430F3B1946C}"/>
            </c:ext>
          </c:extLst>
        </c:ser>
        <c:ser>
          <c:idx val="2"/>
          <c:order val="2"/>
          <c:tx>
            <c:strRef>
              <c:f>Лист2!$A$37</c:f>
              <c:strCache>
                <c:ptCount val="1"/>
                <c:pt idx="0">
                  <c:v>Запрос котировок в электронной форме</c:v>
                </c:pt>
              </c:strCache>
            </c:strRef>
          </c:tx>
          <c:spPr>
            <a:solidFill>
              <a:srgbClr val="3C8F84"/>
            </a:solidFill>
            <a:ln>
              <a:noFill/>
            </a:ln>
            <a:effectLst/>
          </c:spPr>
          <c:invertIfNegative val="0"/>
          <c:cat>
            <c:numRef>
              <c:f>Лист2!$B$34:$H$34</c:f>
              <c:numCache>
                <c:formatCode>General</c:formatCod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  <c:pt idx="6">
                  <c:v>2025</c:v>
                </c:pt>
              </c:numCache>
            </c:numRef>
          </c:cat>
          <c:val>
            <c:numRef>
              <c:f>Лист2!$B$37:$H$37</c:f>
              <c:numCache>
                <c:formatCode>General</c:formatCode>
                <c:ptCount val="7"/>
                <c:pt idx="3">
                  <c:v>27</c:v>
                </c:pt>
                <c:pt idx="4">
                  <c:v>28</c:v>
                </c:pt>
                <c:pt idx="5">
                  <c:v>8</c:v>
                </c:pt>
                <c:pt idx="6">
                  <c:v>25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1F1-47BC-958F-D430F3B1946C}"/>
            </c:ext>
          </c:extLst>
        </c:ser>
        <c:ser>
          <c:idx val="3"/>
          <c:order val="3"/>
          <c:tx>
            <c:strRef>
              <c:f>Лист2!$A$38</c:f>
              <c:strCache>
                <c:ptCount val="1"/>
                <c:pt idx="0">
                  <c:v>Открытый конкурс в электронной форме</c:v>
                </c:pt>
              </c:strCache>
            </c:strRef>
          </c:tx>
          <c:spPr>
            <a:solidFill>
              <a:srgbClr val="6AA9A2"/>
            </a:solidFill>
            <a:ln>
              <a:noFill/>
            </a:ln>
            <a:effectLst/>
          </c:spPr>
          <c:invertIfNegative val="0"/>
          <c:cat>
            <c:numRef>
              <c:f>Лист2!$B$34:$H$34</c:f>
              <c:numCache>
                <c:formatCode>General</c:formatCod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  <c:pt idx="6">
                  <c:v>2025</c:v>
                </c:pt>
              </c:numCache>
            </c:numRef>
          </c:cat>
          <c:val>
            <c:numRef>
              <c:f>Лист2!$B$38:$H$38</c:f>
              <c:numCache>
                <c:formatCode>General</c:formatCode>
                <c:ptCount val="7"/>
                <c:pt idx="0">
                  <c:v>60</c:v>
                </c:pt>
                <c:pt idx="1">
                  <c:v>68</c:v>
                </c:pt>
                <c:pt idx="2">
                  <c:v>42</c:v>
                </c:pt>
                <c:pt idx="3">
                  <c:v>19</c:v>
                </c:pt>
                <c:pt idx="4">
                  <c:v>13</c:v>
                </c:pt>
                <c:pt idx="5">
                  <c:v>5</c:v>
                </c:pt>
                <c:pt idx="6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1F1-47BC-958F-D430F3B1946C}"/>
            </c:ext>
          </c:extLst>
        </c:ser>
        <c:ser>
          <c:idx val="4"/>
          <c:order val="4"/>
          <c:tx>
            <c:strRef>
              <c:f>Лист2!$A$39</c:f>
              <c:strCache>
                <c:ptCount val="1"/>
                <c:pt idx="0">
                  <c:v>Электронный аукцион</c:v>
                </c:pt>
              </c:strCache>
            </c:strRef>
          </c:tx>
          <c:spPr>
            <a:solidFill>
              <a:srgbClr val="AFDCD5"/>
            </a:solidFill>
            <a:ln>
              <a:noFill/>
            </a:ln>
            <a:effectLst/>
          </c:spPr>
          <c:invertIfNegative val="0"/>
          <c:cat>
            <c:numRef>
              <c:f>Лист2!$B$34:$H$34</c:f>
              <c:numCache>
                <c:formatCode>General</c:formatCod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  <c:pt idx="6">
                  <c:v>2025</c:v>
                </c:pt>
              </c:numCache>
            </c:numRef>
          </c:cat>
          <c:val>
            <c:numRef>
              <c:f>Лист2!$B$39:$H$39</c:f>
              <c:numCache>
                <c:formatCode>General</c:formatCode>
                <c:ptCount val="7"/>
                <c:pt idx="0">
                  <c:v>63</c:v>
                </c:pt>
                <c:pt idx="1">
                  <c:v>49</c:v>
                </c:pt>
                <c:pt idx="2">
                  <c:v>34</c:v>
                </c:pt>
                <c:pt idx="3">
                  <c:v>18</c:v>
                </c:pt>
                <c:pt idx="4">
                  <c:v>36</c:v>
                </c:pt>
                <c:pt idx="5">
                  <c:v>30</c:v>
                </c:pt>
                <c:pt idx="6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1F1-47BC-958F-D430F3B194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82598520"/>
        <c:axId val="82599304"/>
      </c:barChart>
      <c:catAx>
        <c:axId val="825985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82599304"/>
        <c:crosses val="autoZero"/>
        <c:auto val="1"/>
        <c:lblAlgn val="ctr"/>
        <c:lblOffset val="100"/>
        <c:noMultiLvlLbl val="0"/>
      </c:catAx>
      <c:valAx>
        <c:axId val="825993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825985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Лист2!$A$43</c:f>
              <c:strCache>
                <c:ptCount val="1"/>
                <c:pt idx="0">
                  <c:v>Закупка на ЕАТ</c:v>
                </c:pt>
              </c:strCache>
            </c:strRef>
          </c:tx>
          <c:spPr>
            <a:solidFill>
              <a:srgbClr val="2F6F6C"/>
            </a:solidFill>
            <a:ln>
              <a:noFill/>
            </a:ln>
            <a:effectLst/>
          </c:spPr>
          <c:invertIfNegative val="0"/>
          <c:cat>
            <c:numRef>
              <c:f>Лист2!$B$42:$H$42</c:f>
              <c:numCache>
                <c:formatCode>General</c:formatCod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  <c:pt idx="6">
                  <c:v>2025</c:v>
                </c:pt>
              </c:numCache>
            </c:numRef>
          </c:cat>
          <c:val>
            <c:numRef>
              <c:f>Лист2!$B$43:$H$43</c:f>
              <c:numCache>
                <c:formatCode>#,##0.00</c:formatCode>
                <c:ptCount val="7"/>
                <c:pt idx="0">
                  <c:v>8.5684578000000009</c:v>
                </c:pt>
                <c:pt idx="1">
                  <c:v>14.704353169999999</c:v>
                </c:pt>
                <c:pt idx="2">
                  <c:v>24.042493459999999</c:v>
                </c:pt>
                <c:pt idx="3">
                  <c:v>20.773809780000001</c:v>
                </c:pt>
                <c:pt idx="4">
                  <c:v>17.74092972</c:v>
                </c:pt>
                <c:pt idx="5">
                  <c:v>17.867241289999999</c:v>
                </c:pt>
                <c:pt idx="6">
                  <c:v>12.79832378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87D-43BB-92BD-822D4B849FBE}"/>
            </c:ext>
          </c:extLst>
        </c:ser>
        <c:ser>
          <c:idx val="1"/>
          <c:order val="1"/>
          <c:tx>
            <c:strRef>
              <c:f>Лист2!$A$44</c:f>
              <c:strCache>
                <c:ptCount val="1"/>
                <c:pt idx="0">
                  <c:v>Закупка у единственного поставщика</c:v>
                </c:pt>
              </c:strCache>
            </c:strRef>
          </c:tx>
          <c:spPr>
            <a:solidFill>
              <a:srgbClr val="5A7B78"/>
            </a:solidFill>
            <a:ln>
              <a:noFill/>
            </a:ln>
            <a:effectLst/>
          </c:spPr>
          <c:invertIfNegative val="0"/>
          <c:cat>
            <c:numRef>
              <c:f>Лист2!$B$42:$H$42</c:f>
              <c:numCache>
                <c:formatCode>General</c:formatCod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  <c:pt idx="6">
                  <c:v>2025</c:v>
                </c:pt>
              </c:numCache>
            </c:numRef>
          </c:cat>
          <c:val>
            <c:numRef>
              <c:f>Лист2!$B$44:$H$44</c:f>
              <c:numCache>
                <c:formatCode>#,##0.00</c:formatCode>
                <c:ptCount val="7"/>
                <c:pt idx="0">
                  <c:v>282.13407130000007</c:v>
                </c:pt>
                <c:pt idx="1">
                  <c:v>1017.29958641</c:v>
                </c:pt>
                <c:pt idx="2">
                  <c:v>473.23495211000005</c:v>
                </c:pt>
                <c:pt idx="3">
                  <c:v>788.29062672999999</c:v>
                </c:pt>
                <c:pt idx="4">
                  <c:v>3276.87734168</c:v>
                </c:pt>
                <c:pt idx="5">
                  <c:v>5765.5450181300002</c:v>
                </c:pt>
                <c:pt idx="6">
                  <c:v>2088.8956305699999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87D-43BB-92BD-822D4B849FBE}"/>
            </c:ext>
          </c:extLst>
        </c:ser>
        <c:ser>
          <c:idx val="2"/>
          <c:order val="2"/>
          <c:tx>
            <c:strRef>
              <c:f>Лист2!$A$45</c:f>
              <c:strCache>
                <c:ptCount val="1"/>
                <c:pt idx="0">
                  <c:v>Запрос котировок в электронной форме</c:v>
                </c:pt>
              </c:strCache>
            </c:strRef>
          </c:tx>
          <c:spPr>
            <a:solidFill>
              <a:srgbClr val="3C8F84"/>
            </a:solidFill>
            <a:ln>
              <a:noFill/>
            </a:ln>
            <a:effectLst/>
          </c:spPr>
          <c:invertIfNegative val="0"/>
          <c:cat>
            <c:numRef>
              <c:f>Лист2!$B$42:$H$42</c:f>
              <c:numCache>
                <c:formatCode>General</c:formatCod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  <c:pt idx="6">
                  <c:v>2025</c:v>
                </c:pt>
              </c:numCache>
            </c:numRef>
          </c:cat>
          <c:val>
            <c:numRef>
              <c:f>Лист2!$B$45:$H$45</c:f>
              <c:numCache>
                <c:formatCode>#,##0.00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77.934405810000001</c:v>
                </c:pt>
                <c:pt idx="4">
                  <c:v>69.59442258</c:v>
                </c:pt>
                <c:pt idx="5">
                  <c:v>21.12423613</c:v>
                </c:pt>
                <c:pt idx="6">
                  <c:v>66.952336309999993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787D-43BB-92BD-822D4B849FBE}"/>
            </c:ext>
          </c:extLst>
        </c:ser>
        <c:ser>
          <c:idx val="3"/>
          <c:order val="3"/>
          <c:tx>
            <c:strRef>
              <c:f>Лист2!$A$46</c:f>
              <c:strCache>
                <c:ptCount val="1"/>
                <c:pt idx="0">
                  <c:v>Открытый конкурс в электронной форме</c:v>
                </c:pt>
              </c:strCache>
            </c:strRef>
          </c:tx>
          <c:spPr>
            <a:solidFill>
              <a:srgbClr val="6AA9A2"/>
            </a:solidFill>
            <a:ln>
              <a:noFill/>
            </a:ln>
            <a:effectLst/>
          </c:spPr>
          <c:invertIfNegative val="0"/>
          <c:cat>
            <c:numRef>
              <c:f>Лист2!$B$42:$H$42</c:f>
              <c:numCache>
                <c:formatCode>General</c:formatCod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  <c:pt idx="6">
                  <c:v>2025</c:v>
                </c:pt>
              </c:numCache>
            </c:numRef>
          </c:cat>
          <c:val>
            <c:numRef>
              <c:f>Лист2!$B$46:$H$46</c:f>
              <c:numCache>
                <c:formatCode>#,##0.00</c:formatCode>
                <c:ptCount val="7"/>
                <c:pt idx="0">
                  <c:v>2578.1041257399997</c:v>
                </c:pt>
                <c:pt idx="1">
                  <c:v>1450.4727017299999</c:v>
                </c:pt>
                <c:pt idx="2">
                  <c:v>1392.6926920399999</c:v>
                </c:pt>
                <c:pt idx="3">
                  <c:v>775.27180150000004</c:v>
                </c:pt>
                <c:pt idx="4">
                  <c:v>443.4672286</c:v>
                </c:pt>
                <c:pt idx="5">
                  <c:v>273.78368999999998</c:v>
                </c:pt>
                <c:pt idx="6">
                  <c:v>231.16451000000001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787D-43BB-92BD-822D4B849FBE}"/>
            </c:ext>
          </c:extLst>
        </c:ser>
        <c:ser>
          <c:idx val="4"/>
          <c:order val="4"/>
          <c:tx>
            <c:strRef>
              <c:f>Лист2!$A$47</c:f>
              <c:strCache>
                <c:ptCount val="1"/>
                <c:pt idx="0">
                  <c:v>Электронный аукцион</c:v>
                </c:pt>
              </c:strCache>
            </c:strRef>
          </c:tx>
          <c:spPr>
            <a:solidFill>
              <a:srgbClr val="AFDCD5"/>
            </a:solidFill>
            <a:ln>
              <a:noFill/>
            </a:ln>
            <a:effectLst/>
          </c:spPr>
          <c:invertIfNegative val="0"/>
          <c:cat>
            <c:numRef>
              <c:f>Лист2!$B$42:$H$42</c:f>
              <c:numCache>
                <c:formatCode>General</c:formatCode>
                <c:ptCount val="7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  <c:pt idx="6">
                  <c:v>2025</c:v>
                </c:pt>
              </c:numCache>
            </c:numRef>
          </c:cat>
          <c:val>
            <c:numRef>
              <c:f>Лист2!$B$47:$H$47</c:f>
              <c:numCache>
                <c:formatCode>#,##0.00</c:formatCode>
                <c:ptCount val="7"/>
                <c:pt idx="0">
                  <c:v>659.64357630000006</c:v>
                </c:pt>
                <c:pt idx="1">
                  <c:v>411.34977396999989</c:v>
                </c:pt>
                <c:pt idx="2">
                  <c:v>435.62494309000004</c:v>
                </c:pt>
                <c:pt idx="3">
                  <c:v>555.02093175999994</c:v>
                </c:pt>
                <c:pt idx="4">
                  <c:v>1191.19411418</c:v>
                </c:pt>
                <c:pt idx="5">
                  <c:v>320.92431058000005</c:v>
                </c:pt>
                <c:pt idx="6">
                  <c:v>466.16177348000002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787D-43BB-92BD-822D4B849F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206266944"/>
        <c:axId val="484111696"/>
      </c:barChart>
      <c:catAx>
        <c:axId val="2062669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84111696"/>
        <c:crosses val="autoZero"/>
        <c:auto val="1"/>
        <c:lblAlgn val="ctr"/>
        <c:lblOffset val="100"/>
        <c:noMultiLvlLbl val="0"/>
      </c:catAx>
      <c:valAx>
        <c:axId val="484111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2062669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0.74377</cdr:x>
      <cdr:y>0.39482</cdr:y>
    </cdr:from>
    <cdr:to>
      <cdr:x>0.8135</cdr:x>
      <cdr:y>0.45783</cdr:y>
    </cdr:to>
    <cdr:sp macro="" textlink="">
      <cdr:nvSpPr>
        <cdr:cNvPr id="2" name="Надпись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4488678" y="1559671"/>
          <a:ext cx="420829" cy="248894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spAutoFit/>
        </a:bodyPr>
        <a:lstStyle xmlns:a="http://schemas.openxmlformats.org/drawingml/2006/main"/>
        <a:p xmlns:a="http://schemas.openxmlformats.org/drawingml/2006/main">
          <a:pPr algn="ctr">
            <a:lnSpc>
              <a:spcPct val="107000"/>
            </a:lnSpc>
            <a:spcAft>
              <a:spcPts val="800"/>
            </a:spcAft>
            <a:buNone/>
          </a:pPr>
          <a:r>
            <a:rPr lang="ru-RU" sz="9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151</a:t>
          </a:r>
          <a:endParaRPr lang="ru-RU" sz="1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0.87394</cdr:x>
      <cdr:y>0.4645</cdr:y>
    </cdr:from>
    <cdr:to>
      <cdr:x>0.94367</cdr:x>
      <cdr:y>0.52751</cdr:y>
    </cdr:to>
    <cdr:sp macro="" textlink="">
      <cdr:nvSpPr>
        <cdr:cNvPr id="3" name="Надпись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5274259" y="1834937"/>
          <a:ext cx="420829" cy="248893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spAutoFit/>
        </a:bodyPr>
        <a:lstStyle xmlns:a="http://schemas.openxmlformats.org/drawingml/2006/main"/>
        <a:p xmlns:a="http://schemas.openxmlformats.org/drawingml/2006/main">
          <a:pPr algn="ctr">
            <a:lnSpc>
              <a:spcPct val="107000"/>
            </a:lnSpc>
            <a:spcAft>
              <a:spcPts val="800"/>
            </a:spcAft>
            <a:buNone/>
          </a:pPr>
          <a:r>
            <a:rPr lang="ru-RU" sz="9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118</a:t>
          </a:r>
          <a:endParaRPr lang="ru-RU" sz="1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183E6-361E-4B4B-AB34-A4CAF55CC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19969</TotalTime>
  <Pages>1</Pages>
  <Words>14415</Words>
  <Characters>82168</Characters>
  <Application>Microsoft Office Word</Application>
  <DocSecurity>0</DocSecurity>
  <Lines>684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Дарья Николаевна</dc:creator>
  <cp:keywords/>
  <dc:description/>
  <cp:lastModifiedBy>serebro588@gmail.com</cp:lastModifiedBy>
  <cp:revision>1510</cp:revision>
  <cp:lastPrinted>2021-10-18T07:28:00Z</cp:lastPrinted>
  <dcterms:created xsi:type="dcterms:W3CDTF">2024-01-29T12:41:00Z</dcterms:created>
  <dcterms:modified xsi:type="dcterms:W3CDTF">2026-04-05T15:46:00Z</dcterms:modified>
</cp:coreProperties>
</file>