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0B5FA5"/>
          <w:sz w:val="22"/>
        </w:rPr>
        <w:t>架构与产品设计研究</w:t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b/>
          <w:color w:val="102A43"/>
          <w:sz w:val="56"/>
        </w:rPr>
        <w:t>代码代理与通用工作代理</w:t>
      </w: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color w:val="1F4D78"/>
          <w:sz w:val="34"/>
        </w:rPr>
        <w:t>为什么桌面 AI Agent 普遍做 Code / Work 分层</w:t>
      </w:r>
    </w:p>
    <w:p>
      <w:pPr>
        <w:spacing w:before="0" w:after="560" w:line="240" w:lineRule="auto"/>
        <w:jc w:val="center"/>
      </w:pPr>
      <w:r>
        <w:rPr>
          <w:rFonts w:ascii="Calibri" w:hAnsi="Calibri" w:eastAsia="Microsoft YaHei"/>
          <w:color w:val="5B6573"/>
          <w:sz w:val="24"/>
        </w:rPr>
        <w:t>以 Codex、TRAE Work 与 Claude Desktop 为例</w:t>
      </w:r>
    </w:p>
    <w:p>
      <w:pPr>
        <w:spacing w:before="40" w:after="40" w:line="264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0"/>
        </w:rPr>
        <w:t xml:space="preserve">结论  </w:t>
      </w:r>
      <w:r>
        <w:rPr>
          <w:rFonts w:ascii="Calibri" w:hAnsi="Calibri" w:eastAsia="Microsoft YaHei"/>
          <w:color w:val="1F2937"/>
          <w:sz w:val="20"/>
        </w:rPr>
        <w:t>所谓 Code / Work 并非简单的模型切换，而是对上下文、工具、执行环境、权限、验收标准和交互面的能力配置文件进行切分。</w:t>
      </w:r>
    </w:p>
    <w:p>
      <w:pPr>
        <w:spacing w:before="40" w:after="40" w:line="264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0"/>
        </w:rPr>
        <w:t xml:space="preserve">范围  </w:t>
      </w:r>
      <w:r>
        <w:rPr>
          <w:rFonts w:ascii="Calibri" w:hAnsi="Calibri" w:eastAsia="Microsoft YaHei"/>
          <w:color w:val="1F2937"/>
          <w:sz w:val="20"/>
        </w:rPr>
        <w:t>比较公开产品定义与可解释的工程实现，不把未公开的内部架构当作事实。</w:t>
      </w:r>
    </w:p>
    <w:p>
      <w:pPr>
        <w:spacing w:before="40" w:after="40" w:line="264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0"/>
        </w:rPr>
        <w:t xml:space="preserve">版本  </w:t>
      </w:r>
      <w:r>
        <w:rPr>
          <w:rFonts w:ascii="Calibri" w:hAnsi="Calibri" w:eastAsia="Microsoft YaHei"/>
          <w:color w:val="1F2937"/>
          <w:sz w:val="20"/>
        </w:rPr>
        <w:t>2026-07-17；产品名称、入口和可用性会继续迭代。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center"/>
      </w:pPr>
      <w:r>
        <w:rPr>
          <w:rFonts w:ascii="Calibri" w:hAnsi="Calibri" w:eastAsia="Microsoft YaHei"/>
          <w:i/>
          <w:color w:val="5B6573"/>
          <w:sz w:val="19"/>
        </w:rPr>
        <w:t>资料性质：产品/架构研究文档，不是厂商 API 或安全承诺。</w:t>
      </w:r>
    </w:p>
    <w:p>
      <w:r>
        <w:br w:type="page"/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阅读路线</w:t>
      </w:r>
    </w:p>
    <w:p>
      <w:pPr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这份报告先校准术语，再解释共同的产品动机，随后把差异拆到可实现的系统层。阅读时最重要的区分是：产品界面的名称可以不同，但底层需要被分配的能力边界高度相似。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一、结论先行：Code / Work 分层究竟在切分什么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二、产品术语校准：TRAE、Claude、Codex 并非同名同义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三、为什么一个通用模型仍需要两个产品运行面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四、八个实现层：上下文、工具、环境、权限、验证、状态、UI、可观测性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五、三款产品的公开证据与合理推断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六、对产品与平台团队的实现建议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七、边界、反模式和来源</w:t>
      </w:r>
    </w:p>
    <w:p>
      <w:pPr>
        <w:spacing w:before="120" w:after="140" w:line="269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先给答案  </w:t>
      </w:r>
      <w:r>
        <w:rPr>
          <w:rFonts w:ascii="Calibri" w:hAnsi="Calibri" w:eastAsia="Microsoft YaHei"/>
          <w:color w:val="1F2937"/>
          <w:sz w:val="21"/>
        </w:rPr>
        <w:t>厂商并不是在为同一个聊天框添加两个皮肤。Code 和 Work 的真正分界是：模型在什么对象上工作、能调用哪些具有副作用的工具、如何验证完成、以及用户以何种方式审批和接收结果。</w:t>
      </w:r>
    </w:p>
    <w:p>
      <w:r>
        <w:br w:type="page"/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一、结论先行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Code / Work 的分层，本质上是把一个通用的 agent loop 放进两个不同的“能力配置文件”（capability profile）。模型可能相同，推理过程也可能复用，但其可见上下文、可调用工具、可写入位置、风险策略与完成条件必须不同。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简明回答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为什么全部都要分？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代码与通用知识工作在输入对象、可验证性、权限风险和用户心智模型上差异太大；只做一个万能入口会让工具膨胀、审批混乱、质量失焦。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是否等于不同模型？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通常不是。更常见的是同一基础模型 + 不同系统提示词、上下文编译器、工具注册表、沙箱和验收器。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 的硬约束是什么？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仓库、分支、依赖、终端、构建、测试、静态检查、diff 和 Git 形成可重复的闭环。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Work 的硬约束是什么？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文件/数据/连接器/桌面工具形成跨格式工作流；交付物通常需要预览、溯源、版式检查和人类业务验收。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产品上最重要的收益？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把“自主性”做成可解释、可审计且可逐步授权的东西，而不是让用户猜一条提示会触发什么工具。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不是二元模型，而是任务运行面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把模式理解成“代码模型”和“办公模型”会误判实现。更准确的结构是：一个代理核心负责计划和决策；模式选择器把任务映射到不同的对象类型、工具集、环境和验证器。TRAE 已将这条谱系进一步显示为 Work / Code / Design；Claude Desktop 则是 Chat / Cowork / Code。名称不同，都是对运行面做产品化。</w:t>
      </w:r>
    </w:p>
    <w:p>
      <w:pPr>
        <w:spacing w:before="120" w:after="140" w:line="269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关键判断  </w:t>
      </w:r>
      <w:r>
        <w:rPr>
          <w:rFonts w:ascii="Calibri" w:hAnsi="Calibri" w:eastAsia="Microsoft YaHei"/>
          <w:color w:val="1F2937"/>
          <w:sz w:val="21"/>
        </w:rPr>
        <w:t>当一个产品把 Work 与 Code 分开时，真正值得审查的不是切换器，而是切换后权限、工具、执行隔离、上下文构建与验收器是否真的变了。若只改系统提示词而不改这些层，更多是营销分区，不是架构分层。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二、产品术语校准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“Code / Work”是一个有用的抽象，不是三家产品的完全同名功能。下表把官方公开名称与本报告所用的架构归类分开，避免将相似体验误读为同一实现。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750"/>
        <w:gridCol w:w="2100"/>
        <w:gridCol w:w="2600"/>
        <w:gridCol w:w="17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产品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公开入口/模式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代码运行面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通用工作运行面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证据边界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TRAE Work</w:t>
            </w:r>
          </w:p>
        </w:tc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 / Code / Design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编码、调试、仓库管理、Git 工作流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面向非开发用户处理文档、数据、演示和相近材料</w:t>
            </w:r>
          </w:p>
        </w:tc>
        <w:tc>
          <w:tcPr>
            <w:tcW w:type="dxa" w:w="1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明确三模式定义；另公开 cloud agent 的远程隔离运行环境 [S1][S2]。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Claude Desktop</w:t>
            </w:r>
          </w:p>
        </w:tc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Chat / Cowork / Code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项目目录会话、diff、终端、浏览器、Git、Local/Remote/SSH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Cowork 跨用户选择的文件与工具交付文档、表格、演示等可审阅成果</w:t>
            </w:r>
          </w:p>
        </w:tc>
        <w:tc>
          <w:tcPr>
            <w:tcW w:type="dxa" w:w="1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公开资料用 Cowork 而非 Work 命名；它明确从 Claude Code 的 agentic 能力扩展到非技术任务 [S3][S4]。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Codex Desktop</w:t>
            </w:r>
          </w:p>
        </w:tc>
        <w:tc>
          <w:tcPr>
            <w:tcW w:type="dxa" w:w="17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以当前桌面端实际入口为准，产品名称会迭代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代码任务需绑定本地/远程工作区、终端与变更审阅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工作型任务侧重文件、技能、连接器、浏览器或桌面能力</w:t>
            </w:r>
          </w:p>
        </w:tc>
        <w:tc>
          <w:tcPr>
            <w:tcW w:type="dxa" w:w="17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本机安装版可观察到独立 code-mode host 进程；这只能证明存在代码执行宿主边界，不能反推出全部未公开实现。</w:t>
            </w:r>
          </w:p>
        </w:tc>
      </w:tr>
    </w:tbl>
    <w:p>
      <w:pPr>
        <w:spacing w:after="80"/>
      </w:pPr>
    </w:p>
    <w:p>
      <w:pPr>
        <w:spacing w:before="8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如何读这张表：TRAE 是最接近用户所说“Work / Code 模式”的直接例子；Claude 是“Cowork / Code”的明确产品化；Codex 应按其运行面和能力边界来理解，不应把某一版本的 UI 标签视为永久公开 API。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同一个切换器背后的六项切分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855"/>
        <w:gridCol w:w="3855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Code</w:t>
            </w:r>
          </w:p>
        </w:tc>
        <w:tc>
          <w:tcPr>
            <w:tcW w:type="dxa" w:w="38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工作对象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源代码、配置、测试、依赖、Git 历史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文档、表格、演示、PDF、图片、业务数据、外部系统记录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主反馈信号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编译、测试、lint、类型检查、运行日志、diff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版式/渲染、数据核对、来源、业务规则、用户预览与批准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副作用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写文件、执行命令、改分支、提交、发布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改文件、生成交付物、更新连接器数据、浏览器/桌面操作、发送或共享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上下文压缩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仓库地图、符号、依赖图、变更集、错误日志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附件解析、表结构、文档结构、OCR、连接器检索、引用与元数据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 UI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编辑器、终端、diff、日志、任务列表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任务收件箱、附件、进度、预览、审批、日程或交付物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成功定义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变更可解释且通过可执行验证</w:t>
            </w:r>
          </w:p>
        </w:tc>
        <w:tc>
          <w:tcPr>
            <w:tcW w:type="dxa" w:w="385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成果物正确、可审阅、可使用，并且副作用获得授权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三、为什么一个通用模型仍需要两个产品运行面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1. 可验证性不同，决定了 agent loop 的终点不同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代码任务的优势是拥有相对硬的机器反馈：命令是否成功、测试是否通过、页面是否渲染、diff 是否符合预期。通用工作任务往往没有等价的“编译器”；一份报告即使语法无误，也可能事实错误、版式失衡、引用不完整或不符合组织口径。因此 Work 需要把预览、来源、渲染检查和人类接收设计成一等能力。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2. 上下文规模不同，决定了检索和压缩策略不同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代码上下文不是把整个仓库塞进窗口，而是围绕入口文件、符号引用、依赖、历史变更和错误日志持续重建工作集。Work 同样不能把全部 Drive、邮箱或资料库装入提示词；它需要按任务选择文件、表、页面、图像和连接器记录，并保留资料来源与访问边界。两者都用检索，但索引结构和摘要单位不同。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 工具不是同一种工具，风险也不是同一种风险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Code 的高风险动作常表现为 shell、包安装、数据库迁移、Git push、部署与生产访问。Work 的高风险动作则常表现为读取敏感文档、编辑共享资产、通过浏览器提交表单、发信、同步 CRM 或更新工单。一个统一的“允许代理行动”按钮无法向用户说明授权范围，因此需要按运行面建立动作分类和确认策略。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4. 两种用户界面服务不同的注意力模型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开发者需要持续看 diff、测试、终端输出和工作区状态；知识工作者需要看到任务进度、附件、产物预览、修改建议与交付结果。把终端和 Git 暴露给所有用户会增加认知噪声；把复杂的代码变更藏在“已完成”消息后又会降低可审计性。模式分离让默认界面贴近任务，而不是把所有控件堆到一起。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5. 成本与性能路径不同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代码任务往往包含长时间的构建、测试、依赖安装和反复修复；Work 任务可能包含 OCR、文件解析、Office 生成、渲染、连接器查询或浏览器操作。即使模型调用相同，执行器、缓存、重试、超时和资源配额也不应一刀切。TRAE 公开将 cloud agent 描述为统一运行时与依赖管理的隔离远程环境，正体现了把环境问题从用户设备移走的思路 [S1]。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6. 产品边界让平台可扩展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一旦把 Work 和 Code 变成可配置运行面，厂商就能增加 Design、Research、Data、Support 等 profile，而不用为每个场景重新训练一个“独立 AI”。TRAE 的 Design 即是这个方向的直观例子。平台内部应把 profile 视为策略组合，而不是二选一的产品常量。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四、两个 agent loop 的工作闭环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两条链路的前半段都包含理解、计划和工具调用；真正分叉发生在“可用工具”和“何时认为完成”。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900"/>
        <w:gridCol w:w="2900"/>
        <w:gridCol w:w="24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Code 闭环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 闭环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工程含义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任务建模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需求映射为组件、缺陷、测试或变更范围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目标映射为信息、成果物、受众、格式和约束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系统提示词和任务 schema 不同。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发现上下文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读取仓库结构、相关符号、配置、历史和日志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解析附件、表格、文档、图像、连接器数据和来源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需要不同索引器与选择器。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计划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修改哪些文件、按何序验证、如何隔离变更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收集什么资料、产出什么文件、何处需要人确认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同一规划能力，约束不同。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执行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读写代码、运行 shell、安装依赖、启动服务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生成/转换文件、调用连接器、浏览器或桌面工具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工具注册表和权限域不同。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反馈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测试、lint、类型检查、运行日志、视觉回归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渲染、数字校验、引用检查、预览、业务审阅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验证器决定重试策略。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交付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diff、提交、PR、部署说明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文件、链接、预览、变更摘要、待确认项、计划任务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UI 与审计记录不同。</w:t>
            </w:r>
          </w:p>
        </w:tc>
      </w:tr>
    </w:tbl>
    <w:p>
      <w:pPr>
        <w:spacing w:after="80"/>
      </w:pPr>
    </w:p>
    <w:p>
      <w:pPr>
        <w:spacing w:before="120" w:after="140" w:line="269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实现要点  </w:t>
      </w:r>
      <w:r>
        <w:rPr>
          <w:rFonts w:ascii="Calibri" w:hAnsi="Calibri" w:eastAsia="Microsoft YaHei"/>
          <w:color w:val="1F2937"/>
          <w:sz w:val="21"/>
        </w:rPr>
        <w:t>不要让“模式”只在开始时生效。每次工具调用都应重新通过 profile policy：同样是写文件，在代码仓库写 TypeScript 和在共享目录生成客户合同，默认授权、审计记录与后续验证都应不同。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五、功能实现与技术差异：八个系统层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以下不是对任何一家内部代码的反向声明，而是一个可落地的 agent 平台分层。只要产品真的把 Code / Work 做成两个可靠运行面，至少应在这些层出现差异。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50"/>
        <w:gridCol w:w="2650"/>
        <w:gridCol w:w="28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Code 配置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 配置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实现原则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1. 指令与任务语法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强调仓库约束、编码规范、测试门槛、变更最小化、Git 规则。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强调受众、格式、事实边界、附件优先级、输出位置与审批点。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同一基础模型可共享；profile 给出不同的 system prompt、模板和 guardrail。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2. 上下文编译器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文件树、符号索引、依赖图、git diff、终端日志、AGENTS/项目规则。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文档层级、表 schema、PDF 页、图片/OCR、元数据、连接器检索结果、来源。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关键不是 RAG 名称，而是选择、截断、排序和可追溯引用。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3. 工具注册表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Read/Edit、shell、Git、包管理、测试、dev server、浏览器验证。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 I/O、文档/表格/演示/PDF、搜索、连接器、浏览器、桌面应用。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工具应按 profile 延迟装载，减少提示词和权限面。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4. 执行环境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本地工作区、工作树或云沙箱；管理依赖、端口、进程、环境变量。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成果物工作区、解析/渲染 worker、连接器代理与浏览器隔离。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不是本地/云的二分；两种模式都可 local 或 remote。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5. 权限与审批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文件编辑、shell、网络、Git push、部署、密钥访问按动作分级。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读取敏感资料、共享/发送、表单提交、第三方更新和下载按动作分级。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用能力和对象策略，而非“相信这个模式”。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6. 验证与评估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构建、测试、lint、类型、快照、运行时日志、diff 审查。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渲染 QA、数据公式/合计、引用、格式、敏感信息、人工接受。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 没有普适编译器，必须保留人类验收。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7. 状态与恢复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关联 repo、分支、工作树、未提交变更、命令日志、checkpoint。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关联任务包、附件版本、生成物、连接器身份、计划与审批历史。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会话恢复要恢复“对象身份”，不能只恢复对话文本。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8. UI 与可观测性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编辑器/终端/diff/日志/PR 视图；关注每行改动和失败原因。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任务进度/预览/文件版本/来源/批准队列；关注交付物和副作用。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 trace model，面向不同对象与审核角色呈现。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六、三款产品如何体现这套结构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TRAE Work：最直接的多 profile 产品化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TRAE 的公开说明已明确把 Work、Code、Design 列为三种面向不同用户的模式：Work 面向产品、数据分析、运营等非开发用户，适合文档、数据、演示等材料；Code 面向习惯 agent 驱动开发的开发者，聚焦编码、调试、仓库与 Git [S1]。这说明它并非把“办公”当成代码工具的附加模板，而是把用户对象和默认工作流提到产品一级。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TRAE 还公开了 cloud agent 的统一运行时与依赖管理、稳定隔离远程环境 [S1]。这不代表 Work 和 Code 一定使用不同模型，但证明环境层是其分层的关键实现面：代码分析、运行和调试可以迁移到可控远程环境；Work 则可使用不同的文件、交付和交互策略。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Claude Desktop：Cowork 是将 code-agent 能力迁移到知识工作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Claude Desktop 当前公开为 Chat、Cowork、Code 三个标签 [S3]。Code 会话有独立聊天记录、项目文件夹与代码变更，并公开支持差异审阅、终端、文件编辑、浏览器预览、连接器、电脑使用，以及 Local/Remote/SSH 等执行环境 [S3]。Claude Code 的权限模式也公开区分 Manual、Accept edits、Plan、Auto 与 Bypass permissions，直接展示了代码执行面必须独立管理自主程度 [S3]。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Cowork 的产品页则把它定义为：让 Claude 在用户选择的文件夹和工具中端到端完成任务，并交付可审阅的文档、演示或表格；其定位是把 Claude Code 的 agentic 能力带给非技术工作 [S4]。这很接近本报告的论点：核心 agent 能力可以复用，但成果物、交互和验收必须换一套默认值。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Codex Desktop：代码执行宿主与工作型能力不宜混为同一权限域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Codex 的公开材料把它定位为软件开发 agent，并覆盖终端、IDE、桌面应用与云端等运行面；具体桌面 UI 的模式名称与可用性仍会快速调整。本机当前安装版中可以直接观察到名为 codex-code-mode-host 的独立进程/可执行文件。这是一个有价值但有限的实现线索：代码运行面至少具有独立的本地宿主边界，符合把代码执行、工作区访问与主应用隔离的工程需求。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不能从该进程名推导出更多未公开内部细节，例如模型、提示词或全部数据路径。正确的产品判断是：只要一个桌面 agent 同时处理本地代码、文件产物、浏览器和外部连接器，就应在 profile、权限和进程/沙箱边界上实现可解释的隔离，而不能把所有能力默认并集化。</w:t>
      </w:r>
    </w:p>
    <w:p>
      <w:pPr>
        <w:spacing w:before="120" w:after="140" w:line="269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共同点与差异  </w:t>
      </w:r>
      <w:r>
        <w:rPr>
          <w:rFonts w:ascii="Calibri" w:hAnsi="Calibri" w:eastAsia="Microsoft YaHei"/>
          <w:color w:val="1F2937"/>
          <w:sz w:val="21"/>
        </w:rPr>
        <w:t>共同点是“以 agent 为核心、以运行面为产品化边界”。差异在于 TRAE 已把 Work/Code/Design 显式做成模式，Claude 用 Cowork/Code 体现知识工作与软件开发分流，Codex 则应以其当前界面和本地能力边界为准，避免把瞬时标签当成固定规范。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七、一个可复用的实现模式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成熟实现不需要为每个模式维护独立 agent。可以保留一个共享的规划与工具调用循环，再以 profile 驱动所有外部行为。</w:t>
      </w:r>
    </w:p>
    <w:p>
      <w:pPr>
        <w:spacing w:before="120" w:after="160" w:line="259" w:lineRule="auto"/>
        <w:ind w:left="202" w:right="202"/>
        <w:jc w:val="left"/>
        <w:shd w:fill="F7F9FC"/>
      </w:pPr>
      <w:r>
        <w:rPr>
          <w:rFonts w:ascii="Consolas" w:hAnsi="Consolas" w:eastAsia="Microsoft YaHei"/>
          <w:color w:val="23395D"/>
          <w:sz w:val="19"/>
        </w:rPr>
        <w:t>profile = select_profile(intent, attachments, workspace, explicit_user_choice)</w:t>
        <w:br/>
      </w:r>
      <w:r>
        <w:rPr>
          <w:rFonts w:ascii="Consolas" w:hAnsi="Consolas" w:eastAsia="Microsoft YaHei"/>
          <w:color w:val="23395D"/>
          <w:sz w:val="19"/>
        </w:rPr>
        <w:t>policy = capability_policy(profile, identity, organization_rules)</w:t>
        <w:br/>
      </w:r>
      <w:r>
        <w:rPr>
          <w:rFonts w:ascii="Consolas" w:hAnsi="Consolas" w:eastAsia="Microsoft YaHei"/>
          <w:color w:val="23395D"/>
          <w:sz w:val="19"/>
        </w:rPr>
        <w:t>context = compile_context(profile, task, selected_objects, history)</w:t>
        <w:br/>
      </w:r>
      <w:r>
        <w:rPr>
          <w:rFonts w:ascii="Consolas" w:hAnsi="Consolas" w:eastAsia="Microsoft YaHei"/>
          <w:color w:val="23395D"/>
          <w:sz w:val="19"/>
        </w:rPr>
        <w:t>tools = register_tools(profile, policy, environment)</w:t>
        <w:br/>
      </w:r>
      <w:r>
        <w:rPr>
          <w:rFonts w:ascii="Consolas" w:hAnsi="Consolas" w:eastAsia="Microsoft YaHei"/>
          <w:color w:val="23395D"/>
          <w:sz w:val="19"/>
        </w:rPr>
        <w:t>while not done:</w:t>
        <w:br/>
      </w:r>
      <w:r>
        <w:rPr>
          <w:rFonts w:ascii="Consolas" w:hAnsi="Consolas" w:eastAsia="Microsoft YaHei"/>
          <w:color w:val="23395D"/>
          <w:sz w:val="19"/>
        </w:rPr>
        <w:t xml:space="preserve">    proposed_action = model.plan_or_act(context, tools)</w:t>
        <w:br/>
      </w:r>
      <w:r>
        <w:rPr>
          <w:rFonts w:ascii="Consolas" w:hAnsi="Consolas" w:eastAsia="Microsoft YaHei"/>
          <w:color w:val="23395D"/>
          <w:sz w:val="19"/>
        </w:rPr>
        <w:t xml:space="preserve">    require_approval_if_needed(proposed_action, policy)</w:t>
        <w:br/>
      </w:r>
      <w:r>
        <w:rPr>
          <w:rFonts w:ascii="Consolas" w:hAnsi="Consolas" w:eastAsia="Microsoft YaHei"/>
          <w:color w:val="23395D"/>
          <w:sz w:val="19"/>
        </w:rPr>
        <w:t xml:space="preserve">    observation = execute_in_isolated_host(proposed_action)</w:t>
        <w:br/>
      </w:r>
      <w:r>
        <w:rPr>
          <w:rFonts w:ascii="Consolas" w:hAnsi="Consolas" w:eastAsia="Microsoft YaHei"/>
          <w:color w:val="23395D"/>
          <w:sz w:val="19"/>
        </w:rPr>
        <w:t xml:space="preserve">    context = update_context(context, observation)</w:t>
        <w:br/>
      </w:r>
      <w:r>
        <w:rPr>
          <w:rFonts w:ascii="Consolas" w:hAnsi="Consolas" w:eastAsia="Microsoft YaHei"/>
          <w:color w:val="23395D"/>
          <w:sz w:val="19"/>
        </w:rPr>
        <w:t xml:space="preserve">    done = evaluator(profile).accept(context, observation)</w:t>
        <w:br/>
      </w:r>
      <w:r>
        <w:rPr>
          <w:rFonts w:ascii="Consolas" w:hAnsi="Consolas" w:eastAsia="Microsoft YaHei"/>
          <w:color w:val="23395D"/>
          <w:sz w:val="19"/>
        </w:rPr>
        <w:t>deliver(profile, artifacts, diff_or_preview, audit_log)</w:t>
      </w: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从 profile 到策略的最小数据结构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3000"/>
        <w:gridCol w:w="2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Code 示例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 示例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不可省略的原因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allowed_objects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repo、branch、工作树、运行日志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选择的文件夹、附件、数据源、连接器记录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防止 agent 在未选定对象上扩张。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tool_set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read/edit/bash/git/test/browser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file/doc/sheet/presentation/search/connector/browser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决定可操作能力，而非只改变提示词。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environment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local、WSL、SSH、cloud sandbox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artifact worker、connector proxy、browser sandbox、local folder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把可执行边界落到实际进程/服务。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approval_rules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push、deploy、危险命令、密钥与网络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发送、共享、外部更新、敏感文件与下载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副作用必须可解释地升级确认。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evaluator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test/lint/type/diff/review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render/data/source/format/human acceptance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避免把“工具成功”误当“任务完成”。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presentation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diff、日志、PR、修改文件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预览、交付物、来源、待确认项、计划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用户需要看到能作出判断的信息。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关键安全原则：模式不是信任等级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最常见的错误是把 Work 当作“低风险”、Code 当作“高风险”。实际情况相反或相同都可能成立：生成一段本地代码未必比向客户共享文件风险大；执行只读 git 命令未必比修改 CRM 安全。安全设计应以“对象 + 动作 + 目标 + 环境 + 组织策略”决策，mode 只提供默认策略和 UI 解释。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八、对产品团队的实施建议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把 Code / Work 设计为显式 profile，而不是隐式意图分类。自动推荐可以存在，但用户应能看到当前 profile、对象范围、环境和权限，并能覆盖选择。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先切能力边界，再切视觉界面。最低要求是不同工具注册表、对象选择器、确认规则、执行宿主和验收器；只换 prompt 或换图标不足以解决真实问题。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将“结果审阅”做成模式的核心组件。Code 需要 diff、测试和可回滚 checkpoint；Work 需要预览、版本、来源、渲染/数据检查和交付确认。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以动作级策略替代模式级全开。每个工具调用应携带对象、作用域、是否外发、是否可逆、是否影响共享状态等标签，并由统一 policy engine 判定。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让环境选择独立于模式。Code 和 Work 都可能在本地、远程或云端运行。模式决定工具和验证，环境决定隔离、依赖、凭证与资源。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复用一套 trace 与 checkpoint 体系。审计日志应能回答：模型看到了什么、调用了什么工具、何时被批准、产生了什么文件/代码、验证器给出了什么结果。</w:t>
      </w:r>
    </w:p>
    <w:p>
      <w:pPr>
        <w:pStyle w:val="ListNumber"/>
        <w:spacing w:before="0" w:after="120" w:line="280" w:lineRule="auto"/>
        <w:ind w:left="720" w:hanging="360"/>
        <w:jc w:val="left"/>
      </w:pPr>
      <w:r>
        <w:rPr>
          <w:rFonts w:ascii="Calibri" w:hAnsi="Calibri" w:eastAsia="Microsoft YaHei"/>
          <w:color w:val="1F2937"/>
          <w:sz w:val="22"/>
        </w:rPr>
        <w:t>为 profile 增长留接口。未来更合理的形态通常是 Code、Work、Design、Research、Data 等可组合 profile，而不是不断膨胀的一条“万能聊天”工具栏。</w:t>
      </w:r>
    </w:p>
    <w:p>
      <w:pPr>
        <w:spacing w:before="120" w:after="140" w:line="269" w:lineRule="auto"/>
        <w:ind w:left="173" w:right="173"/>
        <w:jc w:val="left"/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产品验收标准  </w:t>
      </w:r>
      <w:r>
        <w:rPr>
          <w:rFonts w:ascii="Calibri" w:hAnsi="Calibri" w:eastAsia="Microsoft YaHei"/>
          <w:color w:val="1F2937"/>
          <w:sz w:val="21"/>
        </w:rPr>
        <w:t>用户在任一时刻都应能回答五个问题：代理现在以什么模式工作？它能访问哪些对象？接下来会做什么副作用动作？结果如何被验证？我在哪里批准、撤销或回滚？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九、常见误区与边界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450"/>
        <w:gridCol w:w="346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误区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为什么会失败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更好的做法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“一个模型足够，所以不必分模式”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模型的通用性不等于工具、权限、上下文和验证也可以通用。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共享模型核心，按 profile 切换运行时策略。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“Work 只是 Code 的少数模板”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办公产物和外部业务动作缺少代码式硬验证，且对象类型更杂。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给 Work 独立的文件/连接器/预览/验收能力。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“Auto 模式就是不再询问”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自动化不能替代风险分类；无提示会掩盖共享、发送、部署等不可逆动作。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按动作与对象升级确认，并保留清晰日志。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“本地和云端分别等于 Code 和 Work”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两种 profile 都可能需要本地数据、远程算力或隔离沙箱。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 profile 与 environment 解耦。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“生成文件成功就是 Work 完成”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文件可能格式错、内容错、数据错或受众不对。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渲染、数据核对、来源、业务审批都进入完成条件。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“模式切换无需迁移状态”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工作对象、权限令牌、任务历史和待执行动作若丢失，会造成上下文错配。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定义跨 profile 迁移契约：保留什么、重新授权什么、失效什么。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最终判断</w:t>
      </w:r>
    </w:p>
    <w:p>
      <w:pPr>
        <w:spacing w:before="4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桌面 AI agent 的 Code / Work 分层不是偶然的产品趋同，而是 agent 从“回答问题”走向“代表用户在真实系统中完成任务”后必然出现的控制面。代码开发与通用工作都可以由同一个模型规划，但不能用同一种上下文、工具权限、执行环境和验收方式交付。最好的实现把它们当作可审计的能力 profile：核心共享，边界明确，用户始终掌握对象范围和最终批准权。</w:t>
      </w:r>
    </w:p>
    <w:p>
      <w:pPr>
        <w:pStyle w:val="Heading1"/>
        <w:keepNext/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十、来源、证据等级与限定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本报告按以下证据等级写作：A 为厂商公开文档或产品页；B 为本机当前安装版可直接观察到的事实；C 为基于 A/B 的工程推断。C 只用于解释架构动机，不作为任何厂商的实现承诺。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3550"/>
        <w:gridCol w:w="281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链接或观察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使用范围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[S1]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TRAE Work 官方说明（A）</w:t>
            </w:r>
          </w:p>
        </w:tc>
        <w:tc>
          <w:tcPr>
            <w:tcW w:type="dxa" w:w="3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https://docs.trae.ai/solo/what-is-trae-solo</w:t>
            </w:r>
          </w:p>
        </w:tc>
        <w:tc>
          <w:tcPr>
            <w:tcW w:type="dxa" w:w="2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 / Code / Design 的目标用户和任务，cloud agent 的统一运行时与隔离环境。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[S2]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TRAE Work 独立客户端公告（A）</w:t>
            </w:r>
          </w:p>
        </w:tc>
        <w:tc>
          <w:tcPr>
            <w:tcW w:type="dxa" w:w="3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https://docs.trae.ai/ide/trae-solo-is-now-available</w:t>
            </w:r>
          </w:p>
        </w:tc>
        <w:tc>
          <w:tcPr>
            <w:tcW w:type="dxa" w:w="2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 与 Code 产品化、跨桌面/Web/移动端与 AI-native workspace 定位。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[S3]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Claude Code Desktop 文档（A）</w:t>
            </w:r>
          </w:p>
        </w:tc>
        <w:tc>
          <w:tcPr>
            <w:tcW w:type="dxa" w:w="3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https://code.claude.com/docs/en/desktop</w:t>
            </w:r>
          </w:p>
        </w:tc>
        <w:tc>
          <w:tcPr>
            <w:tcW w:type="dxa" w:w="2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Chat/Cowork/Code 标签、Code 会话、环境选择、工具面和权限模式。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[S4]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Claude Cowork 产品页（A）</w:t>
            </w:r>
          </w:p>
        </w:tc>
        <w:tc>
          <w:tcPr>
            <w:tcW w:type="dxa" w:w="3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https://claude.com/product/cowork</w:t>
            </w:r>
          </w:p>
        </w:tc>
        <w:tc>
          <w:tcPr>
            <w:tcW w:type="dxa" w:w="2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Cowork 在选择的文件夹和工具内端到端完成任务，并交付可审阅的知识工作成果。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[S5]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Claude Code Overview（A）</w:t>
            </w:r>
          </w:p>
        </w:tc>
        <w:tc>
          <w:tcPr>
            <w:tcW w:type="dxa" w:w="3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https://code.claude.com/docs/en/overview</w:t>
            </w:r>
          </w:p>
        </w:tc>
        <w:tc>
          <w:tcPr>
            <w:tcW w:type="dxa" w:w="2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Claude Code 的桌面/终端/IDE/Web 多运行面及其 agentic coding 能力。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[S6]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Codex Windows 安装版观察（B）</w:t>
            </w:r>
          </w:p>
        </w:tc>
        <w:tc>
          <w:tcPr>
            <w:tcW w:type="dxa" w:w="35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OpenAI.Codex 26.715.2305.0 安装资源中存在 codex-code-mode-host 进程/可执行文件。</w:t>
            </w:r>
          </w:p>
        </w:tc>
        <w:tc>
          <w:tcPr>
            <w:tcW w:type="dxa" w:w="281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仅支持“代码运行面存在独立本地宿主边界”的有限观察；不推断未公开模型或数据路径。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关于 Codex 的特别说明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本次资料收集时，OpenAI 开发者站的 Codex 页面无法在当前网络环境中稳定获取，因此没有把无法复核的具体桌面模式命名当作公开事实。有关 Codex 的部分严格采用用户所观察到的模式分层、当前安装版的有限事实，以及与其一致的通用 agent 工程分析。产品 UI、功能开关和可用性以应用内当前说明与 OpenAI 官方更新为准。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5B6573"/>
          <w:sz w:val="21"/>
        </w:rPr>
        <w:t>建议使用方式：把本文当作审查桌面 agent 设计的框架。若要对某个版本做采购、安全评估或技术集成，应再逐项核对该版本的权限文档、数据处理条款、连接器范围、沙箱配置和企业管理员控制项。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8"/>
      </w:rPr>
      <w:t xml:space="preserve">研究分析 | 2026-07-17 |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4" w:space="7" w:color="D7DEE8"/>
      </w:pBdr>
    </w:pPr>
    <w:r>
      <w:rPr>
        <w:rFonts w:ascii="Calibri" w:hAnsi="Calibri" w:eastAsia="Microsoft YaHei"/>
        <w:color w:val="5B6573"/>
        <w:sz w:val="18"/>
      </w:rPr>
      <w:t>代码代理与通用工作代理：桌面 AI Agent 的 Code / Work 分层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代码代理与通用工作代理：桌面 AI Agent 的 Code / Work 分层</dc:title>
  <dc:subject>Codex、TRAE Work、Claude Desktop 的产品设计与实现机制分析</dc:subject>
  <dc:creator>OpenTopia Research</dc:creator>
  <cp:keywords/>
  <dc:description>Generated 2026-07-17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