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/>
        <w:jc w:val="center"/>
      </w:pPr>
      <w:r>
        <w:rPr>
          <w:rFonts w:ascii="Arial" w:hAnsi="Arial" w:eastAsia="阿里巴巴普惠体"/>
          <w:b/>
          <w:color w:val="FF6B35"/>
          <w:sz w:val="36"/>
        </w:rPr>
        <w:t>{{title}}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会议时间：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{{report_date}}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会议地点：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主持人：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记录人：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出席人员：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{{organization}}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eastAsia="阿里巴巴普惠体"/>
          <w:b/>
          <w:color w:val="FF6B35"/>
          <w:sz w:val="30"/>
        </w:rPr>
        <w:t>会议议题</w:t>
      </w:r>
    </w:p>
    <w:p>
      <w:pPr>
        <w:pStyle w:val="Heading1"/>
      </w:pPr>
      <w:r>
        <w:rPr>
          <w:rFonts w:ascii="Arial" w:hAnsi="Arial" w:eastAsia="阿里巴巴普惠体"/>
          <w:b/>
          <w:color w:val="FF6B35"/>
          <w:sz w:val="30"/>
        </w:rPr>
        <w:t>决议事项</w:t>
      </w:r>
    </w:p>
    <w:p>
      <w:pPr>
        <w:pStyle w:val="Heading1"/>
      </w:pPr>
      <w:r>
        <w:rPr>
          <w:rFonts w:ascii="Arial" w:hAnsi="Arial" w:eastAsia="阿里巴巴普惠体"/>
          <w:b/>
          <w:color w:val="FF6B35"/>
          <w:sz w:val="30"/>
        </w:rPr>
        <w:t>待办事项</w:t>
      </w:r>
    </w:p>
    <w:p>
      <w:pPr>
        <w:pStyle w:val="Heading1"/>
      </w:pPr>
      <w:r>
        <w:rPr>
          <w:rFonts w:ascii="Arial" w:hAnsi="Arial" w:eastAsia="阿里巴巴普惠体"/>
          <w:b/>
          <w:color w:val="FF6B35"/>
          <w:sz w:val="30"/>
        </w:rPr>
        <w:t>其他事项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阿里巴巴普惠体"/>
      <w:b w:val="0"/>
      <w:color w:val="1E232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阿里巴巴普惠体"/>
      <w:b/>
      <w:bCs/>
      <w:color w:val="FF6B3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阿里巴巴普惠体"/>
      <w:b/>
      <w:bCs/>
      <w:color w:val="FF6B3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阿里巴巴普惠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