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683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影响分析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数据附录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