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pStyle w:val="Heading1"/>
        <w:spacing w:before="0"/>
        <w:jc w:val="center"/>
      </w:pPr>
      <w:r>
        <w:rPr>
          <w:rFonts w:ascii="Arial" w:hAnsi="Arial" w:eastAsia="黑体"/>
          <w:b/>
          <w:color w:val="1E2320"/>
          <w:sz w:val="48"/>
        </w:rPr>
        <w:t>{{title}}</w:t>
      </w:r>
    </w:p>
    <w:p>
      <w:pPr>
        <w:spacing w:before="32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>
      <w:r>
        <w:br w:type="page"/>
      </w:r>
    </w:p>
    <w:p>
      <w:pPr>
        <w:spacing w:before="120" w:after="200"/>
      </w:pPr>
      <w:r>
        <w:rPr>
          <w:rFonts w:ascii="Arial" w:hAnsi="Arial" w:eastAsia="黑体"/>
          <w:b/>
          <w:color w:val="1E2320"/>
          <w:sz w:val="30"/>
        </w:rPr>
        <w:t>目录</w:t>
      </w:r>
    </w:p>
    <w:p>
      <w:fldSimple w:instr=" TOC \o &quot;1-3&quot; \h \z \u ">
        <w:r>
          <w:t>目录将在打开文档时自动生成</w:t>
        </w:r>
      </w:fldSimple>
    </w:p>
    <w:p>
      <w:r>
        <w:br w:type="page"/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摘要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背景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分析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结论</w:t>
      </w:r>
    </w:p>
    <w:p>
      <w:pPr>
        <w:pStyle w:val="Heading1"/>
        <w:pBdr>
          <w:bottom w:val="single" w:sz="6" w:color="1E2320" w:space="4"/>
        </w:pBdr>
      </w:pPr>
      <w:r>
        <w:rPr>
          <w:rFonts w:ascii="Arial" w:hAnsi="Arial" w:eastAsia="黑体"/>
          <w:b/>
          <w:color w:val="1E2320"/>
          <w:sz w:val="30"/>
        </w:rPr>
        <w:t>风险提示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E2320"/>
          <w:bottom w:val="single" w:sz="12" w:color="1E2320"/>
          <w:left w:val="none" w:sz="0" w:color="1E2320"/>
          <w:right w:val="none" w:sz="0" w:color="1E2320"/>
          <w:insideH w:val="none" w:sz="0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宋体"/>
      <w:b w:val="0"/>
      <w:color w:val="1E232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Bdr>
        <w:bottom w:val="single" w:sz="6" w:color="1E2320" w:space="4"/>
      </w:pBdr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E232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