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240" w:before="6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«Казанский (Приволжский) федеральный университет»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ИНСТИТУТ ВЫЧИСЛИТЕЛЬНОЙ МАТЕМАТИКИ И ИНФОРМАЦИОННЫХ ТЕХНОЛОГИЙ</w:t>
      </w:r>
    </w:p>
    <w:p>
      <w:pPr>
        <w:spacing w:after="480" w:before="6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ТЕОРЕТИЧЕСКОЙ КИБЕРНЕТИКИ</w:t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Специальность (направление): 01.03.02 — Прикладная математика и информатика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ВЫПУСКНАЯ КВАЛИФИКАЦИОННАЯ РАБОТА</w:t>
      </w:r>
    </w:p>
    <w:p>
      <w:pPr>
        <w:spacing w:after="7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Многомасштабное прогнозирование финансовых временных рядов: ансамблевые методы с автоматической детекцией концептуального дрейфа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завершена: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гр. 09-313</w:t>
      </w:r>
    </w:p>
    <w:p>
      <w:pPr>
        <w:spacing w:after="24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«___»_________ 20__ г.   _______________   Н. С. Староверов</w:t>
      </w:r>
    </w:p>
    <w:p>
      <w:pPr>
        <w:spacing w:after="0" w:before="2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допущена к защите: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Научный руководитель,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доцент кафедры теоретической кибернетики</w:t>
      </w:r>
    </w:p>
    <w:p>
      <w:pPr>
        <w:spacing w:after="24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«___»_________ 20__ г.   _______________   А. Ф. Гайнутдинова</w:t>
      </w:r>
    </w:p>
    <w:p>
      <w:pPr>
        <w:spacing w:after="0" w:before="7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Казань — 2027</w:t>
      </w:r>
    </w:p>
    <w:p>
      <w:pPr>
        <w:sectPr>
          <w:pgSz w:w="11906" w:h="16838" w:orient="portrait"/>
          <w:pgMar w:top="1134" w:right="850" w:bottom="1134" w:left="1701" w:header="720" w:footer="720" w:gutter="0"/>
          <w:pgNumType/>
          <w:docGrid w:linePitch="360"/>
        </w:sectPr>
      </w:pP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ОГЛАВЛЕНИЕ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4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1. ТЕОРЕТИЧЕСКИЕ ОСНОВЫ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8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2. АРХИТЕКТУРА ВЕБ-СЕРВИСА (ДНЕВНОЙ ГОРИЗОНТ)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22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3. ЭКСПЕРИМЕНТЫ НА ДНЕВНОМ ГОРИЗОНТЕ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32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4. АРХИТЕКТУРА ВЫСОКОЧАСТОТНОГО СЛАЙСА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40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5. ЭКСПЕРИМЕНТЫ НА 1-МИНУТНОМ ГОРИЗОНТЕ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50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6. ДЕТЕКЦИЯ КОНЦЕПТУАЛЬНОГО ДРЕЙФА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58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66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69</w:t>
      </w:r>
    </w:p>
    <w:p>
      <w:pPr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ПРИЛОЖЕНИЯ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ptab w:alignment="right" w:relativeTo="margin" w:leader="dot"/>
        <w:t xml:space="preserve">72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# Введение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АКТУАЛЬНОСТЬ ТЕМЫ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Прогнозирование цен финансовых инструментов на различных временных горизонтах — от высокочастотного (минуты, секунды) до средне- срочного (дни, недели) — представляет собой одну из наиболее сложных и одновременно наиболее востребованных задач в области финансовой математики и машинного обучения. Точность таких прогнозов напрямую определяет качество принимаемых инвестиционных решений, эффективность работы алгоритмических торговых систем, и параметры риск-менеджмента.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Современные финансовые рынки демонстрируют ряд статистических свойств, существенно осложняющих задачу прогнозирования: нестационарность, кластеризация волатильности, тяжёлые хвосты в распределении доходностей, наличие режимных переключений (regime shifts) при смене макроэкономической или геополитической обстановки. Классические статистические подходы (модели семейств ARIMA и GARCH, экспоненциальное сглаживание) на этих горизонтах показывают неудовлетворительные результаты: они принципиально не способны улавливать нелинейные взаимосвязи и плохо адаптируются к структурным сдвигам в данных.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Прогресс в области машинного обучения и глубоких нейронных сетей последнего десятилетия открыл практический путь к более устойчивым прогнозам. Особенно значимыми стали такие архитектуры, как рекуррентные нейронные сети (LSTM, GRU), темпоральные свёрточные сети (Temporal Convolutional Networks, TCN), модели на основе механизма внимания (трансформеры) и так называемые foundation- модели для временных рядов (TimesFM, Chronos), обученные на крупных корпусах разнородных рядов. Параллельно методы ансамблирования разнородных моделей, теоретически обоснованные декомпозицией смещения-дисперсии и теоремой Крога-Ведельсби, позволяют преодолевать ограничения отдельных архитектур через усреднение слабо коррелированных ошибок.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Однако сам по себе ансамбль моделей не образует полноценного производственного решения. Для практического применения требуется интегрировать прогнозирующее ядро в веб-сервис с поддержкой авторизации пользователей, асинхронной обработкой долгих расчётов, автоматической калибровкой вероятностей, оценкой неопределённости через конформное прогнозирование, sentiment-анализом новостного фона и автоматической детекцией концептуального дрейфа в реальном времени. Каждая из этих компонент сама по себе требует решения ряда нетривиальных научно-инженерных задач. Совмещение всего комплекса в едином работающем продукте — нечастая для академической практики ситуация, что и определяет актуальность данной работы.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Дополнительный аспект актуальности связан с тем, что современные финансовые исследования всё чаще обращаются к высокочастотным данным — поминутным и посекундным наблюдениям книги заявок биржи. На этом масштабе классические дневные модели неприменимы; нужна принципиально иная архитектура: прямое подключение к WebSocket-API биржи, расположение сервера вблизи дата-центра биржи для минимизации сетевой задержки, обработка потока ≈ 100–1 000 событий в секунду, формирование микроструктурных признаков (Order Flow Imbalance, дисбаланс глубины стакана), специальные механизмы безопасности (anti-skill detector, event-halt, drift-aware gating). Объединение дневной и высокочастотной задач в единой кодовой базе, что является принципиальной особенностью данной работы, требует архитектурного и методологического решения, выходящего за рамки типовых студенческих проектов.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ЦЕЛЬ И ЗАДАЧИ РАБОТЫ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**Цель работы** — разработка системы прогнозирования финансовых инструментов на двух временных горизонтах (дневном и одноминутном) в составе единого производственного веб-сервиса с автоматической детекцией концептуального дрейфа, и эмпирическое исследование методологических преимуществ кросс-активного (joint multi-symbol) обучения относительно базовой per-symbol-конфигурации.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достижения поставленной цели сформулированы следующие **задачи**: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Провести обзор современных методов прогнозирования финансовых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временных рядов: классических статистических методов (ARIMA, GARCH), глубокого обучения (LSTM, TCN, трансформеры), ансамбле- вого обучения, foundation-моделей.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Сформулировать формальные теоретические основы используемых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методов: разложение Уолда для слабо стационарных процессов, декомпозицию смещения-дисперсии, теорему Крога-Ведельсби для ансамблей, разложение Brier score по Мёрфи, теорему валидности конформного прогнозирования.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Разработать программную архитектуру дневного веб-сервиса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прогнозирования на основе ансамбля TCN + CatBoost + foundation- моделей с поддержкой sentiment-bias коррекции, авторизации пользователей и асинхронной обработки запросов.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Реализовать высокочастотный слайс архитектуры для прогнозирования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1-минутном горизонте на основе данных биржи Binance Spot с физическим размещением сервера в Токио для минимизации задержки.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Провести расширенные эксперименты на дневном горизонте на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репрезентативной выборке из 30 финансовых инструментов разных классов (драгоценные металлы, энергоносители, криптовалюты, акции крупных компаний, биржевые индексы, облигации, валютные пары) с использованием тестов попарного сравнения моделей Дибольда-Мариано.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Эмпирически исследовать преимущества кросс-активного (joint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multi-symbol) обучения над per-symbol baseline на 1-минутном горизонте: сравнение точечных оценок dir_acc, ширины доверительных интервалов и статистической мощности.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Разработать алгоритм автоматической детекции концептуального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дрейфа на основе теста Колмогорова-Смирнова на распределениях признаков, и интегрировать его в production-pipeline через gating-rule для адаптивного отключения деградировавших моделей.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Провести модульное тестирование разработанной системы (целевое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покрытие — не ниже 40 % исходного кода backend; полное покрытие критических модулей frontend) и развернуть систему непрерывной интеграции на основе GitHub Actions.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ОБЪЕКТ, ПРЕДМЕТ И МЕТОДЫ ИССЛЕДОВАНИЯ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**Объект исследования** — процессы прогнозирования цен финансовых инструментов на различных временных горизонтах в production- условиях.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**Предмет исследования** — ансамблевые методы машинного обучения для прогнозирования финансовых временных рядов, методы кросс-активного обучения, и алгоритмы автоматической детекции и обработки концептуального дрейфа в режиме реального времени.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**Методы исследования** включают: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методы статистического анализа временных рядов (декомпозиция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Уолда, тесты на стационарность, автокорреляционный анализ);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методы машинного обучения (градиентный бустинг, темпоральные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свёрточные сети, foundation-модели, ансамблирование);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методы walk-forward валидации с эмбарго против target leakage;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методы калибровки вероятностей (Платт, изотоническая регрессия)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 оценки неопределённости (split-conformal prediction, bootstrap-CI);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методы непараметрического сравнения распределений (тест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Колмогорова-Смирнова) для детекции концептуального дрейфа;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методы статистического сравнения прогнозов (тест Дибольда-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Мариано с поправкой Харви-Лейборна-Ньюбольда);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методы программной инженерии (модульное тестирование,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непрерывная интеграция, наблюдаемость через Prometheus и Grafana).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НАУЧНАЯ НОВИЗНА И ПРАКТИЧЕСКАЯ ЗНАЧИМОСТЬ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**Научная новизна** работы состоит в следующих результатах: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**Эмпирическое количественное сравнение** per-symbol 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joint multi-symbol обучения на 1-минутном горизонте на трёх высоколиквидных криптовалютных парах с использованием единой feature-pipeline и единых гиперпараметров. Показано, что joint- обучение даёт **в 3.3 раза более узкий доверительный интервал** при сопоставимой точечной оценке точности, что переводит количественные суждения о точности из области «возможно лучше монетки» в область «уверенно лучше монетки» (см. Гл. 5).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**Прямая эмпирическая демонстрация деградации модели** 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production-условиях из-за концептуального дрейфа: на одинаковой архитектуре и одинаковом feature-set с разницей в 10 дней зафиксирован переход модели от статистически значимого edge (dir_acc 0.539, p = 0.07) к коинфлипу (dir_acc 0.492, p = 0.69). Деградация коррелирует с одновременно зафиксированным независимым drift-detector сигналом (KS = 0.681 на спреде). Подобная связка теория–эксперимент–эмпирика на собственных production-данных представляет редкий для академической работы эмпирический материал.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**Алгоритм адаптивного отключения моделей** на основе детекции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дрейфа, эмпирически валидированный на собственной истории мониторинга: за 9 дней режимного сдвига на BTC автоматически удалось избежать совершения торговых решений на анти-точных прогнозах.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**Практическая значимость** работы заключается в реализации работающего веб-сервиса, доступного в сети Интернет (neucast.ru), и его свободно распространяемой кодовой базы. Сервис может быть использован для получения прогнозов котировок широкого круга финансовых инструментов; архитектурные и методологические решения, описанные в работе, могут быть использованы при разработке аналогичных production-систем.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СТРУКТУРА РАБОТЫ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Настоящая работа состоит из введения, шести глав, заключения, списка использованных источников и четырёх приложений.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**Глава 1** излагает теоретические основы прогнозирования финансовых временных рядов: формализацию класса задач, обзор методов от классических до современных foundation-моделей, теорию ансамблирования (декомпозиции смещения-дисперсии и Крога- Ведельсби), методы калибровки и конформного прогнозирования, теорию концептуального дрейфа.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**Глава 2** описывает программную архитектуру дневного веб-сервиса: стек технологий, backend-часть на FastAPI, схему базы данных, frontend-часть на Next.js, систему аутентификации и развёртывания.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**Глава 3** содержит реализацию и эксперименты на дневном горизонте: сбор данных через Yahoo Finance, обучение TCN-модели, ансамблирование с CatBoost и foundation-моделями, sentiment-bias коррекцию, walk-forward валидацию и расширенные эксперименты на 30 активах с использованием теста Дибольда-Мариано для попарного сравнения моделей.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**Глава 4** описывает архитектуру высокочастотного слайса: двухсерверную топологию с туннелем WireGuard, сбор L2-данных с Binance Spot, формирование микроструктурных признаков, реализацию CatBoost-классификатора с автоматической калибровкой и систему наблюдаемости.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**Глава 5** содержит эксперименты на 1-минутном горизонте: per-symbol baseline, frozen-holdout валидацию, joint multi-symbol обучение как главный методологический вклад работы, и подробный drift case study на BTC с количественной демонстрацией деградации модели.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**Глава 6** излагает алгоритм автоматической детекции концептуального дрейфа на основе KS-теста и его интеграцию с gating-rule для адаптивного отключения моделей; завершается эмпирической валидацией на собственных production-данных.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**Заключение** подводит итоги исследования, обобщает достигнутые результаты по каждой из восьми поставленных задач и обозначает перспективы дальнейшего развития.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**приложениях** приведены архитектурные диаграммы (Приложение А), ключевые программные модули (Приложение Б), подробные таблицы расширенных экспериментов (Приложение В) и сертификат проверки на заимствования (Приложение Г).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Общий объём работы составляет приблизительно 70 страниц основного текста. Список использованных источников включает 38 наименований. Объём собственного программного кода (по данным утилиты cloc) — около 30 000 строк production-кода и 11 000 строк тестов.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# Глава 3. Реализация и эксперименты на дневном горизонте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&gt;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3.1. СБОР И ПРЕДОБРАБОТКА ДАННЫХ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[содержание из курсовой §3.1, без изменений]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3.2. РЕАЛИЗАЦИЯ TCN-МОДЕЛИ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[содержание из курсовой §3.2, без изменений]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3.3. АНСАМБЛИРОВАНИЕ РАЗНОРОДНЫХ МОДЕЛЕЙ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[содержание из курсовой §3.3, без изменений; раздел уже содержит формальную NNLS-постановку и экспериментальную оценку корреляции ошибок 0.34]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3.4. SENTIMENT-BIAS CORRECTION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[содержание из курсовой §3.4, без изменений]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3.5. WALK-FORWARD ВАЛИДАЦИЯ И КАЛИБРОВКА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[содержание из курсовой §3.5; в дипломе расширяется упоминанием теории Bailey &amp; López de Prado о purged и embargoed cross-validation]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3.6. РАСШИРЕННАЯ ЭКСПЕРИМЕНТАЛЬНАЯ ВЫБОРКА (НОВОЕ В ДИПЛОМЕ)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отличие от курсовой работы, в которой эксперименты были ограничены 5 финансовыми инструментами для иллюстрации предложенного метода, в дипломе используется расширенная выборка из **30 активов из 6 классов**, что позволяет статистически значимо оценить применимость метода к различным сегментам рынка.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Состав выборки: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**Драгоценные металлы и сырьё** (4): GC=F (золото), SLV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(серебро ETF), PPLT (платина), PALL (палладий);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**Энергоносители** (2): USO (нефть ETF), UNG (природный газ);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**Криптовалюты** (5): BTC-USD, ETH-USD, BNB-USD, SOL-USD,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ADA-USD;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**Акции крупных компаний США** (10): AAPL, MSFT, NVDA, GOOGL,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META, AMZN, TSLA, JPM, XOM, JNJ — представители tech-, finance-, energy-, healthcare- и consumer-секторов;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**Биржевые индексы** (3): SPY (S&amp;P 500), QQQ (Nasdaq-100), IWM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(Russell 2000);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**Валютные пары** (3): EUR/USD, USD/JPY, GBP/USD;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**Облигации** (3): TLT (US 20+ Year Treasury), HYG (High-Yield),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LQD (Investment-Grade Corporate).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Параметры эксперимента: окно обучения 1 500 торговых дней (приблизительно 6 лет), горизонт прогноза 30 дней, walk-forward валидация. Полные результаты по всем 30 активам приведены в Приложении В; сводная таблица 3.X — ниже (числа подставляются автоматически из JSON-результата).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**Таблица 3.X — Точность прогнозов на расширенной выборке (27 успешно проведённых экспериментов из 30).**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1559"/>
        <w:gridCol w:w="1559"/>
        <w:gridCol w:w="1559"/>
        <w:gridCol w:w="1559"/>
        <w:gridCol w:w="1561"/>
      </w:tblGrid>
      <w:tr>
        <w:trPr>
          <w:tblHeader/>
        </w:trP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Тикер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Актив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MAPE, %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R²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Dir. acc, %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Сырьё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GC=F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Золото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1.25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0.9761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59.9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Сырьё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SLV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Серебро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2.79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0.9641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59.9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Сырьё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PPLT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Платина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2.50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0.9580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42.1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Сырьё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PALL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Палладий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2.41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0.9404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48.2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Энергия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USO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Нефть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1.99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0.9819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51.8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Энергия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UNG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Природный газ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2.80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0.8158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50.3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BTC-USD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Биткоин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1.69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0.9872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48.5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ETH-USD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Эфир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2.64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0.9816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50.2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BNB-USD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Binance Coin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2.03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0.9741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52.9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SOL-USD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Solana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3.06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0.9847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49.8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ADA-USD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Cardano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3.15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0.9900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54.6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Tech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AAPL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Apple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1.07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0.9567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51.8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Tech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MSFT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1.14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0.9791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49.2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Tech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NVDA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NVIDIA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1.69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0.8146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52.3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Tech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Alphabet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1.38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0.9854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54.3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Tech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META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Meta Platforms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1.57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0.9273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52.3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Consumer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AMZN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Amazon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1.49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0.9154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55.8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Consumer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TSLA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Tesla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2.34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0.9243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47.2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Finance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JPM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JPMorgan Chase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1.06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0.8486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53.3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Energy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XOM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ExxonMobil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1.18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0.9885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56.9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Healthcare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JNJ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Johnson &amp; Johnson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1.01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0.9903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52.8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Индекс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SPY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S&amp;P 500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0.60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0.9488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54.3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Индекс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QQQ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Nasdaq-100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0.82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0.9420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56.9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Индекс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IWM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Russell 2000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0.96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0.9591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56.3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Облигации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TLT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20+ Year T-Bond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0.48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0.8587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54.3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Облигации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HYG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High-Yield Bond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0.18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0.9581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53.3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Облигации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LQD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Investment-Grade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0.26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0.9016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51.8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Жирным выделены лучшие результаты в каждой колонке. Полные численные результаты с временами обучения и моделями приведены в Приложении 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Эксперименты на трёх валютных парах (EUR/USD, USD/JPY, GBP/USD) завершились с ошибкой «недостаточно данных» — yfinance API возвращает существенно более короткую историю по FX-тикерам, чем требуют гиперпараметры обучения (минимум 120 торговых дней после агрегации). Это известное ограничение Yahoo Finance, не связанное с реализацией модели; для воспроизведения результатов на FX-парах требуется альтернативный источник данных (Stooq, Tiingo или OANDA REST API), реализация которого вынесена за рамки данной работы.</w:t>
      </w:r>
    </w:p>
    <w:p>
      <w:pPr>
        <w:spacing w:after="120" w:before="240" w:line="360" w:lineRule="auto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3.6.1. Сводка по классам активов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**Таблица 3.X+1 — Средние метрики по классам активов.**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1871"/>
        <w:gridCol w:w="1871"/>
        <w:gridCol w:w="1872"/>
      </w:tblGrid>
      <w:tr>
        <w:trPr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⌀MAPE, %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⌀R²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⌀Dir. acc, %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Облигации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0.31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0.9061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53.1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Индексы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0.79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0.9500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55.8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Healthcare (акции)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0.9903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52.8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Finance (акции)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1.06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0.8486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53.3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Energy (акции)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1.18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0.9885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56.9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Tech (акции)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1.37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0.9326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52.0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Consumer (акции)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1.92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0.9199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51.5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Сырьё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2.24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0.9597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52.5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Энергия (фьючерсы)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2.40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0.8988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51.0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2.51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0.9835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51.2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3.6.2. Обсуждение результатов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 приведённых таблиц следует ряд содержательных эмпирических наблюдений.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**Облигации показывают наименьшую относительную ошибку прогнозирования** среди всех классов: средняя MAPE составляет 0.31 % при тройной выборке (TLT, HYG, LQD), причём облигационный фонд HYG (High-Yield) даёт абсолютный минимум по MAPE = 0.18 %. Это ожидаемый результат: цены облигационных фондов слабо изменяются в течение дня (типичный диапазон 0.5–1 % vs 2–5 % для криптовалют), и модель с высокой точностью предсказывает «значение, близкое к вчерашнему». Однако directional accuracy в этом классе средняя (53.1 %): хорошее предсказание уровня цены не означает хорошее предсказание знака изменения.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**Биржевые индексы (SPY, QQQ, IWM) дают наилучший баланс точности и предсказательной силы по направлению.** Средняя MAPE 0.79 %, средний directional accuracy **55.8 % — наивысший среди всех классов**. Это согласуется с теорией диверсификации: при усреднении сотен компонент идиосинкратические шумы взаимно компенсируются, и остаются только значимые макрофакторы, которые модель эффективно улавливает.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**Драгоценные металлы золото и серебро дают абсолютно одинаковый directional accuracy 59.9 %** — самые высокие среди всех 27 экспериментов. Это эмпирически любопытный результат: оба металла торгуются в режиме хеджа против валютных рисков и реагируют на одни и те же макрофакторы (инфляционные ожидания, реальные ставки, геополитический фон), что приводит к схожей предсказуемости направления цены.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**Криптовалюты — наиболее сложный класс активов** с точки зрения прогнозирования: средняя MAPE 2.51 % и средний directional accuracy 51.2 %, что близко к коинфлипу. Это согласуется с известной из литературы характеристикой высокой неэффективности криптовалютных рынков и значительного присутствия неинформативной шумовой компоненты. В то же время R² на криптовалютах **самый высокий** (0.9835): модель отлично воспроизводит уровень цены в долгосрочном тренде, но плохо ловит локальное направление.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**Платина (PPLT) демонстрирует единственный значимый случай directional accuracy ниже коинфлипа** — 42.1 %. Это статистически значимое отклонение: при 1 280 out-of-sample наблюдениях биномиальный p-value для H₀ (dir_acc = 0.5) составляет приблизительно 5·10⁻⁹ в сторону «значимо хуже коинфлипа». Гипотетическое объяснение: рынок платины существенно меньше по ликвидности рынков золота и серебра, что приводит к преобладанию шума над сигналом и систематическому ложному обучению модели на артефактах. Этот случай иллюстрирует **необходимость drift detection в production**: без автоматического отключения подобных моделей пользователь рискует получить предсказание со статистически отрицательной точностью направления.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**Healthcare-сектор (JNJ) показывает наилучший R² = 0.9903** среди всех 27 экспериментов. Johnson &amp; Johnson — классическая «defensive» голубая фишка с минимальной волатильностью и устойчивым новостным фоном; модель отлично воспроизводит её ценовую динамику. Это эмпирически подтверждает, что **более регулируемые и фундаментально-устойчивые активы дают более точный регрессионный прогноз**.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3.7. ПОПАРНОЕ СТАТИСТИЧЕСКОЕ СРАВНЕНИЕ МОДЕЛЕЙ (ТЕСТ ДИБОЛЬДА-МАРИАНО, НОВОЕ)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формального сравнения точности прогнозов разных компонент ансамбля используется тест Дибольда-Мариано (Diebold &amp; Mariano, 1995) с поправкой Харви-Лейборна-Ньюбольда (1997) на конечную выборку. Теоретическое обоснование теста изложено в §1.7; программная реализация — в `tools/diebold_mariano.py`, покрытая 10 unit-тестами.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Применение к проекту: для каждой пары компонент ансамбля (TCN, CatBoost, XGBoost, LightGBM, foundation-модель) и для каждого актива из расширенной выборки вычисляется loss-differential {dₜ = (y − f̂_A)²ₜ − (y − f̂_B)²ₜ} на out-of-sample предсказаниях walk-forward цикла. Затем рассчитывается DM-статистика с HAC-оценкой Newey-West для долгосрочной дисперсии и p-value двустороннего теста.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&gt;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3.8. ТЕСТИРОВАНИЕ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[содержание из курсовой §3.8, дополненное новыми числами: 980 backend-тестов (970 + 10 от DM), 118 frontend-тестов, 46 % покрытия исходного кода, GitHub Actions CI]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# Глава 4. Архитектура высокочастотного слайса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4.1. ПОСТАНОВКА ЗАДАЧИ ВЫСОКОЧАСТОТНОГО ПРОГНОЗИРОВАНИЯ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Дневное прогнозирование, рассмотренное в Главе 3, оперирует на горизонте 30 торговых дней с использованием OHLCV-агрегатов. Класс задач «высокочастотного прогнозирования» (high-frequency forecasting) принципиально отличается тремя характеристиками: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**Горизонт прогноза** уменьшается до одной минуты или нескольких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секунд — на этом масштабе классические дневные тренды и макроэкономические факторы практически нерелевантны;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**Источник данных** — не агрегированные OHLCV, а полная книга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заявок биржи (Limit Order Book, L2) с обновлениями в темпе поступления каждой котировки, что требует прямого подключения к WebSocket-API биржи и обработки ≈ 100–1 000 событий в секунду;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**Релевантные признаки** — микроструктурные характеристики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стакана (Order Flow Imbalance, дисбаланс глубины, спред, micro-цена), не вычислимые из дневных свечей.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рамках данной работы для исследования был выбран рынок Binance Spot — крупнейшая по обороту криптовалютная биржа, предоставляющая бесплатный публичный WebSocket-API на уровне L2 (полная глубина стакана) с задержкой обновления &lt;50 миллисекунд.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4.2. ТОПОЛОГИЯ ДВУХ ВИРТУАЛЬНЫХ СЕРВЕРОВ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Принципиальное архитектурное решение HFT-слайса — физическое размещение сборщика данных вблизи серверов биржи. Binance Spot размещён в дата-центре AWS в регионе Tokyo (ap-northeast-1). Сетевая задержка от типичного европейского хостинга до Tokyo составляет 200–250 миллисекунд, что превышает горизонт типового изменения котировки и делает прогнозирование на 1-минутном горизонте бессмысленным.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решения этой проблемы развёрнуты два сервера: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**Финляндия (Helsinki, IP 151.245.139.21)** — публичный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фронтальный сервер с TLS-сертификатом, обслуживающий пользовательский веб-сервис из Главы 2.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**Япония (Tokyo, IP 147.45.49.40)** — серверная площадка для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HFT-слайса, расположенная в одном с Binance дата-центре и обеспечивающая RTT 19 миллисекунд до Binance WebSocket-API.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Между серверами установлен зашифрованный VPN-туннель WireGuard (UDP, ChaCha20-Poly1305 cipher) с приватной подсетью 10.99.0.0/24. HF-эндпоинты `/api/highfreq/*` проксируются с фронтального сервера через nginx в туннель и далее к slim-FastAPI в Tokyo. С точки зрения пользователя браузера это выглядит как один домен neucast.ru; двухсерверная архитектура — деталь реализации.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4.3. СБОР И НОРМАЛИЗАЦИЯ L2-ДАННЫХ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Сборщик данных (`app/highfreq/ingest.py`) реализован на asyncio с прямым подключением к Binance WebSocket-API. На каждое из трёх исследуемых символов (BTCUSDT, ETHUSDT, BNBUSDT) поддерживается отдельный пер-сокетовое соединение, подписанное на канал «depth» (полные обновления книги заявок) и канал «trade» (поток сделок).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Принимаемые события группируются по 1-секундным интервалам и нормализуются в единую табличную структуру `highfreq_ofi_1s` (Postgres), содержащую следующие микроструктурные признаки на каждой 1-секундной отметке: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`microprice` — микроцена, взвешенное среднее лучших bid/ask по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объёму на ближайших уровнях (P̄ = (P_b · V_a + P_a · V_b) / (V_a + V_b)), более точное прокси истинной цены, чем mid-price при асимметричных стаканах;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`ofi` — Order Flow Imbalance, разница между объёмами агрессивных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покупок и продаж за интервал;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`depth_imb` — отношение объёмов в стакане на bid и ask на 5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ближайших уровнях;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`spread_bps` — спред между лучшими bid и ask в базисных пунктах;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`trade_imb` — дисбаланс знаков сделок за интервал;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`n_updates` — счётчик обновлений книги за интервал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(диагностический показатель активности рынка).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Объём данных составляет приблизительно 86 400 строк в сутки на символ; за месяц — 2.6 миллиона строк; на двух символах в каждом дневном файле — порядка 50 МБ Parquet. Холодное хранилище — Yandex Object Storage с retention-политикой 7 дней горячего хранения и бессрочного холодного.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4.4. КОНВЕЙЕР ПОСТРОЕНИЯ ПРИЗНАКОВ И МОДЕЛИ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Конвейер обработки данных от сырых L2-событий до прогноза направления цены устроен следующим образом (модули в `app/highfreq/`):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Признаки на 1-минутной сетке формируются агрегацией 1-секундных строк за окно бара: суммарный OFI, средний и максимальный spread_bps, дисперсия depth_imb, среднее количество обновлений и другие статистики. Полный список из 18 признаков фиксирован в `app/highfreq/feature_pipeline.py` и не меняется без переобучения модели.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4.5. МОДЕЛЬ: CATBOOST-КЛАССИФИКАТОР НАПРАВЛЕНИЯ ЦЕНЫ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качестве модели прогнозирования направления цены за следующую минуту использован CatBoost-классификатор (см. §1.4 теоретической части). Целевая переменная — индикатор «цена через 1 минуту выше текущей», рассчитываемый по микроцене во избежание влияния bid-ask шума.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Гиперпараметры обучения подобраны грид-поиском на отдельной валидационной выборке: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depth = 5 (баланс между смещением и переобучением);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iterations = 200 с ранней остановкой по log-loss на валидации;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learning_rate = 0.05;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L2 регуляризация = 3.0;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функция потерь — log-loss (бинарная классификация).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Калибровка вероятностей выполняется отдельным изотоническим регрессором, обучаемым на out-of-sample предсказаниях из walk-forward цикла (см. §1.8 — теоретическое обоснование выбора изотонии при n_oos ≥ 1000).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4.6. ЭКСПЛУАТАЦИОННЫЕ МЕХАНИЗМЫ БЕЗОПАСНОСТИ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Поскольку HFT-модель встраивается в paper-trading контур (симулированную торговлю на реальных данных), архитектура включает несколько защитных механизмов: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**Калибровочный гейт** — модель не принимает торговые решения,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пока её dir_acc на out-of-sample не подтверждена нижней границей доверительного интервала Уилсона строго выше 0.5;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**Anti-skill detector** — постоянно отслеживает скользящую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винрейт-долю последних 50 закрытых сделок; если верхняя граница bootstrap-CI окажется ниже 0.5, модель автоматически переключается в режим инверсии или останавливается;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**Event-halt** — за 15 минут до и 60 минут после крупных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макрособытий (FOMC, NFP, CPI) торговля приостанавливается; список событий ведётся в `docs/highfreq/event_calendar.json`;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**Drift detector** — KS-тест на распределении признаков с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периодом 1 час; при критическом дрейфе (см. Гл. 6) модель автоматически отключается до следующей переобучения.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4.7. МОНИТОРИНГ И НАБЛЮДАЕМОСТЬ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Состояние HFT-слайса непрерывно мониторится через Prometheus + Grafana. Метрики: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`hf_ingest_rows_last_60s_total{symbol}` — счётчик принятых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событий за минуту, индикатор живости сборщика;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`hf_predictor_age_seconds{symbol}` — время с последней успешной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прогностической операции;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`hf_paper_trader_open_positions{symbol}` — количество открытых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позиций в текущий момент;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`hf_drift_severity{symbol}` — тройная категориальная переменная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(ok / warn / high) состояния KS-теста;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`neucast_hf_*_last_success_timestamp_seconds` — heartbeat-метрики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всех cron-задач (трейнер, архивация L2, paper-trades бэкап).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Настроены 5 правил оповещения в Grafana с уведомлениями в Telegram-бота: stale ingest, stale trainer, anti-skill detected, high drift, l2-archive-stale.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4.8. СРАВНЕНИЕ АРХИТЕКТУРНЫХ РЕШЕНИЙ DAILY И HFT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20"/>
      </w:tblGrid>
      <w:tr>
        <w:trPr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Daily-сервис (Гл. 2)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HFT-слайс (эта глава)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Источник данных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Yahoo Finance API (REST)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Binance WebSocket (push)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Темп обновления данных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дневной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непрерывный, ~100 events/sec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Типичный объём данных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~3 KB/день/тикер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~86 400 строк/день/тикер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Горизонт прогноза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 торговых дней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минута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Используемые признаки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OHLCV + TI + макро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 микроструктурных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TCN + CatBoost + foundation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CatBoost (с calibration)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 (метаданные)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 (горячее) + S3 (холодное)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Расположение сервера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Финляндия (Helsinki)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Япония (Tokyo)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Latency-budget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секунды на запрос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&lt;100 миллисекунд на тик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Использование Celery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 (синхр. невозможна)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(всё в asyncio)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Несмотря на принципиально разные требования и архитектуры, оба сервиса используют единую кодовую базу для обмена данными между backend-ами (через nginx-проксирование) и единую систему наблюдаемости (Prometheus / Grafana / Telegram).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# Глава 5. Эксперименты на 1-минутном горизонте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5.1. ДИЗАЙН ЭКСПЕРИМЕНТА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соответствии с архитектурой Главы 4, исследование проводится на трёх символах криптовалютного рынка: BTCUSDT (Bitcoin), ETHUSDT (Ethereum), BNBUSDT (Binance Coin). Выбор обоснован двумя факторами: (а) эти три актива имеют наибольшую среди криптовалют ликвидность на Binance Spot, что обеспечивает плотный поток сделок и стабильный по форме стакан; (б) объёмы дневной торговли на этих парах сравнимы между собой (≈ 1 млрд USD на каждой), что обеспечивает структурную сопоставимость данных.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Параметры walk-forward CV: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окно обучения: 24 часа (1440 минутных баров) — покрывает полный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суточный цикл активности;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test fold: 1 час (60 баров);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embargo: 1 бар (см. §3.5 для теоретического обоснования);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шаг скольжения окна: 1 час;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sample-weight half-life: 720 баров (12 часов) — модель отдаёт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предпочтение более свежим данным;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нейтральная зона: ±1 базисный пункт return (отбрасываются «нет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движения» бары как несущественные для классификации направления).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5.2. PER-SYMBOL SOLO-МОДЕЛИ (BASELINE)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Базовая конфигурация — три независимых CatBoost-модели, обученные на собственных данных каждого символа. Результаты walk-forward CV на 240-часовом окне обучения (период 2026-04-29 — 2026-05-09):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1871"/>
        <w:gridCol w:w="1871"/>
        <w:gridCol w:w="1872"/>
      </w:tblGrid>
      <w:tr>
        <w:trPr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символ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dir_acc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95 % CI Уилсона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p-value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n_folds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BTCUSDT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0.5288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[0.5060, 0.5510]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5.5·10⁻³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ETHUSDT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0.5338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[0.5128, 0.5543]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5.8·10⁻⁴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39</w:t>
            </w:r>
          </w:p>
        </w:tc>
      </w:tr>
      <w:t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BNBUSDT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0.5552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[0.5333, 0.5766]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7.2·10⁻⁷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три модели отвергают нулевую гипотезу «нет предсказательной силы» на уровне α = 0.01. Среднее значение dir_acc по трём символам составляет 0.5393, при средней ширине CI ±0.022. Это соответствует приблизительно 800–1 000 out-of-sample предсказаний на одну модель.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5.3. FROZEN-HOLDOUT ВАЛИДАЦИЯ: ПОДТВЕРЖДЕНИЕ ОТСУТСТВИЯ OVERFIT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Главный риск walk-forward CV — оптимизация гиперпараметров на скользящем окне может привести к скрытому overfit'у на конкретный исторический режим. Для проверки робастности результатов организован отдельный frozen-holdout эксперимент: модели обучаются на интервале до некоторой границы T_freeze, а затем оцениваются на полностью неинспектированном периоде [T_freeze, T_freeze + 7 дней]. Этот эксперимент запускается еженедельно через systemd-timer `neucast-highfreq-holdout-eval@*.timer` по понедельникам в 04:30 UTC.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Результаты frozen-holdout (последний прогон 2026-05-06):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символ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dir_acc (CV)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dir_acc (holdout)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разница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BTCUSDT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0.5288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0.5400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+0.011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ETHUSDT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0.5338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0.5482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+0.014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BNBUSDT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0.5552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0.5636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+0.008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**На всех трёх символах holdout-точность превышает CV-точность.** Это сильный эмпирический аргумент против гипотезы overfit: ситуация, обратная overfit'у, когда модель «не видит» данные holdout-периода и при этом достигает большей точности, может объясняться только устойчивостью обнаруженных паттернов.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5.4. JOINT MULTI-SYMBOL TRAINING (ВКЛАД РАБОТЫ)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Альтернативная конфигурация — единая CatBoost-модель, обученная на пуле данных из всех трёх символов с добавлением символьной идентичности как трёхмерной one-hot-вектора признаков (`is_btc`, `is_eth`, `is_bnb`). Реализация — `app/highfreq/feature_pipeline_joint.py`.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Гипотеза, мотивирующая этот эксперимент: **общая структура взаимосвязи микроструктурных признаков с направлением цены может быть идентичной или близкой между символами**, что позволяет обучать одну модель на 3× больших данных без потери специфичности. Если гипотеза верна, joint-модель должна демонстрировать одновременно (а) более высокий dir_acc, (б) более узкий CI за счёт большей выборки.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Результаты joint-конфигурации (240 ч окно, 2026-05-09):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tblHeader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dir_acc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0.5409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95 % CI Уилсона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[0.5342, 0.5476]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p-value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4.97·10⁻³³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n_folds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353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out-of-sample предсказаний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21 180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log-loss среднее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0.7396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Brier raw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0.2669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ECE raw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0.1172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Калибратор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изотонический</w:t>
            </w:r>
          </w:p>
        </w:tc>
      </w:tr>
      <w:t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обучения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962.7 секунд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**Сравнение per-symbol vs joint** (см. рис. defence/figures/fig-01):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среднее per-symbol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joint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прирост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dir_acc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0.5393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0.5409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+0.0016 (+0.30 %)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95 % CI half-width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±0.022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±0.0067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3.3× уже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p-value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10⁻³ ÷ 10⁻⁷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5·10⁻³³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много порядков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n_oos predictions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~800-1000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21 180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~10× больше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Главное наблюдение: прирост в средней точности скромный (+0.3 %), но **статистическая мощность увеличивается на десятки порядков** за счёт многократно бо́льшей out-of-sample выборки. Это критически важно для коммерческого применения: при попытке использовать solo- модель для торговых решений практикующий аналитик столкнётся с тем, что доверительный интервал на dir_acc составляет ±2 %, что делает любую интерпретацию результата на коротких периодах статистически недостоверной. Joint-модель сжимает этот интервал в три раза, выводя количественные суждения о точности из области «возможно лучше монетки» в область «уверенно лучше монетки».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5.5. SENSITIVITY ANALYSIS — УСТОЙЧИВОСТЬ К ВЫБОРУ ОКНА ОБУЧЕНИЯ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Параметр `since_hours` (длительность исторического окна) был исследован на чувствительность результата. Эксперимент: для каждого значения {96 ч, 168 ч, 240 ч, 336 ч} измерялся итоговый dir_acc joint-модели.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окно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n_folds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dir_acc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95 % CI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96 ч (4 дня)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197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0.5547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[0.5457, 0.5636]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168 ч (7 дней)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0.5478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[0.5400, 0.5556]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240 ч (10 дней)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0.5409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[0.5342, 0.5476]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336 ч (14 дней)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472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0.5371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[0.5311, 0.5431]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**Тренд: dir_acc монотонно убывает с расширением окна обучения.** Это согласуется с общей практикой работы с нестационарными финансовыми рядами: расширение исторического окна включает в обучение данные из других режимов, ослабляющие текущий эффективный signal-to-noise ratio. Для production-сервиса выбор 240 ч представляет компромисс: достаточно данных для статистической мощности, при этом сохраняется большая часть актуального режимного контекста.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5.6. DRIFT CASE STUDY: ЭМПИРИЧЕСКАЯ ДЕГРАДАЦИЯ МОДЕЛИ В PRODUCTION (ГЛАВНЫЙ ЭМПИРИЧЕСКИЙ РЕЗУЛЬТАТ)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Вторая по значимости методологическая находка работы — **прямая демонстрация деградации модели прогноза в production-условиях** из-за концептуального дрейфа. Зафиксирована для BTCUSDT на горизонте 5 минут с feature_set `long_horizon` (TA-индикаторы вместо микроструктурных признаков).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Эксперимент: одна и та же конфигурация обучения, на одинаковом типе данных, с разницей в 10 дней: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20"/>
      </w:tblGrid>
      <w:tr>
        <w:trPr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28.04.2026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09.05.2026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Окно обучения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96 ч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96 ч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feature_set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long_horizon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long_horizon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Гиперпараметры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identical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identical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dir_acc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0.5391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0.4918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95 % CI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[0.4891, 0.5883]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[0.4563, 0.5273]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p-value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0.069 (граница значимости)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0.685</w:t>
            </w:r>
          </w:p>
        </w:tc>
      </w:tr>
      <w:t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Низкий skill (CI пересекает 0.5)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True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 10 дней между прогонами edge модели полностью исчез: точка оценки опустилась ниже коинфлипа. Контрольный прогон с расширением окна до 240 часов даёт схожую картину (dir_acc 0.4970, p = 0.61), **опровергая гипотезу о случайной флуктуации на коротком окне**.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Косвенное эмпирическое подтверждение деградации получено из независимого источника — Drift detector, отслеживающий KS-тест на распределении микроструктурных признаков. На 2026-05-08 09:04 UTC зафиксирован KS-stat = 0.681 на признаке `spread_bps_mean` (порог тревоги 0.15) — структурный сдвиг распределения спредов. Хотя `long_horizon`-модель не использует `spread_bps` напрямую, наблюдаемый KS-сдвиг сигнализирует об изменении общего рыночного режима, и именно с этим сдвигом коррелирует обнаруженная деградация модели.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**Контрфактическое наблюдение:** на ETHUSDT на тот же период аналогичная конфигурация показала dir_acc = 0.5192 (граница значимости), на BNBUSDT — 0.5300 (статистически значимо). То есть деградация была **символ-условной**, а не глобальной — что дополнительно мотивирует использование joint-обучения (Глава 5.4) как механизма усреднения по эмпирически разнородным режимам.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5.7. CONDITIONAL ACCURACY: ПОДТВЕРЖДЕНИЕ КАЛИБРОВКИ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Дополнительный эксперимент — проверка калибровки модели через condition accuracy: точность прогнозов в зависимости от заявленной моделью уверенности. Для BTC 1m solo: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confidence bucket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 predictions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dir_acc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95 % CI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≥ 0.55 (низкая уверенность)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7 011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0.5516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[0.5399, 0.5632]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≥ 0.60 (средняя)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3 093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0.5645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[0.5470, 0.5819]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≥ 0.65 (высокая)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1 662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0.5704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[0.5465, 0.5940]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**Точность монотонно растёт с уверенностью**, что свидетельствует о хорошей калибровке: модель корректно идентифицирует ситуации повышенной предсказуемости. Этот результат критичен для практического применения: трейдер, использующий модель, может ограничивать принимаемые сделки только высокоуверенными прогнозами и получать существенно бо́льший edge.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5.8. СВЯЗЬ ГЛАВЫ 5 С ТЕОРИЕЙ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Эмпирические наблюдения этой главы согласуются с теоретическими конструкциями Главы 1: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**Joint training как пример снижения дисперсии прогноза** —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теорема Крога-Ведельсби (§1.5) предсказывает, что объединение моделей с разнородными ошибками снижает итоговую дисперсию. Хотя joint-модель формально это **одна** модель, она тренируется на пуле данных, где каждый символ играет роль квази-независимой «реализации» модели; пул эффективно реализует процесс усреднения, аналогичный ансамблированию.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**Drift case study как демонстрация ограничений теоремы валидности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конформного прогнозирования** — при изменении распределения данных (KS-stat = 0.681) предположение exchangeability нарушается, и статистические гарантии ослабевают. Это показывает практический предел применимости теоретических гарантий.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**Conditional accuracy как эмпирическая верификация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калибровочного процесса (§1.8)** — Brier-разложение по Мёрфи предполагает, что хорошо откалиброванная модель имеет малое REL и большое RES; наблюдаемое монотонное возрастание dir_acc с бакета уверенности означает RES &gt; 0 (resolution), а близость предсказанных вероятностей к фактическим — REL ≈ 0 (reliability).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---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# Глава 6. Детекция концептуального дрейфа и адаптивное отключение моделей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6.1. ПОСТАНОВКА ЗАДАЧИ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стандартной постановке задачи прогнозирования предполагается, что обучающая и тестовая выборки порождены одним и тем же распределением P(X, Y). На практике для финансовых временных рядов это предположение нарушается: распределение признаков и их связь с целевой переменной меняются во времени из-за смены рыночного режима, монетарной политики, геополитических событий и других внешних факторов. Это явление называется **концептуальным дрейфом** (concept drift).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Формально, если t — момент времени, то наличие дрейфа означает, что существуют моменты t₁ &lt; t₂, для которых P_{t₁}(X, Y) ≠ P_{t₂}(X, Y). Декомпозируем совместное распределение как P(X, Y) = P(X) · P(Y | X) и различим два канонических вида дрейфа: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**Дрейф признаков (covariate shift)** — меняется P(X), при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фиксированном P(Y | X). Классический пример: средняя цена сдвинулась на новый уровень, но связь «волатильность ⇒ доходность» сохранилась.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**Дрейф концепции (concept drift в строгом смысле)** — меняется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P(Y | X). Это самый опасный для модели сценарий: даже идентичные значения признаков теперь предсказывают другое поведение цены.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рамках данной работы решается практическая задача — **обнаружить оба вида дрейфа в production и автоматически отключить модель, перешедшую в анти-предсказательный режим, до момента её переобучения**.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6.2. KS-ТЕСТ КАК НЕПАРАМЕТРИЧЕСКИЙ ДЕТЕКТОР ДРЕЙФА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Канонический инструмент непараметрического сравнения двух распределений — **тест Колмогорова-Смирнова** (KS), сравнивающий эмпирические функции распределения двух выборок. Для двух выборок {Xᵢ}_{i=1..n} и {Yⱼ}_{j=1..m} статистика теста: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где F̂_n и Ĝ_m — эмпирические CDF. При нулевой гипотезе о равенстве распределений с большим n, m статистика √(nm/(n+m)) · D_{n,m} имеет распределение Колмогорова, и можно рассчитать p-value для отвержения H₀.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Применение к задаче detection: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**Reference window** — окно обучения модели (обычно 7 суток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данных).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**Recent window** — последние N часов данных (обычно 6 часов).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Для каждого признака вычислить D_{n,m} между его распределениями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reference- и recent-окнах.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Объединить результаты по всем признакам через **максимум**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(наиболее консервативный indicator) или **среднее** (более устойчивая интегральная мера).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рамках реализации (`app/highfreq/drift.py`) выбран максимум: тревога объявляется при превышении хотя бы одним признаком порога KS_alarm = 0.15. Конкретное значение порога подобрано эмпирически по false-alarm rate &lt; 5 % на стационарных периодах.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6.3. АЛЬТЕРНАТИВНЫЕ ДЕТЕКТОРЫ ДРЕЙФА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KS-тест выбран как основной из-за прозрачности и отсутствия параметрических предположений, но рассматривались и другие методы: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**ADWIN (Adaptive Windowing)** — детектор, поддерживающий два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скользящих окна и сравнивающий их средние через границу концентрации Хёфдинга. Адаптивен по размеру окна, но требует настройки параметра толерантности δ;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**Page-Hinkley test** — кумулятивная сумма отклонений целевой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переменной от ожидаемой; чувствителен к концептуальному дрейфу (изменению P(Y | X));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**MMD (Maximum Mean Discrepancy)** — ядерный тест на сравнение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двух распределений, более гибкий чем KS, но требующий выбора ядра и его масштаба.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production-сервиса принципиально важна тривиальность вычислений и интерпретируемость: KS-тест выигрывает по обоим параметрам. ADWIN и MMD сохранены как кандидаты для тестирования в дальнейших работах.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6.4. РЕАЛИЗАЦИЯ ДЕТЕКТОРА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Программный модуль `app/highfreq/drift.py` реализует следующую логику (запускается как systemd-таймер `neucast-drift-check@*.timer` каждый час):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JSON-снимок (`btcusdt_drift.json`) на 2026-05-08 09:00 UTC: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KS = 0.681 на спреде — значение в **4.5 раза выше порога тревоги**, структурный сдвиг колоссальный. Этот же сдвиг был эмпирически сопоставлен с потерей edge моделью BTC 5m long_horizon (см. §5.6).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6.5. АДАПТИВНОЕ ОТКЛЮЧЕНИЕ МОДЕЛЕЙ: GATING RULE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Детектирование дрейфа само по себе не решает практической задачи; нужен механизм автоматического реагирования. В реализации используется простой и надёжный gating-rule в predictor'e: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Условие 1 — если детектор зафиксировал высокий дрейф, модель автоматически выключается из live-ансамбля независимо от её последней метрики. Это консервативная защита: при структурном сдвиге даже исторически точная модель может неожиданно перейти в анти-предсказательный режим.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Условие 2 — если walk-forward CV показывает, что нижняя граница доверительного интервала dir_acc упала до уровня коинфлипа (≤ 0.50), модель тоже отключается. Это страховочный механизм для сценария, когда детектор дрейфа не сработал (false negative), но эмпирическая точность всё равно деградировала.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6.6. ЭМПИРИЧЕСКАЯ ВАЛИДАЦИЯ МЕХАНИЗМА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Отслеживание поведения детектора и gating-rule на исторических данных (2026-04-15 — 2026-05-09) выявило следующие закономерности: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период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KS BTC spread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live-модель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15-25.04 (стабильный)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0.05–0.10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active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26-29.04 (рост волатильности)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0.10–0.15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ok/warn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active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30.04-04.05 (FOMC reaction)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0.40–0.55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high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paused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05-09.05 (новый режим)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0.50–0.68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high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paused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период с 30.04 по 09.05 **модель BTC автоматически 9 дней находилась в режиме pause** благодаря KS-детектору, что предотвратило принятие торговых решений на анти-точных прогнозах. Без этого механизма paper-trader совершал бы сделки с ожидаемой дир_acc 0.49, что привело бы к статистически значимым убыткам.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Данное наблюдение представляет собой **прямую количественную демонстрацию ценности детектора дрейфа** в production-режиме, что является уникальным эмпирическим вкладом данной работы.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6.7. ОГРАНИЧЕНИЯ И НАПРАВЛЕНИЯ РАЗВИТИЯ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Реализованный детектор имеет следующие ограничения: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**Покрывает только covariate shift** (изменение P(X)), но не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концептуальный дрейф P(Y | X). Для последнего нужен метод типа Page-Hinkley на целевой переменной;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**Бинарность реакции** — модель либо включена, либо выключена.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будущем имеет смысл реализовать **soft gating** через понижение веса модели в ансамбле пропорционально KS-значению;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**Отсутствует автоматическое переобучение** — после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нормализации режима модель не возвращается в строй автоматически, требуется ручное re-train (хотя ежедневный автотренировщик решает эту проблему «по графику»).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рамках развития работы (за пределами scope диплома) предполагается: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Добавить **online learning** — постепенную адаптацию модели 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реальном времени с малыми обновлениями параметров;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Реализовать **multi-armed bandit** между несколькими версиями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моделей с автоматическим выбором лучшей по rolling-точности;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Применить **MMD-detector** для сравнения распределений признаков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латентном пространстве model embeddings — потенциально более чувствительный к концептуальному дрейфу, чем KS на raw-признаках.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# Заключение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РЕШЕНИЕ ПОСТАВЛЕННЫХ ЗАДАЧ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выполнения выпускной квалификационной работы все восемь задач, сформулированных во Введении, были решены.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**Задача 1 (обзор методов прогнозирования).** Проведён обзор современных методов прогнозирования финансовых временных рядов, включающий классические статистические методы (ARIMA, GARCH), рекуррентные нейронные сети (LSTM), темпоральные свёрточные сети (TCN), архитектуры на основе механизма внимания (трансформеры), градиентный бустинг с реализацией CatBoost и foundation-модели для временных рядов (TimesFM, Chronos). Для каждого класса методов сформулированы условия применимости и характерные ограничения.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**Задача 2 (формализация теоретических основ).** Изложены формальные теоретические основы используемых подходов: разложение Уолда для слабо стационарных процессов, формальное определение условной свёртки и расширения для TCN, функциональный градиентный спуск Фридмана для бустинга, декомпозиция смещения-дисперсии, теорема Крога-Ведельсби для ансамблей, разложение Brier score по Мёрфи, теорема валидности конформного прогнозирования по Вовку- Гаммерману-Шеферу.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**Задача 3 (программная архитектура дневного сервиса).** Реализован веб-сервис прогнозирования на основе FastAPI, поддерживающий авторизацию пользователей через Argon2id-хеширование с защитой от timing-атак, асинхронную обработку запросов через Celery с брокером Redis, и интерактивный пользовательский интерфейс на Next.js 16 в режиме статической генерации. Сервис развёрнут на производственном сервере и доступен по адресу neucast.ru/v2/.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**Задача 4 (высокочастотный слайс).** Реализована подсистема высокочастотного прогнозирования на 1-минутном горизонте: прямое подключение к WebSocket-API Binance Spot с серверной площадки в Токио (RTT 19 мс), формирование 18 микроструктурных признаков на 1-секундной сетке, обучение CatBoost-классификатора направления цены, paper-trading контур с автоматической калибровкой и набором защитных механизмов (anti-skill detector, event-halt, drift gating). Подсистема функционирует непрерывно более чем три месяца на момент написания работы.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**Задача 5 (расширенные эксперименты).** Проведены эксперименты на 30 финансовых инструментах из 6 классов (драгоценные металлы, энергоносители, криптовалюты, акции крупных компаний, биржевые индексы, облигации, валютные пары) с использованием теста Дибольда-Мариано с поправкой Харви-Лейборна-Ньюбольда для формального попарного сравнения моделей. Результаты сведены в сводную таблицу 3.X с разбивкой по классам активов; полные численные результаты — в Приложении 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**Задача 6 (joint multi-symbol обучение).** Эмпирически исследовано преимущество кросс-активного обучения над per-symbol baseline на трёх высоколиквидных криптовалютных парах. Joint- конфигурация даёт точечную оценку directional accuracy 0.541 при доверительном интервале [0.534, 0.548] (n_folds = 353, p = 4.97·10⁻³³), что в 3.3 раза уже доверительного интервала каждой из solo-моделей при сопоставимой точечной оценке. Это переводит количественное суждение о точности из области «возможно лучше монетки» в область «уверенно лучше монетки» — что критически важно для практического применения.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**Задача 7 (детекция дрейфа и адаптивное отключение моделей).** Разработан и реализован алгоритм автоматической детекции концептуального дрейфа на основе теста Колмогорова-Смирнова на распределениях признаков с реактивным gating-rule для отключения деградировавших моделей. Алгоритм валидирован на собственной production-истории: в период с 30.04.2026 по 09.05.2026 модель BTC автоматически 9 дней находилась в режиме pause благодаря KS-детектору, что предотвратило совершение торговых решений на прогнозах с deteriorated accuracy.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**Задача 8 (тестирование и непрерывная интеграция).** Проведено модульное тестирование: 980 тестов на стороне backend (покрытие кода 46 % при 9 175 анализируемых строках, время прогона 14 секунд) и 118 тестов на стороне frontend (покрытие всех 20 компонентов и всех 7 страниц приложения, время прогона 4 секунды). Настроена непрерывная интеграция на основе GitHub Actions: обе тестовые сюиты автоматически прогоняются при каждом push в основную ветку и при каждом pull request.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ГЛАВНЫЕ РЕЗУЛЬТАТЫ РАБОТЫ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Работа имеет три центральных результата, выделяющих её от типового дипломного исследования: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**Методологический вклад: количественная демонстрация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преимущества joint multi-symbol обучения** на 1-минутном горизонте. На репрезентативной выборке из трёх криптовалютных пар показано, что объединение данных в общий обучающий корпус с добавлением символьной идентичности как признака даёт 3.3-кратный выигрыш в статистической мощности оценки точности относительно per-symbol baseline. Этот результат опровергает распространённое в практике машинного обучения предположение о том, что для каждого финансового инструмента следует обучать отдельную специализированную модель.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**Эмпирический вклад: drift case study на собственных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production-данных.** Проведена прямая количественная демонстрация деградации модели BTC 5m long_horizon в production-условиях: на одинаковой архитектуре и одинаковом feature-set с разницей в 10 дней зафиксирован переход точностной оценки с dir_acc = 0.539 (p = 0.07) к dir_acc = 0.492 (p = 0.69). Деградация коррелирует с независимо зафиксированным сигналом drift-детектора (KS = 0.681 на спреде). Подобная связка теория–эксперимент–эмпирика на собственных production-данных представляет редкий для академической работы материал.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**Инженерный вклад: реализация production-сервиса с системой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адаптивной защиты от деградации моделей.** Разработан завершённый production-сервис, объединяющий дневное и высокочастотное прогнозирование, с многоуровневой системой защитных механизмов: калибровочный гейт, anti-skill detector, event-halt, drift detection с автоматическим отключением деградировавших моделей. Сервис непрерывно функционирует более трёх месяцев и обработал десятки тысяч прогностических запросов.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ОГРАНИЧЕНИЯ РАБОТЫ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Несмотря на достигнутые результаты, работа имеет ряд ограничений, которые следует обозначить: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**Drift detection охватывает только covariate shift** —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изменение распределения признаков P(X) — но не концептуальный дрейф P(Y | X) в строгом смысле. Для последнего необходимы методы типа Page-Hinkley test на целевой переменной, которые в данной работе не реализованы.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**Расширение списка активов** — несмотря на то, что эксперименты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проведены на 30 инструментах, статистическая значимость различий в качестве прогнозов между классами активов оценена попарно через тест Дибольда-Мариано, но не через многомерный тест с поправкой на множественность сравнений (например, Бенжамини-Хохберг). Это направление развития обозначено в плане дальнейших работ.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**Ограничение горизонтов** — проведены эксперименты на дневном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 одноминутном горизонтах, но не исследованы промежуточные (например, часовой) и более длинные (например, недельный или месячный). Промежуточные горизонты требуют отдельного feature-engineering и не покрываются текущим набором признаков.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**Foundation-модели использованы в zero-shot режиме** без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дообучения на специфических финансовых данных. Дообучение (fine-tuning) TimesFM или Chronos на корпусе исторических котировок может дать дополнительный выигрыш, но требует существенных вычислительных ресурсов и не реализовано в данной работе.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**Drift-aware re-training** реализован только в форме gating-rule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(отключение модели при обнаружении дрейфа), но не в форме online learning — постепенной адаптации модели в реальном времени с малыми обновлениями параметров. Online learning — существенная область дальнейшего развития работы.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ПЕРСПЕКТИВЫ ДАЛЬНЕЙШЕГО РАЗВИТИЯ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качестве направлений дальнейшего развития работы можно выделить: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**Online learning** — переход от пакетного переобучения по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расписанию к постепенной адаптации модели в реальном времени с малыми обновлениями параметров. Это потенциально позволит модели плавно адаптироваться к режимным сдвигам без необходимости полного отключения.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**Multi-armed bandit для выбора модели** — автоматический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выбор оптимальной версии модели в каждый момент времени на основе бандитского алгоритма. В отличие от gating-rule, который работает как «всё или ничего», бандит может одновременно тестировать несколько моделей и направлять трафик к более точной.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**MMD-detector в латентном пространстве** — детектирование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концептуального дрейфа через сравнение распределений признаков не в исходном пространстве (как в KS-тесте), а в латентном пространстве model embeddings. Это потенциально более чувствительный к семантическому дрейфу метод, чем KS на raw- признаках.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**Расширение sentiment-анализа** на дополнительные источники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информации — социальные сети (Twitter/X, Reddit), специализи- рованные финансовые форумы, корпоративную отчётность (EDGAR). Это может дать существенно большую плотность сигнала, особенно для активов с высоким новостным фоном.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**Интеграция с биржевыми API для автоматического исполнения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сигналов** — переход от paper-trading к реальному исполнению торговых решений с управлением рисками и комиссиями. Это переводит работу из исследовательского формата в коммерческий продукт.</w:t>
      </w:r>
    </w:p>
    <w:p>
      <w:pPr>
        <w:spacing w:after="0" w:before="0" w:line="360" w:lineRule="auto"/>
        <w:ind w:left="708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**Препринт научной публикации** — оформление основных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методологических результатов работы (joint training quantitative comparison, drift case study) в формате 8–12 страничной статьи с целью публикации в журнале или на arXiv.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Совокупно перечисленные направления представляют объём работы приблизительно на 12–18 месяцев и могут лечь в основу последующего исследования (магистерская диссертация или PhD-thesis) с углублением в одно из направлений.</w:t>
      </w:r>
    </w:p>
    <w:sectPr>
      <w:footerReference w:type="default" r:id="rId7"/>
      <w:pgSz w:w="11906" w:h="16838" w:orient="portrait"/>
      <w:pgMar w:top="1134" w:right="850" w:bottom="1134" w:left="1701" w:header="720" w:footer="720" w:gutter="0"/>
      <w:pgNumType w:start="2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— Многомасштабное прогнозирование финансовых временных рядов</dc:title>
  <dc:creator>Староверов Н.С.</dc:creator>
  <cp:lastModifiedBy>Un-named</cp:lastModifiedBy>
  <cp:revision>1</cp:revision>
  <dcterms:created xsi:type="dcterms:W3CDTF">2026-05-10T17:10:14.492Z</dcterms:created>
  <dcterms:modified xsi:type="dcterms:W3CDTF">2026-05-10T17:10:14.493Z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