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8E" w:rsidRDefault="00CF50DB" w:rsidP="00CF50DB">
      <w:pPr>
        <w:jc w:val="center"/>
        <w:rPr>
          <w:rFonts w:ascii="Arial Black" w:eastAsia="Arial Black" w:hAnsi="Arial Black" w:cs="Arial Black"/>
          <w:color w:val="000000"/>
          <w:sz w:val="56"/>
          <w:szCs w:val="56"/>
        </w:rPr>
      </w:pPr>
      <w:r>
        <w:rPr>
          <w:rFonts w:ascii="Arial Black" w:eastAsia="Arial Black" w:hAnsi="Arial Black" w:cs="Arial Black"/>
          <w:color w:val="000000"/>
          <w:sz w:val="56"/>
          <w:szCs w:val="56"/>
        </w:rPr>
        <w:t xml:space="preserve">Report: </w:t>
      </w:r>
      <w:r w:rsidR="00D07462" w:rsidRPr="00D07462">
        <w:rPr>
          <w:rFonts w:ascii="Arial Black" w:eastAsia="Arial Black" w:hAnsi="Arial Black" w:cs="Arial Black"/>
          <w:color w:val="000000"/>
          <w:sz w:val="56"/>
          <w:szCs w:val="56"/>
        </w:rPr>
        <w:t>HW</w:t>
      </w:r>
      <w:r w:rsidR="006A3A36" w:rsidRPr="006A3A36">
        <w:rPr>
          <w:rFonts w:ascii="Arial Black" w:eastAsiaTheme="minorEastAsia" w:hAnsi="Arial Black" w:cs="Arial Black"/>
          <w:color w:val="000000"/>
          <w:sz w:val="56"/>
          <w:szCs w:val="56"/>
        </w:rPr>
        <w:t>3</w:t>
      </w:r>
      <w:r w:rsidR="006D436F">
        <w:rPr>
          <w:rFonts w:ascii="Arial Black" w:eastAsiaTheme="minorEastAsia" w:hAnsi="Arial Black" w:cs="Arial Black" w:hint="eastAsia"/>
          <w:color w:val="000000"/>
          <w:sz w:val="56"/>
          <w:szCs w:val="56"/>
        </w:rPr>
        <w:t>_B</w:t>
      </w:r>
      <w:r w:rsidR="006D436F">
        <w:rPr>
          <w:rFonts w:ascii="Arial Black" w:eastAsiaTheme="minorEastAsia" w:hAnsi="Arial Black" w:cs="Arial Black"/>
          <w:color w:val="000000"/>
          <w:sz w:val="56"/>
          <w:szCs w:val="56"/>
        </w:rPr>
        <w:t>ONUS</w:t>
      </w:r>
    </w:p>
    <w:p w:rsidR="00CF50DB" w:rsidRDefault="00BD0484" w:rsidP="00BD0484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SIE Grade.2</w:t>
      </w:r>
      <w:r w:rsidR="00CF50DB" w:rsidRPr="00CF50DB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ab/>
      </w:r>
      <w:r w:rsidR="00CF50DB">
        <w:rPr>
          <w:sz w:val="32"/>
          <w:szCs w:val="32"/>
        </w:rPr>
        <w:tab/>
        <w:t>108502571</w:t>
      </w:r>
      <w:r>
        <w:rPr>
          <w:sz w:val="32"/>
          <w:szCs w:val="32"/>
        </w:rPr>
        <w:tab/>
        <w:t>Paul</w:t>
      </w:r>
    </w:p>
    <w:p w:rsidR="00547DFD" w:rsidRPr="00BD0484" w:rsidRDefault="00BD0484" w:rsidP="00BD0484">
      <w:pPr>
        <w:pStyle w:val="ListParagraph"/>
        <w:numPr>
          <w:ilvl w:val="0"/>
          <w:numId w:val="2"/>
        </w:numPr>
        <w:ind w:leftChars="0"/>
        <w:rPr>
          <w:sz w:val="32"/>
          <w:szCs w:val="32"/>
        </w:rPr>
      </w:pPr>
      <w:r w:rsidRPr="00B8206C">
        <w:rPr>
          <w:rFonts w:hint="eastAsia"/>
          <w:b/>
          <w:i/>
          <w:sz w:val="36"/>
          <w:szCs w:val="36"/>
        </w:rPr>
        <w:t>C</w:t>
      </w:r>
      <w:r w:rsidRPr="00B8206C">
        <w:rPr>
          <w:b/>
          <w:i/>
          <w:sz w:val="36"/>
          <w:szCs w:val="36"/>
        </w:rPr>
        <w:t>ode Flows</w:t>
      </w:r>
    </w:p>
    <w:p w:rsidR="006A3A36" w:rsidRDefault="006A3A36" w:rsidP="00B25F8B">
      <w:pPr>
        <w:pStyle w:val="ListParagraph"/>
        <w:numPr>
          <w:ilvl w:val="0"/>
          <w:numId w:val="3"/>
        </w:numPr>
        <w:ind w:leftChars="0"/>
        <w:rPr>
          <w:szCs w:val="24"/>
        </w:rPr>
      </w:pPr>
      <w:r w:rsidRPr="00DC344F">
        <w:rPr>
          <w:rFonts w:hint="eastAsia"/>
          <w:color w:val="FF0000"/>
          <w:szCs w:val="24"/>
        </w:rPr>
        <w:t>12</w:t>
      </w:r>
      <w:r w:rsidRPr="00DC344F">
        <w:rPr>
          <w:rFonts w:hint="eastAsia"/>
          <w:color w:val="FF0000"/>
          <w:szCs w:val="24"/>
        </w:rPr>
        <w:t>、</w:t>
      </w:r>
      <w:r w:rsidRPr="00DC344F">
        <w:rPr>
          <w:rFonts w:hint="eastAsia"/>
          <w:color w:val="FF0000"/>
          <w:szCs w:val="24"/>
        </w:rPr>
        <w:t>13</w:t>
      </w:r>
      <w:r w:rsidRPr="00DC344F">
        <w:rPr>
          <w:rFonts w:hint="eastAsia"/>
          <w:color w:val="FF0000"/>
          <w:szCs w:val="24"/>
        </w:rPr>
        <w:t>行</w:t>
      </w:r>
      <w:proofErr w:type="gramStart"/>
      <w:r>
        <w:rPr>
          <w:rFonts w:hint="eastAsia"/>
          <w:szCs w:val="24"/>
        </w:rPr>
        <w:t>是測資</w:t>
      </w:r>
      <w:proofErr w:type="gramEnd"/>
      <w:r>
        <w:rPr>
          <w:rFonts w:hint="eastAsia"/>
          <w:szCs w:val="24"/>
        </w:rPr>
        <w:t>，</w:t>
      </w:r>
      <w:r w:rsidRPr="00DC344F">
        <w:rPr>
          <w:rFonts w:hint="eastAsia"/>
          <w:color w:val="FF0000"/>
          <w:szCs w:val="24"/>
        </w:rPr>
        <w:t>14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是用來輸出時用的</w:t>
      </w:r>
      <w:r w:rsidR="006D436F">
        <w:rPr>
          <w:rFonts w:hint="eastAsia"/>
          <w:szCs w:val="24"/>
        </w:rPr>
        <w:t>(</w:t>
      </w:r>
      <w:r w:rsidR="006D436F">
        <w:rPr>
          <w:szCs w:val="24"/>
        </w:rPr>
        <w:t>same as R</w:t>
      </w:r>
      <w:r w:rsidR="00860C1B">
        <w:rPr>
          <w:szCs w:val="24"/>
        </w:rPr>
        <w:t>eport</w:t>
      </w:r>
      <w:r w:rsidR="006D436F">
        <w:rPr>
          <w:szCs w:val="24"/>
        </w:rPr>
        <w:t>: HW3</w:t>
      </w:r>
      <w:r w:rsidR="00860C1B">
        <w:rPr>
          <w:szCs w:val="24"/>
        </w:rPr>
        <w:t>)</w:t>
      </w:r>
    </w:p>
    <w:p w:rsidR="006A3A36" w:rsidRDefault="006A3A36" w:rsidP="006A3A36">
      <w:pPr>
        <w:pStyle w:val="ListParagraph"/>
        <w:ind w:leftChars="0" w:left="840"/>
        <w:rPr>
          <w:szCs w:val="24"/>
        </w:rPr>
      </w:pPr>
      <w:r w:rsidRPr="006A3A36">
        <w:rPr>
          <w:noProof/>
          <w:szCs w:val="24"/>
        </w:rPr>
        <w:drawing>
          <wp:inline distT="0" distB="0" distL="0" distR="0" wp14:anchorId="733DD7E1" wp14:editId="0457B58E">
            <wp:extent cx="4661420" cy="12096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687" cy="12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36" w:rsidRDefault="00DC344F" w:rsidP="00B25F8B">
      <w:pPr>
        <w:pStyle w:val="ListParagraph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main</w:t>
      </w:r>
      <w:proofErr w:type="gramStart"/>
      <w:r>
        <w:rPr>
          <w:rFonts w:hint="eastAsia"/>
          <w:szCs w:val="24"/>
        </w:rPr>
        <w:t>函式中</w:t>
      </w:r>
      <w:proofErr w:type="gramEnd"/>
      <w:r>
        <w:rPr>
          <w:rFonts w:hint="eastAsia"/>
          <w:szCs w:val="24"/>
        </w:rPr>
        <w:t>，</w:t>
      </w:r>
      <w:r w:rsidRPr="00DC344F">
        <w:rPr>
          <w:rFonts w:hint="eastAsia"/>
          <w:color w:val="FF0000"/>
          <w:szCs w:val="24"/>
        </w:rPr>
        <w:t>21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先執行</w:t>
      </w:r>
      <w:proofErr w:type="spellStart"/>
      <w:r>
        <w:rPr>
          <w:rFonts w:hint="eastAsia"/>
          <w:szCs w:val="24"/>
        </w:rPr>
        <w:t>CountMatches</w:t>
      </w:r>
      <w:proofErr w:type="spellEnd"/>
      <w:r>
        <w:rPr>
          <w:rFonts w:hint="eastAsia"/>
          <w:szCs w:val="24"/>
        </w:rPr>
        <w:t>，並</w:t>
      </w:r>
      <w:proofErr w:type="gramStart"/>
      <w:r>
        <w:rPr>
          <w:rFonts w:hint="eastAsia"/>
          <w:szCs w:val="24"/>
        </w:rPr>
        <w:t>將值存於</w:t>
      </w:r>
      <w:proofErr w:type="spellStart"/>
      <w:proofErr w:type="gramEnd"/>
      <w:r>
        <w:rPr>
          <w:rFonts w:hint="eastAsia"/>
          <w:szCs w:val="24"/>
        </w:rPr>
        <w:t>eax</w:t>
      </w:r>
      <w:proofErr w:type="spellEnd"/>
      <w:r>
        <w:rPr>
          <w:rFonts w:hint="eastAsia"/>
          <w:szCs w:val="24"/>
        </w:rPr>
        <w:t>回傳，在</w:t>
      </w:r>
      <w:r w:rsidRPr="00DC344F">
        <w:rPr>
          <w:rFonts w:hint="eastAsia"/>
          <w:color w:val="FF0000"/>
          <w:szCs w:val="24"/>
        </w:rPr>
        <w:t>26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signed</w:t>
      </w:r>
      <w:r>
        <w:rPr>
          <w:rFonts w:hint="eastAsia"/>
          <w:szCs w:val="24"/>
        </w:rPr>
        <w:t>的數字印出，</w:t>
      </w:r>
      <w:r w:rsidRPr="00DC344F">
        <w:rPr>
          <w:rFonts w:hint="eastAsia"/>
          <w:color w:val="FF0000"/>
          <w:szCs w:val="24"/>
        </w:rPr>
        <w:t>27</w:t>
      </w:r>
      <w:r w:rsidRPr="00DC344F">
        <w:rPr>
          <w:rFonts w:hint="eastAsia"/>
          <w:color w:val="FF0000"/>
          <w:szCs w:val="24"/>
        </w:rPr>
        <w:t>、</w:t>
      </w:r>
      <w:r w:rsidRPr="00DC344F">
        <w:rPr>
          <w:rFonts w:hint="eastAsia"/>
          <w:color w:val="FF0000"/>
          <w:szCs w:val="24"/>
        </w:rPr>
        <w:t>28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則是印出</w:t>
      </w:r>
      <w:r>
        <w:rPr>
          <w:rFonts w:hint="eastAsia"/>
          <w:szCs w:val="24"/>
        </w:rPr>
        <w:t>.data</w:t>
      </w:r>
      <w:r>
        <w:rPr>
          <w:rFonts w:hint="eastAsia"/>
          <w:szCs w:val="24"/>
        </w:rPr>
        <w:t>中的</w:t>
      </w:r>
      <w:r>
        <w:rPr>
          <w:rFonts w:hint="eastAsia"/>
          <w:szCs w:val="24"/>
        </w:rPr>
        <w:t>string1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29</w:t>
      </w:r>
      <w:r>
        <w:rPr>
          <w:rFonts w:hint="eastAsia"/>
          <w:szCs w:val="24"/>
        </w:rPr>
        <w:t>、</w:t>
      </w:r>
      <w:r w:rsidRPr="00DC344F">
        <w:rPr>
          <w:rFonts w:hint="eastAsia"/>
          <w:color w:val="FF0000"/>
          <w:szCs w:val="24"/>
        </w:rPr>
        <w:t>30</w:t>
      </w:r>
      <w:r w:rsidRPr="00DC344F">
        <w:rPr>
          <w:rFonts w:hint="eastAsia"/>
          <w:color w:val="FF0000"/>
          <w:szCs w:val="24"/>
        </w:rPr>
        <w:t>行</w:t>
      </w:r>
      <w:r>
        <w:rPr>
          <w:rFonts w:hint="eastAsia"/>
          <w:szCs w:val="24"/>
        </w:rPr>
        <w:t>則是換行然後等待按鍵</w:t>
      </w:r>
      <w:r w:rsidR="00860C1B">
        <w:rPr>
          <w:rFonts w:hint="eastAsia"/>
          <w:szCs w:val="24"/>
        </w:rPr>
        <w:t>(</w:t>
      </w:r>
      <w:r w:rsidR="00860C1B">
        <w:rPr>
          <w:szCs w:val="24"/>
        </w:rPr>
        <w:t>same as Report: HW3)</w:t>
      </w:r>
    </w:p>
    <w:p w:rsidR="00DC344F" w:rsidRDefault="00DC344F" w:rsidP="00DC344F">
      <w:pPr>
        <w:pStyle w:val="ListParagraph"/>
        <w:ind w:leftChars="0" w:left="840"/>
        <w:rPr>
          <w:szCs w:val="24"/>
        </w:rPr>
      </w:pPr>
      <w:r w:rsidRPr="00DC344F">
        <w:rPr>
          <w:noProof/>
          <w:szCs w:val="24"/>
        </w:rPr>
        <w:drawing>
          <wp:inline distT="0" distB="0" distL="0" distR="0" wp14:anchorId="7C2EF33C" wp14:editId="29502D5F">
            <wp:extent cx="4625634" cy="4876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62" cy="48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9D" w:rsidRDefault="00E92B9D" w:rsidP="00B25F8B">
      <w:pPr>
        <w:pStyle w:val="ListParagraph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這一</w:t>
      </w:r>
      <w:proofErr w:type="gramStart"/>
      <w:r w:rsidR="00C55124">
        <w:rPr>
          <w:rFonts w:hint="eastAsia"/>
          <w:szCs w:val="24"/>
        </w:rPr>
        <w:t>函式要做</w:t>
      </w:r>
      <w:proofErr w:type="gramEnd"/>
      <w:r w:rsidR="00C55124">
        <w:rPr>
          <w:rFonts w:hint="eastAsia"/>
          <w:szCs w:val="24"/>
        </w:rPr>
        <w:t>的主要</w:t>
      </w:r>
      <w:proofErr w:type="gramStart"/>
      <w:r w:rsidR="00C55124">
        <w:rPr>
          <w:rFonts w:hint="eastAsia"/>
          <w:szCs w:val="24"/>
        </w:rPr>
        <w:t>要</w:t>
      </w:r>
      <w:proofErr w:type="gramEnd"/>
      <w:r w:rsidR="00C55124">
        <w:rPr>
          <w:rFonts w:hint="eastAsia"/>
          <w:szCs w:val="24"/>
        </w:rPr>
        <w:t>做的事情有二：一是比較對應位子是否相等，二是將我</w:t>
      </w:r>
      <w:r w:rsidR="00C55124">
        <w:rPr>
          <w:szCs w:val="24"/>
        </w:rPr>
        <w:t>pop</w:t>
      </w:r>
      <w:r w:rsidR="00C55124">
        <w:rPr>
          <w:rFonts w:hint="eastAsia"/>
          <w:szCs w:val="24"/>
        </w:rPr>
        <w:t>至</w:t>
      </w:r>
      <w:r w:rsidR="00C55124">
        <w:rPr>
          <w:rFonts w:hint="eastAsia"/>
          <w:szCs w:val="24"/>
        </w:rPr>
        <w:t>stack</w:t>
      </w:r>
      <w:r w:rsidR="00C55124">
        <w:rPr>
          <w:rFonts w:hint="eastAsia"/>
          <w:szCs w:val="24"/>
        </w:rPr>
        <w:t>的</w:t>
      </w:r>
      <w:r w:rsidR="00C55124">
        <w:rPr>
          <w:rFonts w:hint="eastAsia"/>
          <w:szCs w:val="24"/>
        </w:rPr>
        <w:t>e</w:t>
      </w:r>
      <w:r w:rsidR="00C55124">
        <w:rPr>
          <w:szCs w:val="24"/>
        </w:rPr>
        <w:t>ax</w:t>
      </w:r>
      <w:r w:rsidR="00C55124">
        <w:rPr>
          <w:rFonts w:hint="eastAsia"/>
          <w:szCs w:val="24"/>
        </w:rPr>
        <w:t>+1</w:t>
      </w:r>
      <w:r w:rsidR="00C55124">
        <w:rPr>
          <w:rFonts w:hint="eastAsia"/>
          <w:szCs w:val="24"/>
        </w:rPr>
        <w:t>如果值相等，會需要做第二項事的原因是因為我也使用</w:t>
      </w:r>
      <w:proofErr w:type="spellStart"/>
      <w:r w:rsidR="00C55124">
        <w:rPr>
          <w:rFonts w:hint="eastAsia"/>
          <w:szCs w:val="24"/>
        </w:rPr>
        <w:t>eax</w:t>
      </w:r>
      <w:proofErr w:type="spellEnd"/>
      <w:r w:rsidR="00C55124">
        <w:rPr>
          <w:rFonts w:hint="eastAsia"/>
          <w:szCs w:val="24"/>
        </w:rPr>
        <w:t>來表示</w:t>
      </w:r>
      <w:r w:rsidR="00C55124">
        <w:rPr>
          <w:rFonts w:hint="eastAsia"/>
          <w:szCs w:val="24"/>
        </w:rPr>
        <w:t>[</w:t>
      </w:r>
      <w:proofErr w:type="spellStart"/>
      <w:r w:rsidR="00C55124">
        <w:rPr>
          <w:rFonts w:hint="eastAsia"/>
          <w:szCs w:val="24"/>
        </w:rPr>
        <w:t>edi</w:t>
      </w:r>
      <w:proofErr w:type="spellEnd"/>
      <w:r w:rsidR="00C55124">
        <w:rPr>
          <w:rFonts w:hint="eastAsia"/>
          <w:szCs w:val="24"/>
        </w:rPr>
        <w:t>]</w:t>
      </w:r>
      <w:r w:rsidR="00C55124">
        <w:rPr>
          <w:rFonts w:hint="eastAsia"/>
          <w:szCs w:val="24"/>
        </w:rPr>
        <w:t>，所以需要做調用順序的處理</w:t>
      </w:r>
      <w:r w:rsidR="00860C1B">
        <w:rPr>
          <w:rFonts w:hint="eastAsia"/>
          <w:szCs w:val="24"/>
        </w:rPr>
        <w:t>(</w:t>
      </w:r>
      <w:r w:rsidR="00860C1B">
        <w:rPr>
          <w:szCs w:val="24"/>
        </w:rPr>
        <w:t>same as Report: HW3)</w:t>
      </w:r>
    </w:p>
    <w:p w:rsidR="00860C1B" w:rsidRPr="00860C1B" w:rsidRDefault="00860C1B" w:rsidP="00860C1B">
      <w:pPr>
        <w:pStyle w:val="ListParagraph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內層判斷大致相同，改變的是因為這次需要用到雙層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圈，所以需要</w:t>
      </w:r>
      <w:r>
        <w:rPr>
          <w:rFonts w:hint="eastAsia"/>
          <w:szCs w:val="24"/>
        </w:rPr>
        <w:t>push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pop </w:t>
      </w:r>
      <w:proofErr w:type="spellStart"/>
      <w:r>
        <w:rPr>
          <w:rFonts w:hint="eastAsia"/>
          <w:szCs w:val="24"/>
        </w:rPr>
        <w:t>ecx</w:t>
      </w:r>
      <w:proofErr w:type="spellEnd"/>
      <w:r>
        <w:rPr>
          <w:rFonts w:hint="eastAsia"/>
          <w:szCs w:val="24"/>
        </w:rPr>
        <w:t>，還有</w:t>
      </w:r>
      <w:proofErr w:type="spellStart"/>
      <w:r>
        <w:rPr>
          <w:rFonts w:hint="eastAsia"/>
          <w:szCs w:val="24"/>
        </w:rPr>
        <w:t>edi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esi</w:t>
      </w:r>
      <w:proofErr w:type="spellEnd"/>
      <w:r>
        <w:rPr>
          <w:rFonts w:hint="eastAsia"/>
          <w:szCs w:val="24"/>
        </w:rPr>
        <w:t>的暫存器內容改動分別在內外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圈運行時，所以處理的時機也不相同</w:t>
      </w:r>
    </w:p>
    <w:p w:rsidR="00860C1B" w:rsidRPr="00860C1B" w:rsidRDefault="00860C1B" w:rsidP="00860C1B">
      <w:pPr>
        <w:pStyle w:val="ListParagraph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圖見下一頁</w:t>
      </w:r>
      <w:r>
        <w:rPr>
          <w:rFonts w:hint="eastAsia"/>
          <w:szCs w:val="24"/>
        </w:rPr>
        <w:t>)</w:t>
      </w:r>
    </w:p>
    <w:p w:rsidR="00DC344F" w:rsidRDefault="00860C1B" w:rsidP="00E92B9D">
      <w:pPr>
        <w:pStyle w:val="ListParagraph"/>
        <w:ind w:leftChars="0" w:left="840"/>
        <w:rPr>
          <w:szCs w:val="24"/>
        </w:rPr>
      </w:pPr>
      <w:r w:rsidRPr="00860C1B">
        <w:rPr>
          <w:noProof/>
          <w:szCs w:val="24"/>
        </w:rPr>
        <w:lastRenderedPageBreak/>
        <w:drawing>
          <wp:inline distT="0" distB="0" distL="0" distR="0" wp14:anchorId="7A116F59" wp14:editId="6572AEFF">
            <wp:extent cx="4003048" cy="704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137" cy="71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C1B">
        <w:rPr>
          <w:noProof/>
          <w:szCs w:val="24"/>
        </w:rPr>
        <w:drawing>
          <wp:inline distT="0" distB="0" distL="0" distR="0" wp14:anchorId="1DDF98DA">
            <wp:extent cx="2781300" cy="1338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86" cy="13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8B" w:rsidRPr="006A3A36" w:rsidRDefault="00B25F8B" w:rsidP="006A3A36">
      <w:pPr>
        <w:ind w:left="480"/>
        <w:rPr>
          <w:szCs w:val="24"/>
        </w:rPr>
      </w:pPr>
    </w:p>
    <w:p w:rsidR="00547DFD" w:rsidRPr="00B8206C" w:rsidRDefault="00A12A4D" w:rsidP="00BD0484">
      <w:pPr>
        <w:pStyle w:val="ListParagraph"/>
        <w:numPr>
          <w:ilvl w:val="0"/>
          <w:numId w:val="1"/>
        </w:numPr>
        <w:ind w:leftChars="0"/>
        <w:rPr>
          <w:sz w:val="36"/>
          <w:szCs w:val="36"/>
        </w:rPr>
      </w:pPr>
      <w:r w:rsidRPr="00B8206C">
        <w:rPr>
          <w:rFonts w:hint="eastAsia"/>
          <w:b/>
          <w:i/>
          <w:sz w:val="36"/>
          <w:szCs w:val="36"/>
        </w:rPr>
        <w:lastRenderedPageBreak/>
        <w:t>F</w:t>
      </w:r>
      <w:r w:rsidRPr="00B8206C">
        <w:rPr>
          <w:b/>
          <w:i/>
          <w:sz w:val="36"/>
          <w:szCs w:val="36"/>
        </w:rPr>
        <w:t>inished</w:t>
      </w:r>
      <w:r w:rsidRPr="00B8206C">
        <w:rPr>
          <w:rFonts w:hint="eastAsia"/>
          <w:b/>
          <w:i/>
          <w:sz w:val="36"/>
          <w:szCs w:val="36"/>
        </w:rPr>
        <w:t>～</w:t>
      </w:r>
      <w:proofErr w:type="gramStart"/>
      <w:r w:rsidRPr="00B8206C">
        <w:rPr>
          <w:rFonts w:hint="eastAsia"/>
          <w:b/>
          <w:i/>
          <w:sz w:val="36"/>
          <w:szCs w:val="36"/>
        </w:rPr>
        <w:t>～</w:t>
      </w:r>
      <w:proofErr w:type="gramEnd"/>
    </w:p>
    <w:p w:rsidR="00CF50DB" w:rsidRPr="006A3A36" w:rsidRDefault="00860C1B" w:rsidP="00B25F8B">
      <w:pPr>
        <w:ind w:left="480"/>
        <w:rPr>
          <w:szCs w:val="24"/>
        </w:rPr>
      </w:pPr>
      <w:r w:rsidRPr="00860C1B">
        <w:rPr>
          <w:noProof/>
          <w:szCs w:val="24"/>
        </w:rPr>
        <w:drawing>
          <wp:inline distT="0" distB="0" distL="0" distR="0" wp14:anchorId="77519E8C" wp14:editId="1A4048A4">
            <wp:extent cx="5274310" cy="2875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36" w:rsidRPr="006A3A36" w:rsidRDefault="006A3A36" w:rsidP="00B25F8B">
      <w:pPr>
        <w:ind w:left="480"/>
        <w:rPr>
          <w:szCs w:val="24"/>
        </w:rPr>
      </w:pPr>
    </w:p>
    <w:p w:rsidR="00547DFD" w:rsidRPr="00B8206C" w:rsidRDefault="00A12A4D" w:rsidP="00BD0484">
      <w:pPr>
        <w:pStyle w:val="ListParagraph"/>
        <w:numPr>
          <w:ilvl w:val="0"/>
          <w:numId w:val="1"/>
        </w:numPr>
        <w:ind w:leftChars="0"/>
        <w:rPr>
          <w:sz w:val="36"/>
          <w:szCs w:val="36"/>
        </w:rPr>
      </w:pPr>
      <w:r w:rsidRPr="00B8206C">
        <w:rPr>
          <w:rFonts w:hint="eastAsia"/>
          <w:b/>
          <w:i/>
          <w:sz w:val="36"/>
          <w:szCs w:val="36"/>
        </w:rPr>
        <w:t>R</w:t>
      </w:r>
      <w:r w:rsidRPr="00B8206C">
        <w:rPr>
          <w:b/>
          <w:i/>
          <w:sz w:val="36"/>
          <w:szCs w:val="36"/>
        </w:rPr>
        <w:t>eview</w:t>
      </w:r>
    </w:p>
    <w:p w:rsidR="00BD0484" w:rsidRPr="00BD0484" w:rsidRDefault="00BB327B" w:rsidP="00E97771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這個</w:t>
      </w:r>
      <w:r>
        <w:rPr>
          <w:rFonts w:hint="eastAsia"/>
          <w:sz w:val="28"/>
          <w:szCs w:val="28"/>
        </w:rPr>
        <w:t>Bonus</w:t>
      </w:r>
      <w:r>
        <w:rPr>
          <w:rFonts w:hint="eastAsia"/>
          <w:sz w:val="28"/>
          <w:szCs w:val="28"/>
        </w:rPr>
        <w:t>相對</w:t>
      </w:r>
      <w:r w:rsidR="001843C9">
        <w:rPr>
          <w:rFonts w:hint="eastAsia"/>
          <w:sz w:val="28"/>
          <w:szCs w:val="28"/>
        </w:rPr>
        <w:t>應該是要出有關</w:t>
      </w:r>
      <w:r w:rsidR="001843C9">
        <w:rPr>
          <w:rFonts w:hint="eastAsia"/>
          <w:sz w:val="28"/>
          <w:szCs w:val="28"/>
        </w:rPr>
        <w:t>stack</w:t>
      </w:r>
      <w:r w:rsidR="001843C9">
        <w:rPr>
          <w:rFonts w:hint="eastAsia"/>
          <w:sz w:val="28"/>
          <w:szCs w:val="28"/>
        </w:rPr>
        <w:t>使用，因為用到雙重迴圈，不過相對比較簡單，很適合當作</w:t>
      </w:r>
      <w:r w:rsidR="001843C9">
        <w:rPr>
          <w:rFonts w:hint="eastAsia"/>
          <w:sz w:val="28"/>
          <w:szCs w:val="28"/>
        </w:rPr>
        <w:t>Bonus</w:t>
      </w:r>
      <w:r w:rsidR="001843C9">
        <w:rPr>
          <w:rFonts w:hint="eastAsia"/>
          <w:sz w:val="28"/>
          <w:szCs w:val="28"/>
        </w:rPr>
        <w:t>，也沒有麻煩到我太多時間，好讚。</w:t>
      </w:r>
      <w:bookmarkStart w:id="0" w:name="_GoBack"/>
      <w:bookmarkEnd w:id="0"/>
    </w:p>
    <w:sectPr w:rsidR="00BD0484" w:rsidRPr="00BD0484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73594"/>
    <w:multiLevelType w:val="hybridMultilevel"/>
    <w:tmpl w:val="8AF68C74"/>
    <w:lvl w:ilvl="0" w:tplc="363644B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F901E90"/>
    <w:multiLevelType w:val="hybridMultilevel"/>
    <w:tmpl w:val="9EE43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6DF21DA"/>
    <w:multiLevelType w:val="hybridMultilevel"/>
    <w:tmpl w:val="B414F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tzQzMLc0NjA3sTBX0lEKTi0uzszPAykwrQUA8GVpRSwAAAA="/>
  </w:docVars>
  <w:rsids>
    <w:rsidRoot w:val="00CF50DB"/>
    <w:rsid w:val="00111F19"/>
    <w:rsid w:val="001843C9"/>
    <w:rsid w:val="002249AD"/>
    <w:rsid w:val="00336830"/>
    <w:rsid w:val="003970F6"/>
    <w:rsid w:val="003C155A"/>
    <w:rsid w:val="00446487"/>
    <w:rsid w:val="00547DFD"/>
    <w:rsid w:val="005E3A80"/>
    <w:rsid w:val="0067583F"/>
    <w:rsid w:val="006A3A36"/>
    <w:rsid w:val="006D436F"/>
    <w:rsid w:val="00801ECB"/>
    <w:rsid w:val="00842589"/>
    <w:rsid w:val="00860C1B"/>
    <w:rsid w:val="0091180B"/>
    <w:rsid w:val="009B598E"/>
    <w:rsid w:val="00A12A4D"/>
    <w:rsid w:val="00B111B0"/>
    <w:rsid w:val="00B25F8B"/>
    <w:rsid w:val="00B8206C"/>
    <w:rsid w:val="00BB327B"/>
    <w:rsid w:val="00BD0484"/>
    <w:rsid w:val="00C11899"/>
    <w:rsid w:val="00C36084"/>
    <w:rsid w:val="00C55124"/>
    <w:rsid w:val="00CF50DB"/>
    <w:rsid w:val="00D07462"/>
    <w:rsid w:val="00D379BF"/>
    <w:rsid w:val="00DC344F"/>
    <w:rsid w:val="00DE2500"/>
    <w:rsid w:val="00E92B9D"/>
    <w:rsid w:val="00E97771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601"/>
  <w15:chartTrackingRefBased/>
  <w15:docId w15:val="{2640617C-AF17-4A51-936B-29A6682A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8</cp:revision>
  <dcterms:created xsi:type="dcterms:W3CDTF">2020-10-03T06:20:00Z</dcterms:created>
  <dcterms:modified xsi:type="dcterms:W3CDTF">2020-12-05T15:27:00Z</dcterms:modified>
</cp:coreProperties>
</file>