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55" w:rsidRDefault="00FA3655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</w:p>
    <w:p w:rsidR="00505CBF" w:rsidRPr="00D64605" w:rsidRDefault="00CB23A0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47EE">
        <w:rPr>
          <w:rFonts w:ascii="Times New Roman" w:hAnsi="Times New Roman" w:cs="Times New Roman"/>
          <w:color w:val="auto"/>
          <w:sz w:val="24"/>
          <w:szCs w:val="24"/>
        </w:rPr>
        <w:t>Niskize COUNSELLING aPPOINTMENT-BOOKING SYSTEM</w:t>
      </w:r>
    </w:p>
    <w:p w:rsidR="008E70C5" w:rsidRPr="00D64605" w:rsidRDefault="00A9011C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for: Niskize COUNSELLING CENTRE</w:t>
      </w:r>
      <w:r w:rsidR="001E4D1E" w:rsidRPr="00D64605">
        <w:rPr>
          <w:rFonts w:ascii="Times New Roman" w:hAnsi="Times New Roman" w:cs="Times New Roman"/>
          <w:color w:val="auto"/>
          <w:sz w:val="24"/>
          <w:szCs w:val="24"/>
        </w:rPr>
        <w:br/>
        <w:t>Project Scope</w:t>
      </w:r>
    </w:p>
    <w:sdt>
      <w:sdtPr>
        <w:rPr>
          <w:rFonts w:ascii="Times New Roman" w:hAnsi="Times New Roman" w:cs="Times New Roman"/>
          <w:color w:val="auto"/>
          <w:szCs w:val="24"/>
        </w:rPr>
        <w:id w:val="216403978"/>
        <w:placeholder>
          <w:docPart w:val="3298A228367B4B229B41F11780F4A1C4"/>
        </w:placeholder>
        <w:date w:fullDate="2022-12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E70C5" w:rsidRPr="00D64605" w:rsidRDefault="00D4134B">
          <w:pPr>
            <w:pStyle w:val="Subtitle"/>
            <w:rPr>
              <w:rFonts w:ascii="Times New Roman" w:hAnsi="Times New Roman" w:cs="Times New Roman"/>
              <w:color w:val="auto"/>
              <w:szCs w:val="24"/>
            </w:rPr>
          </w:pPr>
          <w:r w:rsidRPr="00D64605">
            <w:rPr>
              <w:rFonts w:ascii="Times New Roman" w:hAnsi="Times New Roman" w:cs="Times New Roman"/>
              <w:color w:val="auto"/>
              <w:szCs w:val="24"/>
            </w:rPr>
            <w:t>December 31, 2022</w:t>
          </w:r>
        </w:p>
      </w:sdtContent>
    </w:sdt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Background and Description</w:t>
      </w:r>
    </w:p>
    <w:p w:rsidR="00D4134B" w:rsidRPr="00D64605" w:rsidRDefault="00A9011C" w:rsidP="00D4134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Niskize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Counselling Center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is a leading psychological counseling and cooperate training company located in </w:t>
      </w:r>
      <w:r w:rsidR="00807BC2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KMA Center Upper hill, Block F, Nairobi, Kenya. They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offer restorative psychology, positive psychology, diagnostic assessment and psychometric testing.</w:t>
      </w:r>
      <w:r w:rsidR="00E5619D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134B" w:rsidRPr="00D64605">
        <w:rPr>
          <w:rFonts w:ascii="Times New Roman" w:hAnsi="Times New Roman" w:cs="Times New Roman"/>
          <w:color w:val="auto"/>
          <w:sz w:val="24"/>
          <w:szCs w:val="24"/>
        </w:rPr>
        <w:t>The center which also I refer to as the traditional system tends to be tedious and  cumbersome for both patients and the medical professionals since it entails a normal daily routine of a patient getting to visit a health center or hospital to seek help or treatment for whatever he/she is suffering from. As a result, there is an urgent need to automate most of its manual processes in order to: -</w:t>
      </w:r>
    </w:p>
    <w:p w:rsidR="00D4134B" w:rsidRPr="00D64605" w:rsidRDefault="00D4134B" w:rsidP="00CB23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To develop an interface that will allow a user to create an account and be able to login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Lower the turnaround time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for its operations, by allowing patients to create an account and book an appointment.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Leverage existing technologies to promote growth among its members.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Lower operational costs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D4134B" w:rsidRPr="00D64605" w:rsidRDefault="00D4134B" w:rsidP="00D413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807BC2" w:rsidRPr="00D64605" w:rsidRDefault="00807BC2" w:rsidP="00A74EE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Scope</w:t>
      </w:r>
    </w:p>
    <w:p w:rsidR="00CB23A0" w:rsidRPr="00D64605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IN SCOPE</w:t>
      </w:r>
    </w:p>
    <w:p w:rsidR="00CB23A0" w:rsidRPr="00D64605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web-based application will be able to do the following;</w:t>
      </w:r>
    </w:p>
    <w:p w:rsidR="00CB23A0" w:rsidRPr="00D64605" w:rsidRDefault="00CB23A0" w:rsidP="00CB23A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Enable the patients to register by creating an account so that they can log in anytime they feel like it and access the services being offered</w:t>
      </w:r>
    </w:p>
    <w:p w:rsidR="00CB23A0" w:rsidRPr="00D64605" w:rsidRDefault="00CB23A0" w:rsidP="00CB23A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It will allow the patients to be able to schedule and book appointments.</w:t>
      </w:r>
    </w:p>
    <w:p w:rsidR="00CB23A0" w:rsidRPr="00D64605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OUT OF SCOPE</w:t>
      </w:r>
    </w:p>
    <w:p w:rsidR="00CB23A0" w:rsidRPr="00D64605" w:rsidRDefault="00CB23A0" w:rsidP="00CB23A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My system cannot allow for money transactions via PayPal , Visa, and MasterCard</w:t>
      </w:r>
    </w:p>
    <w:p w:rsidR="008E70C5" w:rsidRPr="00D64605" w:rsidRDefault="0094112A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lastRenderedPageBreak/>
        <w:t>In order to achieve the above named, the project will implement 3-tier, responsive web-based application system that will be accessible over the internet through: -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mart phones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>member access only</w:t>
      </w:r>
    </w:p>
    <w:p w:rsidR="00345F2B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Small devices (</w:t>
      </w:r>
      <w:r w:rsidR="00F810A1" w:rsidRPr="00D64605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-like devices) 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Laptops, desktops and large system </w:t>
      </w:r>
    </w:p>
    <w:p w:rsidR="00CB23A0" w:rsidRPr="00D64605" w:rsidRDefault="00CB23A0" w:rsidP="00CB23A0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Deliverables</w:t>
      </w:r>
    </w:p>
    <w:p w:rsidR="008E70C5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Back-end software that is hosted in the cloud.</w:t>
      </w:r>
    </w:p>
    <w:p w:rsidR="00260D96" w:rsidRPr="00D64605" w:rsidRDefault="00260D9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UI Prototype 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>for  patients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B2E76" w:rsidRPr="00D64605" w:rsidRDefault="00FA3655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bookmarkStart w:id="0" w:name="_GoBack"/>
      <w:bookmarkEnd w:id="0"/>
      <w:r w:rsidR="008B2E76" w:rsidRPr="00D64605">
        <w:rPr>
          <w:rFonts w:ascii="Times New Roman" w:hAnsi="Times New Roman" w:cs="Times New Roman"/>
          <w:color w:val="auto"/>
          <w:sz w:val="24"/>
          <w:szCs w:val="24"/>
        </w:rPr>
        <w:t>esponsive web based application accessible.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User documentation manual.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Technical documentation  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Affected Parties</w:t>
      </w:r>
    </w:p>
    <w:p w:rsidR="008E70C5" w:rsidRPr="00D64605" w:rsidRDefault="00554E20" w:rsidP="00554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Management</w:t>
      </w:r>
    </w:p>
    <w:p w:rsidR="00554E20" w:rsidRPr="00D64605" w:rsidRDefault="00554E20" w:rsidP="0031545C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Affected Business Processes or Systems</w:t>
      </w:r>
    </w:p>
    <w:p w:rsidR="00CB23A0" w:rsidRPr="00D64605" w:rsidRDefault="007D4C3D" w:rsidP="00CB23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Manual booking of appointment operations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Implementation Plan</w:t>
      </w:r>
    </w:p>
    <w:p w:rsidR="00FD2E60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project will kick off with the implementation of stubs nec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 xml:space="preserve">essary to enable development of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the prototype. 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After the stubs, the UI prototype will be developed. Once the prototyp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e has been developed, the Counselling center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officials will go through it and approve of it. This stage is to ensure that all required functionalities have been factored and that the user experience (UX) is excellent.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the stubs will be replaced with the business logic, starting with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account creation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module, followed by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booking of an appointment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374EC" w:rsidRPr="00D64605" w:rsidRDefault="00F374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Signing off, commissioning and training will follow </w:t>
      </w:r>
      <w:r w:rsidR="00A77CAE" w:rsidRPr="00D64605">
        <w:rPr>
          <w:rFonts w:ascii="Times New Roman" w:hAnsi="Times New Roman" w:cs="Times New Roman"/>
          <w:color w:val="auto"/>
          <w:sz w:val="24"/>
          <w:szCs w:val="24"/>
        </w:rPr>
        <w:t>thereafter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lastRenderedPageBreak/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D64605" w:rsidRPr="00D64605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1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00" w:type="dxa"/>
          </w:tcPr>
          <w:p w:rsidR="008C3314" w:rsidRPr="00D64605" w:rsidRDefault="008C3314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Dep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:rsidR="008C3314" w:rsidRPr="00D64605" w:rsidRDefault="00872D37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3/10/2022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– 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Prototype/Wireframe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1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4/1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20/11/2022</w:t>
            </w:r>
          </w:p>
        </w:tc>
        <w:tc>
          <w:tcPr>
            <w:tcW w:w="43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Account creation 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module implementation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#1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:rsidR="008C3314" w:rsidRPr="00D64605" w:rsidRDefault="008C3314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8C3314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Booking of an appointment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module implementation</w:t>
            </w:r>
          </w:p>
        </w:tc>
        <w:tc>
          <w:tcPr>
            <w:tcW w:w="900" w:type="dxa"/>
          </w:tcPr>
          <w:p w:rsidR="008C3314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#2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872D37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26/11/2022 – 30/11/2022</w:t>
            </w:r>
          </w:p>
        </w:tc>
        <w:tc>
          <w:tcPr>
            <w:tcW w:w="4334" w:type="dxa"/>
          </w:tcPr>
          <w:p w:rsidR="00872D37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Official commissioning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+ training management</w:t>
            </w:r>
          </w:p>
        </w:tc>
        <w:tc>
          <w:tcPr>
            <w:tcW w:w="900" w:type="dxa"/>
          </w:tcPr>
          <w:p w:rsidR="00872D37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134" w:type="dxa"/>
          </w:tcPr>
          <w:p w:rsidR="001749D6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 – 5/1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1749D6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Training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of members</w:t>
            </w:r>
          </w:p>
        </w:tc>
        <w:tc>
          <w:tcPr>
            <w:tcW w:w="900" w:type="dxa"/>
          </w:tcPr>
          <w:p w:rsidR="001749D6" w:rsidRPr="00D64605" w:rsidRDefault="0086459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Approval and Authority to Proceed</w:t>
      </w:r>
    </w:p>
    <w:p w:rsidR="008E70C5" w:rsidRPr="00D64605" w:rsidRDefault="001E4D1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375"/>
        <w:gridCol w:w="851"/>
        <w:gridCol w:w="3411"/>
        <w:gridCol w:w="1713"/>
      </w:tblGrid>
      <w:tr w:rsidR="00D64605" w:rsidRPr="00D64605" w:rsidTr="008C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Felix </w:t>
            </w:r>
            <w:proofErr w:type="spellStart"/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Otieno</w:t>
            </w:r>
            <w:proofErr w:type="spellEnd"/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Okoth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Mr.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Joseph </w:t>
            </w:r>
            <w:r w:rsidR="00C83EF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Hezekiah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D64605" w:rsidRPr="00D64605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7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E70C5" w:rsidRPr="00D64605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07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8E70C5" w:rsidRPr="00D6460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7D6" w:rsidRDefault="00E137D6">
      <w:pPr>
        <w:spacing w:after="0" w:line="240" w:lineRule="auto"/>
      </w:pPr>
      <w:r>
        <w:separator/>
      </w:r>
    </w:p>
  </w:endnote>
  <w:endnote w:type="continuationSeparator" w:id="0">
    <w:p w:rsidR="00E137D6" w:rsidRDefault="00E1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7D6" w:rsidRDefault="00E137D6">
      <w:pPr>
        <w:spacing w:after="0" w:line="240" w:lineRule="auto"/>
      </w:pPr>
      <w:r>
        <w:separator/>
      </w:r>
    </w:p>
  </w:footnote>
  <w:footnote w:type="continuationSeparator" w:id="0">
    <w:p w:rsidR="00E137D6" w:rsidRDefault="00E1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7012C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7012C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1377"/>
    <w:multiLevelType w:val="hybridMultilevel"/>
    <w:tmpl w:val="D37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4A8F"/>
    <w:multiLevelType w:val="hybridMultilevel"/>
    <w:tmpl w:val="078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27D00"/>
    <w:multiLevelType w:val="hybridMultilevel"/>
    <w:tmpl w:val="723261B4"/>
    <w:lvl w:ilvl="0" w:tplc="C2A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4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C"/>
    <w:rsid w:val="000450CC"/>
    <w:rsid w:val="000A3665"/>
    <w:rsid w:val="000E3468"/>
    <w:rsid w:val="0017012C"/>
    <w:rsid w:val="001747EE"/>
    <w:rsid w:val="001749D6"/>
    <w:rsid w:val="001E4D1E"/>
    <w:rsid w:val="00215FFC"/>
    <w:rsid w:val="0022130C"/>
    <w:rsid w:val="00246E80"/>
    <w:rsid w:val="00260D96"/>
    <w:rsid w:val="002F3B57"/>
    <w:rsid w:val="0031545C"/>
    <w:rsid w:val="00345F2B"/>
    <w:rsid w:val="003C2C25"/>
    <w:rsid w:val="00505CBF"/>
    <w:rsid w:val="00554E20"/>
    <w:rsid w:val="00570B7D"/>
    <w:rsid w:val="0060628F"/>
    <w:rsid w:val="007D4C3D"/>
    <w:rsid w:val="007D6889"/>
    <w:rsid w:val="00807BC2"/>
    <w:rsid w:val="00864595"/>
    <w:rsid w:val="00872D37"/>
    <w:rsid w:val="00873393"/>
    <w:rsid w:val="008B2E76"/>
    <w:rsid w:val="008C3314"/>
    <w:rsid w:val="008C7493"/>
    <w:rsid w:val="008E70C5"/>
    <w:rsid w:val="0094112A"/>
    <w:rsid w:val="00942470"/>
    <w:rsid w:val="009B66B3"/>
    <w:rsid w:val="00A02DF3"/>
    <w:rsid w:val="00A07CC4"/>
    <w:rsid w:val="00A116D5"/>
    <w:rsid w:val="00A74EEF"/>
    <w:rsid w:val="00A77CAE"/>
    <w:rsid w:val="00A9011C"/>
    <w:rsid w:val="00AD6542"/>
    <w:rsid w:val="00B41D3A"/>
    <w:rsid w:val="00B5053E"/>
    <w:rsid w:val="00C16005"/>
    <w:rsid w:val="00C513E7"/>
    <w:rsid w:val="00C83EF7"/>
    <w:rsid w:val="00C95BD5"/>
    <w:rsid w:val="00CB23A0"/>
    <w:rsid w:val="00D25270"/>
    <w:rsid w:val="00D4134B"/>
    <w:rsid w:val="00D6072C"/>
    <w:rsid w:val="00D64605"/>
    <w:rsid w:val="00E137D6"/>
    <w:rsid w:val="00E5619D"/>
    <w:rsid w:val="00F374EC"/>
    <w:rsid w:val="00F810A1"/>
    <w:rsid w:val="00FA3655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1D0D1-6001-4F4F-8E99-FB13BDD9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Desktop\3.3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8A228367B4B229B41F11780F4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9D09-BE55-498B-B327-89AC18DEBA82}"/>
      </w:docPartPr>
      <w:docPartBody>
        <w:p w:rsidR="0019580B" w:rsidRDefault="00C44267">
          <w:pPr>
            <w:pStyle w:val="3298A228367B4B229B41F11780F4A1C4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67"/>
    <w:rsid w:val="0019580B"/>
    <w:rsid w:val="00623A45"/>
    <w:rsid w:val="00B33069"/>
    <w:rsid w:val="00C4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8A228367B4B229B41F11780F4A1C4">
    <w:name w:val="3298A228367B4B229B41F11780F4A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AFBB8-977A-437A-A92C-12F36CC8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</Template>
  <TotalTime>2701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stalinmortice655@gmail.com</cp:lastModifiedBy>
  <cp:revision>11</cp:revision>
  <cp:lastPrinted>2016-12-31T18:16:00Z</cp:lastPrinted>
  <dcterms:created xsi:type="dcterms:W3CDTF">2022-09-18T06:57:00Z</dcterms:created>
  <dcterms:modified xsi:type="dcterms:W3CDTF">2022-09-30T16:10:00Z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