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 xml:space="preserve">«БЕЛГОРОДСКИЙ ГОСУДАРСТВЕННЫЙ </w:t>
      </w:r>
    </w:p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>ТЕХНОЛОГИЧЕСКИЙ УНИВЕРСИТЕТ им. В.Г.ШУХОВА»</w:t>
      </w:r>
    </w:p>
    <w:p w:rsidR="00761E30" w:rsidRDefault="00761E30" w:rsidP="00761E30">
      <w:pPr>
        <w:pStyle w:val="a5"/>
        <w:spacing w:before="0" w:beforeAutospacing="0" w:after="0" w:afterAutospacing="0"/>
        <w:jc w:val="center"/>
      </w:pPr>
    </w:p>
    <w:p w:rsidR="00761E30" w:rsidRDefault="00761E30" w:rsidP="00761E30">
      <w:pPr>
        <w:pStyle w:val="a5"/>
        <w:spacing w:before="0" w:beforeAutospacing="0" w:after="0" w:afterAutospacing="0"/>
        <w:jc w:val="center"/>
      </w:pPr>
    </w:p>
    <w:p w:rsidR="00761E30" w:rsidRDefault="00761E30" w:rsidP="00761E30">
      <w:pPr>
        <w:pStyle w:val="a5"/>
        <w:spacing w:before="0" w:beforeAutospacing="0" w:after="0" w:afterAutospacing="0"/>
        <w:jc w:val="center"/>
      </w:pPr>
    </w:p>
    <w:p w:rsidR="00761E30" w:rsidRDefault="00761E30" w:rsidP="00761E30">
      <w:pPr>
        <w:pStyle w:val="a5"/>
        <w:spacing w:before="0" w:beforeAutospacing="0" w:after="0" w:afterAutospacing="0"/>
        <w:jc w:val="center"/>
      </w:pPr>
    </w:p>
    <w:p w:rsidR="00761E30" w:rsidRDefault="00761E30" w:rsidP="00761E30">
      <w:pPr>
        <w:pStyle w:val="a5"/>
        <w:spacing w:before="0" w:beforeAutospacing="0" w:after="0" w:afterAutospacing="0"/>
        <w:jc w:val="center"/>
      </w:pPr>
    </w:p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>Институт энергетики, информационных технологий и управляющих систем</w:t>
      </w:r>
    </w:p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>Кафедра программного обеспечения вычислительной техники и</w:t>
      </w:r>
    </w:p>
    <w:p w:rsidR="00761E30" w:rsidRDefault="00761E30" w:rsidP="00761E30">
      <w:pPr>
        <w:pStyle w:val="a5"/>
        <w:spacing w:before="0" w:beforeAutospacing="0" w:after="0" w:afterAutospacing="0"/>
        <w:jc w:val="center"/>
      </w:pPr>
      <w:r>
        <w:t>автоматизированных систем</w:t>
      </w:r>
    </w:p>
    <w:p w:rsidR="00761E30" w:rsidRDefault="00761E30" w:rsidP="00761E30">
      <w:pPr>
        <w:pStyle w:val="a5"/>
        <w:spacing w:before="0" w:beforeAutospacing="0" w:after="0" w:afterAutospacing="0"/>
      </w:pPr>
    </w:p>
    <w:p w:rsidR="00761E30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Pr="006527F3" w:rsidRDefault="00761E30" w:rsidP="0076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Pr="00761E30" w:rsidRDefault="00761E30" w:rsidP="00761E3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E30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Индивидуальное домашнее задание</w:t>
      </w:r>
      <w:r w:rsidRPr="00761E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 дисциплине: «Архитектура вычислительных систем»</w:t>
      </w:r>
      <w:r w:rsidRPr="00761E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 тему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стека вызовов</w:t>
      </w:r>
      <w:r w:rsidRPr="00761E3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F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Pr="006527F3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pStyle w:val="a5"/>
        <w:spacing w:before="0" w:beforeAutospacing="0" w:after="0" w:afterAutospacing="0"/>
      </w:pPr>
    </w:p>
    <w:p w:rsidR="00761E30" w:rsidRPr="006527F3" w:rsidRDefault="00761E30" w:rsidP="00761E30">
      <w:pPr>
        <w:pStyle w:val="a5"/>
        <w:spacing w:before="0" w:beforeAutospacing="0" w:after="0" w:afterAutospacing="0"/>
        <w:ind w:left="5954"/>
      </w:pPr>
      <w:r w:rsidRPr="006527F3">
        <w:t xml:space="preserve">Выполнил: ст. группы ВТ-192 </w:t>
      </w:r>
    </w:p>
    <w:p w:rsidR="00761E30" w:rsidRPr="006527F3" w:rsidRDefault="00761E30" w:rsidP="00761E30">
      <w:pPr>
        <w:pStyle w:val="a5"/>
        <w:spacing w:before="0" w:beforeAutospacing="0" w:after="0" w:afterAutospacing="0"/>
        <w:ind w:left="5954"/>
      </w:pPr>
      <w:r w:rsidRPr="006527F3">
        <w:t>Федосеев Артём Дмитриевич</w:t>
      </w:r>
    </w:p>
    <w:p w:rsidR="00761E30" w:rsidRPr="006527F3" w:rsidRDefault="00761E30" w:rsidP="00761E30">
      <w:pPr>
        <w:pStyle w:val="a5"/>
        <w:spacing w:before="0" w:beforeAutospacing="0" w:after="0" w:afterAutospacing="0"/>
        <w:ind w:left="5954"/>
      </w:pPr>
      <w:r w:rsidRPr="006527F3">
        <w:t xml:space="preserve">Проверил: </w:t>
      </w:r>
      <w:r>
        <w:rPr>
          <w:color w:val="000000"/>
        </w:rPr>
        <w:t>Осипов О.В.</w:t>
      </w:r>
      <w:r w:rsidRPr="006527F3">
        <w:rPr>
          <w:color w:val="000000"/>
        </w:rPr>
        <w:br/>
      </w:r>
      <w:r w:rsidRPr="006527F3">
        <w:rPr>
          <w:color w:val="000000"/>
          <w:sz w:val="28"/>
          <w:szCs w:val="28"/>
        </w:rPr>
        <w:br/>
      </w: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F3">
        <w:rPr>
          <w:rFonts w:ascii="Times New Roman" w:eastAsia="Times New Roman" w:hAnsi="Times New Roman" w:cs="Times New Roman"/>
          <w:sz w:val="24"/>
          <w:szCs w:val="24"/>
        </w:rPr>
        <w:br/>
      </w:r>
      <w:r w:rsidRPr="006527F3">
        <w:rPr>
          <w:rFonts w:ascii="Times New Roman" w:eastAsia="Times New Roman" w:hAnsi="Times New Roman" w:cs="Times New Roman"/>
          <w:sz w:val="24"/>
          <w:szCs w:val="24"/>
        </w:rPr>
        <w:br/>
      </w:r>
      <w:r w:rsidRPr="006527F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F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1E30" w:rsidRPr="006527F3" w:rsidRDefault="00761E30" w:rsidP="00761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E30" w:rsidRDefault="00761E30" w:rsidP="00761E3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27F3">
        <w:rPr>
          <w:rFonts w:ascii="Times New Roman" w:eastAsia="Times New Roman" w:hAnsi="Times New Roman" w:cs="Times New Roman"/>
          <w:color w:val="000000"/>
          <w:sz w:val="28"/>
          <w:szCs w:val="28"/>
        </w:rPr>
        <w:t>Белгород 2021</w:t>
      </w:r>
    </w:p>
    <w:p w:rsidR="00761E30" w:rsidRDefault="008663D0" w:rsidP="00761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Получив адрес текущей вершины стека, мы можем начать исследовать стек на предмет наличия адресов возврата (а мы знаем, что адреса возврата при входе в функцию хранятся в стеке). В этом нам поможет стандартная</w:t>
      </w:r>
      <w:r w:rsidRPr="008663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r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GetModuleHandleEx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возвращает начальный адрес модуля, в котором располагается инструкция с заданным адресом.</w:t>
      </w:r>
    </w:p>
    <w:p w:rsidR="008663D0" w:rsidRPr="008663D0" w:rsidRDefault="008663D0" w:rsidP="00761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получив адрес модуля, мы можем узнать его имя с помощью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GetModuleFileName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 имя самой функции, возврат которой мы нашли, поможет узнать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SymFromAddr</w:t>
      </w:r>
      <w:proofErr w:type="spellEnd"/>
      <w:r w:rsidRPr="00866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обьявленная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dbghelp</w:t>
      </w:r>
      <w:proofErr w:type="spellEnd"/>
      <w:r w:rsidRPr="008663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61E30">
        <w:rPr>
          <w:rFonts w:ascii="Times New Roman" w:hAnsi="Times New Roman" w:cs="Times New Roman"/>
          <w:sz w:val="24"/>
          <w:szCs w:val="24"/>
        </w:rPr>
        <w:t>Функция, полу</w:t>
      </w:r>
      <w:r>
        <w:rPr>
          <w:rFonts w:ascii="Times New Roman" w:hAnsi="Times New Roman" w:cs="Times New Roman"/>
          <w:sz w:val="24"/>
          <w:szCs w:val="24"/>
        </w:rPr>
        <w:t>чающая стек вызовов:</w:t>
      </w:r>
    </w:p>
    <w:p w:rsid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30">
        <w:rPr>
          <w:rFonts w:ascii="Consolas" w:hAnsi="Consolas" w:cs="Consolas"/>
          <w:color w:val="808080"/>
          <w:sz w:val="19"/>
          <w:szCs w:val="19"/>
        </w:rPr>
        <w:t>#</w:t>
      </w: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61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</w:rPr>
        <w:t>.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61E30">
        <w:rPr>
          <w:rFonts w:ascii="Consolas" w:hAnsi="Consolas" w:cs="Consolas"/>
          <w:color w:val="A31515"/>
          <w:sz w:val="19"/>
          <w:szCs w:val="19"/>
        </w:rPr>
        <w:t>"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winternl.h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dbghelp.h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WIN32_WINNT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0x0501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30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"dbghelp.lib"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E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AlienFunc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</w:rPr>
        <w:t>() {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</w:rPr>
        <w:tab/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DWORD_PTR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DWORD_PTR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DWORD_PTR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stack_end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DWORD_PTR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*)((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DWORD_PTR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 | 0xFFFF);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moduleHandle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2000;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=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SymInitialize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(process, 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SYMBOL_INFO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* sym = 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SYMBOL_INFO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SYMBOL_INFO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+ 256 * </w:t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  <w:t>sym-&gt;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MaxNameLen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  <w:t>sym-&gt;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SizeOfStruct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SYMBOL_INFO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stack_end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GetModuleHandleEx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GET_MODULE_HANDLE_EX_FLAG_FROM_ADDRESS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moduleHandle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"Module address: 0x"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moduleHandle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1E30">
        <w:rPr>
          <w:rFonts w:ascii="Consolas" w:hAnsi="Consolas" w:cs="Consolas"/>
          <w:color w:val="6F008A"/>
          <w:sz w:val="19"/>
          <w:szCs w:val="19"/>
          <w:lang w:val="en-US"/>
        </w:rPr>
        <w:t>GetModuleFileName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moduleHandle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, buffer, size))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L"Module</w:t>
      </w:r>
      <w:proofErr w:type="spellEnd"/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%s\n"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SymFromAddr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(process, (</w:t>
      </w:r>
      <w:r w:rsidRPr="00761E30">
        <w:rPr>
          <w:rFonts w:ascii="Consolas" w:hAnsi="Consolas" w:cs="Consolas"/>
          <w:color w:val="2B91AF"/>
          <w:sz w:val="19"/>
          <w:szCs w:val="19"/>
          <w:lang w:val="en-US"/>
        </w:rPr>
        <w:t>DWORD64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), 0, sym);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sym-&gt;Name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sym-&gt;Address </w:t>
      </w:r>
      <w:r w:rsidRPr="00761E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stack_ptr</w:t>
      </w:r>
      <w:proofErr w:type="spellEnd"/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1E30" w:rsidRPr="00761E30" w:rsidRDefault="00761E30" w:rsidP="00761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1E30" w:rsidRPr="00761E30" w:rsidRDefault="00761E30" w:rsidP="00761E30">
      <w:pPr>
        <w:rPr>
          <w:sz w:val="28"/>
          <w:lang w:val="en-US"/>
        </w:rPr>
      </w:pPr>
      <w:r w:rsidRPr="00761E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63D0" w:rsidRDefault="008663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61E30" w:rsidRPr="00761E30" w:rsidRDefault="00761E30">
      <w:pPr>
        <w:rPr>
          <w:rFonts w:ascii="Times New Roman" w:hAnsi="Times New Roman" w:cs="Times New Roman"/>
          <w:sz w:val="28"/>
        </w:rPr>
      </w:pPr>
      <w:r w:rsidRPr="00761E30">
        <w:rPr>
          <w:rFonts w:ascii="Times New Roman" w:hAnsi="Times New Roman" w:cs="Times New Roman"/>
          <w:sz w:val="28"/>
        </w:rPr>
        <w:lastRenderedPageBreak/>
        <w:t>Демонстрация работы функции:</w:t>
      </w:r>
    </w:p>
    <w:p w:rsidR="00761E30" w:rsidRPr="00761E30" w:rsidRDefault="00761E30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762876" cy="7307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67" cy="730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30" w:rsidRDefault="00761E30" w:rsidP="00761E30">
      <w:pPr>
        <w:rPr>
          <w:sz w:val="28"/>
        </w:rPr>
      </w:pPr>
      <w:r w:rsidRPr="00761E30">
        <w:rPr>
          <w:rFonts w:ascii="Times New Roman" w:hAnsi="Times New Roman" w:cs="Times New Roman"/>
          <w:sz w:val="28"/>
        </w:rPr>
        <w:t>Как можно увидеть</w:t>
      </w:r>
      <w:r>
        <w:rPr>
          <w:rFonts w:ascii="Times New Roman" w:hAnsi="Times New Roman" w:cs="Times New Roman"/>
          <w:sz w:val="28"/>
        </w:rPr>
        <w:t>, функция получает информацию как о системных, так и пользовательских функциях внутри программы:</w:t>
      </w:r>
    </w:p>
    <w:p w:rsidR="00761E30" w:rsidRPr="00761E30" w:rsidRDefault="00761E30">
      <w:pPr>
        <w:rPr>
          <w:sz w:val="28"/>
        </w:rPr>
      </w:pPr>
    </w:p>
    <w:p w:rsidR="00761E30" w:rsidRPr="00761E30" w:rsidRDefault="00761E30">
      <w:pPr>
        <w:rPr>
          <w:sz w:val="28"/>
        </w:rPr>
      </w:pPr>
    </w:p>
    <w:p w:rsidR="00E52CA1" w:rsidRPr="00761E30" w:rsidRDefault="00E52CA1">
      <w:pPr>
        <w:rPr>
          <w:rFonts w:ascii="Times New Roman" w:hAnsi="Times New Roman" w:cs="Times New Roman"/>
          <w:sz w:val="28"/>
          <w:lang w:val="en-US"/>
        </w:rPr>
      </w:pPr>
      <w:r w:rsidRPr="00761E30">
        <w:rPr>
          <w:rFonts w:ascii="Times New Roman" w:hAnsi="Times New Roman" w:cs="Times New Roman"/>
          <w:sz w:val="28"/>
        </w:rPr>
        <w:lastRenderedPageBreak/>
        <w:t>Полезные</w:t>
      </w:r>
      <w:r w:rsidRPr="00761E30">
        <w:rPr>
          <w:rFonts w:ascii="Times New Roman" w:hAnsi="Times New Roman" w:cs="Times New Roman"/>
          <w:sz w:val="28"/>
          <w:lang w:val="en-US"/>
        </w:rPr>
        <w:t xml:space="preserve"> </w:t>
      </w:r>
      <w:r w:rsidRPr="00761E30">
        <w:rPr>
          <w:rFonts w:ascii="Times New Roman" w:hAnsi="Times New Roman" w:cs="Times New Roman"/>
          <w:sz w:val="28"/>
        </w:rPr>
        <w:t>ссылки</w:t>
      </w:r>
      <w:r w:rsidRPr="00761E30">
        <w:rPr>
          <w:rFonts w:ascii="Times New Roman" w:hAnsi="Times New Roman" w:cs="Times New Roman"/>
          <w:sz w:val="28"/>
          <w:lang w:val="en-US"/>
        </w:rPr>
        <w:t>:</w:t>
      </w:r>
    </w:p>
    <w:p w:rsidR="00E52CA1" w:rsidRPr="00761E30" w:rsidRDefault="00E52CA1" w:rsidP="00E52CA1">
      <w:pPr>
        <w:pStyle w:val="2"/>
        <w:rPr>
          <w:b w:val="0"/>
          <w:sz w:val="24"/>
          <w:szCs w:val="24"/>
          <w:lang w:val="en-US"/>
        </w:rPr>
      </w:pPr>
      <w:r w:rsidRPr="00761E30">
        <w:rPr>
          <w:b w:val="0"/>
          <w:sz w:val="24"/>
          <w:szCs w:val="24"/>
          <w:lang w:val="en-US"/>
        </w:rPr>
        <w:t xml:space="preserve">https://firststeps.ru/mfc/winapi/r.php?22 - </w:t>
      </w:r>
      <w:r w:rsidRPr="00761E30">
        <w:rPr>
          <w:b w:val="0"/>
          <w:sz w:val="24"/>
          <w:szCs w:val="24"/>
        </w:rPr>
        <w:t>Вызов</w:t>
      </w:r>
      <w:r w:rsidRPr="00761E30">
        <w:rPr>
          <w:b w:val="0"/>
          <w:sz w:val="24"/>
          <w:szCs w:val="24"/>
          <w:lang w:val="en-US"/>
        </w:rPr>
        <w:t xml:space="preserve"> </w:t>
      </w:r>
      <w:r w:rsidRPr="00761E30">
        <w:rPr>
          <w:b w:val="0"/>
          <w:sz w:val="24"/>
          <w:szCs w:val="24"/>
        </w:rPr>
        <w:t>функций</w:t>
      </w:r>
      <w:r w:rsidRPr="00761E30">
        <w:rPr>
          <w:b w:val="0"/>
          <w:sz w:val="24"/>
          <w:szCs w:val="24"/>
          <w:lang w:val="en-US"/>
        </w:rPr>
        <w:t xml:space="preserve"> </w:t>
      </w:r>
      <w:r w:rsidRPr="00761E30">
        <w:rPr>
          <w:b w:val="0"/>
          <w:sz w:val="24"/>
          <w:szCs w:val="24"/>
        </w:rPr>
        <w:t>из</w:t>
      </w:r>
      <w:r w:rsidRPr="00761E30">
        <w:rPr>
          <w:b w:val="0"/>
          <w:sz w:val="24"/>
          <w:szCs w:val="24"/>
          <w:lang w:val="en-US"/>
        </w:rPr>
        <w:t xml:space="preserve"> DLL - </w:t>
      </w:r>
      <w:proofErr w:type="spellStart"/>
      <w:r w:rsidRPr="00761E30">
        <w:rPr>
          <w:b w:val="0"/>
          <w:sz w:val="24"/>
          <w:szCs w:val="24"/>
          <w:lang w:val="en-US"/>
        </w:rPr>
        <w:t>GetModuleHandle</w:t>
      </w:r>
      <w:proofErr w:type="spellEnd"/>
      <w:r w:rsidRPr="00761E30">
        <w:rPr>
          <w:b w:val="0"/>
          <w:sz w:val="24"/>
          <w:szCs w:val="24"/>
          <w:lang w:val="en-US"/>
        </w:rPr>
        <w:t xml:space="preserve"> </w:t>
      </w:r>
      <w:r w:rsidRPr="00761E30">
        <w:rPr>
          <w:b w:val="0"/>
          <w:sz w:val="24"/>
          <w:szCs w:val="24"/>
        </w:rPr>
        <w:t>и</w:t>
      </w:r>
      <w:r w:rsidRPr="00761E30">
        <w:rPr>
          <w:b w:val="0"/>
          <w:sz w:val="24"/>
          <w:szCs w:val="24"/>
          <w:lang w:val="en-US"/>
        </w:rPr>
        <w:t xml:space="preserve"> </w:t>
      </w:r>
      <w:proofErr w:type="spellStart"/>
      <w:r w:rsidRPr="00761E30">
        <w:rPr>
          <w:b w:val="0"/>
          <w:sz w:val="24"/>
          <w:szCs w:val="24"/>
          <w:lang w:val="en-US"/>
        </w:rPr>
        <w:t>GetProcAddress</w:t>
      </w:r>
      <w:proofErr w:type="spellEnd"/>
    </w:p>
    <w:p w:rsidR="00E52CA1" w:rsidRPr="00761E30" w:rsidRDefault="00E52CA1" w:rsidP="00E4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1E30">
        <w:rPr>
          <w:rFonts w:ascii="Times New Roman" w:hAnsi="Times New Roman" w:cs="Times New Roman"/>
          <w:sz w:val="24"/>
          <w:szCs w:val="24"/>
          <w:lang w:val="en-US"/>
        </w:rPr>
        <w:t>http://vsokovikov.narod.ru/New_MSDN_API/DLL/fn_getmodulehandleex.htm</w:t>
      </w:r>
      <w:r w:rsidR="00E409E5" w:rsidRPr="00761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9E5" w:rsidRPr="00761E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http://vsokovikov.narod.ru/New_MSDN_API/DLL/fn_getmodulefilename.htm</w:t>
      </w:r>
    </w:p>
    <w:p w:rsidR="00E52CA1" w:rsidRPr="00761E30" w:rsidRDefault="00E52CA1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>изложение работы функций получения дескриптора и имени</w:t>
      </w:r>
    </w:p>
    <w:p w:rsidR="000B09FA" w:rsidRPr="00761E30" w:rsidRDefault="000B09FA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>https://docs.microsoft.com/ru-ru/windows/win32/api/winternl/ns-winternl-peb</w:t>
      </w:r>
      <w:r w:rsidRPr="00761E30">
        <w:rPr>
          <w:rFonts w:ascii="Times New Roman" w:hAnsi="Times New Roman" w:cs="Times New Roman"/>
          <w:sz w:val="24"/>
          <w:szCs w:val="24"/>
        </w:rPr>
        <w:br/>
        <w:t>https://docs.microsoft.com/en-us/windows/win32/api/winternl/ns-winternl-peb_ldr_data</w:t>
      </w:r>
    </w:p>
    <w:p w:rsidR="000B09FA" w:rsidRPr="00761E30" w:rsidRDefault="000B09FA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 xml:space="preserve">описание структур процесса </w:t>
      </w:r>
      <w:r w:rsidR="00761E30" w:rsidRPr="00761E30">
        <w:rPr>
          <w:rFonts w:ascii="Times New Roman" w:hAnsi="Times New Roman" w:cs="Times New Roman"/>
          <w:sz w:val="24"/>
          <w:szCs w:val="24"/>
        </w:rPr>
        <w:t>(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761E30">
        <w:rPr>
          <w:rFonts w:ascii="Times New Roman" w:hAnsi="Times New Roman" w:cs="Times New Roman"/>
          <w:sz w:val="24"/>
          <w:szCs w:val="24"/>
        </w:rPr>
        <w:t xml:space="preserve"> 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Pr="00761E30">
        <w:rPr>
          <w:rFonts w:ascii="Times New Roman" w:hAnsi="Times New Roman" w:cs="Times New Roman"/>
          <w:sz w:val="24"/>
          <w:szCs w:val="24"/>
        </w:rPr>
        <w:t xml:space="preserve"> 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761E30" w:rsidRPr="00761E30">
        <w:rPr>
          <w:rFonts w:ascii="Times New Roman" w:hAnsi="Times New Roman" w:cs="Times New Roman"/>
          <w:sz w:val="24"/>
          <w:szCs w:val="24"/>
        </w:rPr>
        <w:t>)</w:t>
      </w:r>
    </w:p>
    <w:p w:rsidR="000B09FA" w:rsidRPr="00761E30" w:rsidRDefault="000B09FA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61E3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761E30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761E30">
        <w:rPr>
          <w:rFonts w:ascii="Times New Roman" w:hAnsi="Times New Roman" w:cs="Times New Roman"/>
          <w:sz w:val="24"/>
          <w:szCs w:val="24"/>
        </w:rPr>
        <w:t>.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61E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1E3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61E30">
        <w:rPr>
          <w:rFonts w:ascii="Times New Roman" w:hAnsi="Times New Roman" w:cs="Times New Roman"/>
          <w:sz w:val="24"/>
          <w:szCs w:val="24"/>
        </w:rPr>
        <w:t>/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761E30">
        <w:rPr>
          <w:rFonts w:ascii="Times New Roman" w:hAnsi="Times New Roman" w:cs="Times New Roman"/>
          <w:sz w:val="24"/>
          <w:szCs w:val="24"/>
        </w:rPr>
        <w:t xml:space="preserve">/187226/ - получение 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PEB</w:t>
      </w:r>
    </w:p>
    <w:p w:rsidR="000B09FA" w:rsidRPr="00761E30" w:rsidRDefault="000B09FA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61E30">
        <w:rPr>
          <w:rFonts w:ascii="Times New Roman" w:hAnsi="Times New Roman" w:cs="Times New Roman"/>
          <w:sz w:val="24"/>
          <w:szCs w:val="24"/>
        </w:rPr>
        <w:t>://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761E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E30">
        <w:rPr>
          <w:rFonts w:ascii="Times New Roman" w:hAnsi="Times New Roman" w:cs="Times New Roman"/>
          <w:sz w:val="24"/>
          <w:szCs w:val="24"/>
          <w:lang w:val="en-US"/>
        </w:rPr>
        <w:t>codeproject</w:t>
      </w:r>
      <w:proofErr w:type="spellEnd"/>
      <w:r w:rsidRPr="00761E30">
        <w:rPr>
          <w:rFonts w:ascii="Times New Roman" w:hAnsi="Times New Roman" w:cs="Times New Roman"/>
          <w:sz w:val="24"/>
          <w:szCs w:val="24"/>
        </w:rPr>
        <w:t>.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61E30">
        <w:rPr>
          <w:rFonts w:ascii="Times New Roman" w:hAnsi="Times New Roman" w:cs="Times New Roman"/>
          <w:sz w:val="24"/>
          <w:szCs w:val="24"/>
        </w:rPr>
        <w:t>/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761E30">
        <w:rPr>
          <w:rFonts w:ascii="Times New Roman" w:hAnsi="Times New Roman" w:cs="Times New Roman"/>
          <w:sz w:val="24"/>
          <w:szCs w:val="24"/>
        </w:rPr>
        <w:t>/10438/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Navigating</w:t>
      </w:r>
      <w:r w:rsidRPr="00761E30">
        <w:rPr>
          <w:rFonts w:ascii="Times New Roman" w:hAnsi="Times New Roman" w:cs="Times New Roman"/>
          <w:sz w:val="24"/>
          <w:szCs w:val="24"/>
        </w:rPr>
        <w:t>-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61E30">
        <w:rPr>
          <w:rFonts w:ascii="Times New Roman" w:hAnsi="Times New Roman" w:cs="Times New Roman"/>
          <w:sz w:val="24"/>
          <w:szCs w:val="24"/>
        </w:rPr>
        <w:t>-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PEB</w:t>
      </w:r>
      <w:r w:rsidRPr="00761E30">
        <w:rPr>
          <w:rFonts w:ascii="Times New Roman" w:hAnsi="Times New Roman" w:cs="Times New Roman"/>
          <w:sz w:val="24"/>
          <w:szCs w:val="24"/>
        </w:rPr>
        <w:t xml:space="preserve"> - исследование </w:t>
      </w:r>
      <w:r w:rsidRPr="00761E30">
        <w:rPr>
          <w:rFonts w:ascii="Times New Roman" w:hAnsi="Times New Roman" w:cs="Times New Roman"/>
          <w:sz w:val="24"/>
          <w:szCs w:val="24"/>
          <w:lang w:val="en-US"/>
        </w:rPr>
        <w:t>PEB</w:t>
      </w:r>
      <w:r w:rsidRPr="00761E30">
        <w:rPr>
          <w:rFonts w:ascii="Times New Roman" w:hAnsi="Times New Roman" w:cs="Times New Roman"/>
          <w:sz w:val="24"/>
          <w:szCs w:val="24"/>
        </w:rPr>
        <w:t xml:space="preserve"> на предмет поиска процессов и их параметров  ( АНГЛ)</w:t>
      </w:r>
    </w:p>
    <w:p w:rsidR="000B09FA" w:rsidRPr="00761E30" w:rsidRDefault="000B09FA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 xml:space="preserve">https://eli.thegreenplace.net/2015/programmatic-access-to-the-call-stack-in-c/ - разбор </w:t>
      </w:r>
      <w:proofErr w:type="spellStart"/>
      <w:r w:rsidRPr="00761E30">
        <w:rPr>
          <w:rFonts w:ascii="Times New Roman" w:hAnsi="Times New Roman" w:cs="Times New Roman"/>
          <w:sz w:val="24"/>
          <w:szCs w:val="24"/>
        </w:rPr>
        <w:t>дебаггинга</w:t>
      </w:r>
      <w:proofErr w:type="spellEnd"/>
      <w:r w:rsidRPr="00761E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7603C" w:rsidRPr="00761E30">
        <w:rPr>
          <w:rFonts w:ascii="Times New Roman" w:hAnsi="Times New Roman" w:cs="Times New Roman"/>
          <w:sz w:val="24"/>
          <w:szCs w:val="24"/>
          <w:lang w:val="en-US"/>
        </w:rPr>
        <w:t>backtrace</w:t>
      </w:r>
      <w:proofErr w:type="spellEnd"/>
      <w:r w:rsidR="00D7603C" w:rsidRPr="00761E30"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 w:rsidR="00D7603C" w:rsidRPr="00761E30">
        <w:rPr>
          <w:rFonts w:ascii="Times New Roman" w:hAnsi="Times New Roman" w:cs="Times New Roman"/>
          <w:sz w:val="24"/>
          <w:szCs w:val="24"/>
        </w:rPr>
        <w:t>линухсом</w:t>
      </w:r>
      <w:proofErr w:type="spellEnd"/>
    </w:p>
    <w:p w:rsidR="002B525B" w:rsidRPr="00761E30" w:rsidRDefault="002B525B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>https://habr.com/ru/company/intel/blog/94340/ - про особенности и выгодность стиля вызова + стека в х64 приложениях</w:t>
      </w:r>
    </w:p>
    <w:p w:rsidR="002B525B" w:rsidRPr="00761E30" w:rsidRDefault="002B525B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 xml:space="preserve">https://www.cyberforum.ru/post6242556.html - довольно подробно о </w:t>
      </w:r>
      <w:r w:rsidR="00761E30" w:rsidRPr="00761E30">
        <w:rPr>
          <w:rFonts w:ascii="Times New Roman" w:hAnsi="Times New Roman" w:cs="Times New Roman"/>
          <w:sz w:val="24"/>
          <w:szCs w:val="24"/>
        </w:rPr>
        <w:t>выравнивании выделяемой памяти</w:t>
      </w:r>
    </w:p>
    <w:p w:rsidR="00E409E5" w:rsidRPr="00761E30" w:rsidRDefault="00E409E5">
      <w:pPr>
        <w:rPr>
          <w:rFonts w:ascii="Times New Roman" w:hAnsi="Times New Roman" w:cs="Times New Roman"/>
          <w:sz w:val="24"/>
          <w:szCs w:val="24"/>
        </w:rPr>
      </w:pPr>
      <w:r w:rsidRPr="00761E30">
        <w:rPr>
          <w:rFonts w:ascii="Times New Roman" w:hAnsi="Times New Roman" w:cs="Times New Roman"/>
          <w:sz w:val="24"/>
          <w:szCs w:val="24"/>
        </w:rPr>
        <w:t xml:space="preserve">https://www.sciencedirect.com/science/article/pii/S1742287618300458#fig2 - про построение </w:t>
      </w:r>
      <w:proofErr w:type="spellStart"/>
      <w:r w:rsidRPr="00761E30">
        <w:rPr>
          <w:rFonts w:ascii="Times New Roman" w:hAnsi="Times New Roman" w:cs="Times New Roman"/>
          <w:sz w:val="24"/>
          <w:szCs w:val="24"/>
          <w:lang w:val="en-US"/>
        </w:rPr>
        <w:t>StackTrace</w:t>
      </w:r>
      <w:proofErr w:type="spellEnd"/>
      <w:r w:rsidR="00761E30" w:rsidRPr="00761E30">
        <w:rPr>
          <w:rFonts w:ascii="Times New Roman" w:hAnsi="Times New Roman" w:cs="Times New Roman"/>
          <w:sz w:val="24"/>
          <w:szCs w:val="24"/>
        </w:rPr>
        <w:t xml:space="preserve"> на х64 стеке </w:t>
      </w:r>
      <w:r w:rsidRPr="00761E30">
        <w:rPr>
          <w:rFonts w:ascii="Times New Roman" w:hAnsi="Times New Roman" w:cs="Times New Roman"/>
          <w:sz w:val="24"/>
          <w:szCs w:val="24"/>
        </w:rPr>
        <w:t>(АНГЛ)</w:t>
      </w:r>
    </w:p>
    <w:sectPr w:rsidR="00E409E5" w:rsidRPr="00761E30" w:rsidSect="0076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>
    <w:useFELayout/>
  </w:compat>
  <w:rsids>
    <w:rsidRoot w:val="00E52CA1"/>
    <w:rsid w:val="00052CC1"/>
    <w:rsid w:val="000B09FA"/>
    <w:rsid w:val="00171727"/>
    <w:rsid w:val="002B525B"/>
    <w:rsid w:val="002F48ED"/>
    <w:rsid w:val="00761E30"/>
    <w:rsid w:val="007679A5"/>
    <w:rsid w:val="008663D0"/>
    <w:rsid w:val="00912F2D"/>
    <w:rsid w:val="00D7603C"/>
    <w:rsid w:val="00E409E5"/>
    <w:rsid w:val="00E5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9A5"/>
  </w:style>
  <w:style w:type="paragraph" w:styleId="2">
    <w:name w:val="heading 2"/>
    <w:basedOn w:val="a"/>
    <w:link w:val="20"/>
    <w:uiPriority w:val="9"/>
    <w:qFormat/>
    <w:rsid w:val="00E52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2C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76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E3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6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</dc:creator>
  <cp:keywords/>
  <dc:description/>
  <cp:lastModifiedBy>Stally</cp:lastModifiedBy>
  <cp:revision>8</cp:revision>
  <dcterms:created xsi:type="dcterms:W3CDTF">2021-12-18T19:13:00Z</dcterms:created>
  <dcterms:modified xsi:type="dcterms:W3CDTF">2021-12-26T15:46:00Z</dcterms:modified>
</cp:coreProperties>
</file>