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 Los precios se muestran con el ITBIS ya sumado, que es lo que el cliente paga.</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