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highlight w:val="yellow"/>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highlight w:val="yellow"/>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highlight w:val="yellow"/>
        </w:rPr>
        <w:t>☐ Pasó          ☐ Falló          Observación: ______________________________________________</w:t>
      </w:r>
    </w:p>
    <w:p>
      <w:r>
        <w:br w:type="page"/>
      </w:r>
    </w:p>
    <w:p>
      <w:pPr>
        <w:pStyle w:val="Heading1"/>
      </w:pPr>
      <w:r>
        <w:t>Bloque E — Artículos que no son normales</w:t>
      </w:r>
    </w:p>
    <w:p>
      <w:pPr>
        <w:pStyle w:val="Heading3"/>
      </w:pPr>
      <w:r>
        <w:t>E0 · Precio por mayor pasando el artículo varias veces</w:t>
      </w:r>
    </w:p>
    <w:p>
      <w:pPr>
        <w:pStyle w:val="ListNumber"/>
      </w:pPr>
      <w:r>
        <w:t>Pase por el lector, de uno en uno, tantas unidades del artículo con precio por mayor como pida su cantidad mínima.</w:t>
      </w:r>
    </w:p>
    <w:p>
      <w:pPr>
        <w:pStyle w:val="ListNumber"/>
      </w:pPr>
      <w:r>
        <w:t>Después pruebe lo mismo escaneando «12*código» en una sola pasada.</w:t>
      </w:r>
    </w:p>
    <w:p>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r>
        <w:rPr>
          <w:b/>
          <w:color w:val="2E7D32"/>
          <w:sz w:val="19"/>
        </w:rPr>
        <w:t xml:space="preserve">Tablas: </w:t>
      </w:r>
      <w:r>
        <w:rPr>
          <w:color w:val="555555"/>
          <w:sz w:val="19"/>
        </w:rPr>
        <w:t>Caja: LineasVentaEnProceso · Articulos (lee)</w:t>
      </w:r>
    </w:p>
    <w:p>
      <w:r>
        <w:rPr>
          <w:color w:val="555555"/>
          <w:sz w:val="19"/>
        </w:rPr>
        <w:t>☐ Pasó          ☐ Falló          Observación: ______________________________________________</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highlight w:val="yellow"/>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highlight w:val="yellow"/>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highlight w:val="yellow"/>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highlight w:val="yellow"/>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F2b · Una promoción publicada no se edita: se apaga o se rehace</w:t>
      </w:r>
    </w:p>
    <w:p>
      <w:pPr>
        <w:pStyle w:val="ListNumber"/>
      </w:pPr>
      <w:r>
        <w:t>En la lista de Promociones abra el menú de la oferta del F2. Compruebe que no hay opción de editarla.</w:t>
      </w:r>
    </w:p>
    <w:p>
      <w:pPr>
        <w:pStyle w:val="ListNumber"/>
      </w:pPr>
      <w:r>
        <w:t>Use «Rehacer»: cambie el porcentaje y guarde.</w:t>
      </w:r>
    </w:p>
    <w:p>
      <w:pPr>
        <w:pStyle w:val="ListNumber"/>
      </w:pPr>
      <w:r>
        <w:t>Apague la oferta original y espere a que la caja sincronice; venda el artículo.</w:t>
      </w:r>
    </w:p>
    <w:p>
      <w:pPr>
        <w:pStyle w:val="ListNumber"/>
      </w:pPr>
      <w:r>
        <w:t>Vuelva a encenderla. Después intente encender una oferta cuya fecha de fin ya pasó.</w:t>
      </w:r>
    </w:p>
    <w:p>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r>
        <w:rPr>
          <w:b/>
          <w:color w:val="2E7D32"/>
          <w:sz w:val="19"/>
        </w:rPr>
        <w:t xml:space="preserve">Tablas: </w:t>
      </w:r>
      <w:r>
        <w:rPr>
          <w:color w:val="555555"/>
          <w:sz w:val="19"/>
        </w:rPr>
        <w:t>Central: Promociones · SecuenciasCentral · Auditoria · Caja: Promociones</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highlight w:val="yellow"/>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highlight w:val="yellow"/>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highlight w:val="yellow"/>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highlight w:val="yellow"/>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highlight w:val="yellow"/>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highlight w:val="yellow"/>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highlight w:val="yellow"/>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highlight w:val="yellow"/>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No debe pedir autorización de supervisor.</w:t>
      </w:r>
    </w:p>
    <w:p>
      <w:pPr>
        <w:pStyle w:val="ListNumber"/>
      </w:pPr>
      <w:r>
        <w:t>Encienda en el Central el parámetro «Caja.SuspenderRequiereAutorizacion», espere a que la caja sincronice y suspenda otra vez.</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r>
        <w:rPr>
          <w:b/>
          <w:color w:val="2E7D32"/>
          <w:sz w:val="19"/>
        </w:rPr>
        <w:t xml:space="preserve">Tablas: </w:t>
      </w:r>
      <w:r>
        <w:rPr>
          <w:color w:val="555555"/>
          <w:sz w:val="19"/>
        </w:rPr>
        <w:t>Caja: MotivosSuspension (lee) · SuspensionesCaja · AutorizacionesOtorgadas · Auditoria · BandejaSalida</w:t>
      </w:r>
    </w:p>
    <w:p>
      <w:r>
        <w:rPr>
          <w:color w:val="555555"/>
          <w:sz w:val="19"/>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