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scripts/base-datos/central/cargar-clientes-dgii.sql,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reabre cierres y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reabrir un cierre,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se cambia si le factura a quien la aplica (E44).</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