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CB73D0" w:rsidRPr="00DB49A9" w14:paraId="7E22F854" w14:textId="77777777" w:rsidTr="00DB49A9">
        <w:trPr>
          <w:trHeight w:val="454"/>
        </w:trPr>
        <w:tc>
          <w:tcPr>
            <w:tcW w:w="2405" w:type="dxa"/>
            <w:shd w:val="clear" w:color="auto" w:fill="854494"/>
            <w:vAlign w:val="center"/>
          </w:tcPr>
          <w:p w14:paraId="36FB6276" w14:textId="77777777" w:rsidR="00CB73D0" w:rsidRPr="00DB49A9" w:rsidRDefault="00CB73D0" w:rsidP="00CB73D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64FD10B9" w:rsidR="00CB73D0" w:rsidRPr="00DB49A9" w:rsidRDefault="00CB73D0" w:rsidP="00CB73D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0F3C283B" w:rsidR="00CB73D0" w:rsidRPr="00DB49A9" w:rsidRDefault="00CB73D0" w:rsidP="00CB73D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5E4A8EE8" w:rsidR="00CB73D0" w:rsidRPr="00DB49A9" w:rsidRDefault="00CB73D0" w:rsidP="00CB73D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155356DB" w:rsidR="00CB73D0" w:rsidRPr="00967FC0" w:rsidRDefault="00CB73D0" w:rsidP="00CB73D0">
            <w:pPr>
              <w:tabs>
                <w:tab w:val="left" w:pos="1515"/>
              </w:tabs>
              <w:rPr>
                <w:rFonts w:ascii="Tahoma" w:hAnsi="Tahoma" w:cs="Tahoma"/>
                <w:color w:val="000000" w:themeColor="text1"/>
                <w:sz w:val="20"/>
                <w:szCs w:val="20"/>
              </w:rPr>
            </w:pPr>
            <w:r>
              <w:rPr>
                <w:rFonts w:ascii="Tahoma" w:hAnsi="Tahoma" w:cs="Tahoma"/>
                <w:lang w:eastAsia="ja-JP"/>
              </w:rPr>
              <w:t>AC07</w:t>
            </w:r>
          </w:p>
        </w:tc>
      </w:tr>
      <w:tr w:rsidR="00CB73D0" w:rsidRPr="00967FC0" w14:paraId="5D257944" w14:textId="77777777" w:rsidTr="00CB73D0">
        <w:tblPrEx>
          <w:shd w:val="clear" w:color="auto" w:fill="auto"/>
        </w:tblPrEx>
        <w:trPr>
          <w:trHeight w:val="454"/>
        </w:trPr>
        <w:tc>
          <w:tcPr>
            <w:tcW w:w="2405" w:type="dxa"/>
          </w:tcPr>
          <w:p w14:paraId="326C2D0C"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7B08F0CF"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210B3208" w14:textId="77777777" w:rsidR="00CB73D0" w:rsidRPr="00DB49A9" w:rsidRDefault="00CB73D0"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458B280F" w14:textId="77777777" w:rsidR="00CB73D0" w:rsidRPr="00DB49A9" w:rsidRDefault="00CB73D0"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068CA869" w14:textId="77777777" w:rsidR="00CB73D0" w:rsidRPr="00967FC0" w:rsidRDefault="00CB73D0"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CB73D0" w:rsidRPr="00967FC0" w14:paraId="796C1D7B" w14:textId="77777777" w:rsidTr="00CB73D0">
        <w:tblPrEx>
          <w:shd w:val="clear" w:color="auto" w:fill="auto"/>
        </w:tblPrEx>
        <w:trPr>
          <w:trHeight w:val="454"/>
        </w:trPr>
        <w:tc>
          <w:tcPr>
            <w:tcW w:w="2405" w:type="dxa"/>
          </w:tcPr>
          <w:p w14:paraId="01AA1D98"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763DF54E"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41F8AE2B" w14:textId="77777777" w:rsidR="00CB73D0" w:rsidRPr="00DB49A9" w:rsidRDefault="00CB73D0"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7C3E7E29" w14:textId="77777777" w:rsidR="00CB73D0" w:rsidRPr="00DB49A9" w:rsidRDefault="00CB73D0"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047AE33C" w14:textId="77777777" w:rsidR="00CB73D0" w:rsidRPr="00967FC0" w:rsidRDefault="00CB73D0"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728025BF" w:rsidR="00BE26E9" w:rsidRPr="004217A6" w:rsidRDefault="00BE26E9" w:rsidP="00BE26E9">
            <w:pPr>
              <w:pStyle w:val="Title"/>
              <w:jc w:val="left"/>
              <w:rPr>
                <w:b/>
                <w:sz w:val="24"/>
                <w:szCs w:val="24"/>
              </w:rPr>
            </w:pPr>
            <w:r w:rsidRPr="004217A6">
              <w:rPr>
                <w:b/>
                <w:sz w:val="24"/>
                <w:szCs w:val="24"/>
              </w:rPr>
              <w:t xml:space="preserve">Assessment </w:t>
            </w:r>
            <w:r w:rsidR="004217A6" w:rsidRPr="004217A6">
              <w:rPr>
                <w:b/>
                <w:sz w:val="24"/>
                <w:szCs w:val="24"/>
              </w:rPr>
              <w:t>2</w:t>
            </w:r>
            <w:r w:rsidRPr="004217A6">
              <w:rPr>
                <w:b/>
                <w:sz w:val="24"/>
                <w:szCs w:val="24"/>
              </w:rPr>
              <w:t xml:space="preserve"> </w:t>
            </w:r>
            <w:r w:rsidR="004217A6" w:rsidRPr="004217A6">
              <w:rPr>
                <w:b/>
                <w:sz w:val="24"/>
              </w:rPr>
              <w:t>Intellectual Property and Copyright</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23A9087F" w:rsidR="00DB49A9" w:rsidRPr="00DB49A9" w:rsidRDefault="00CB73D0"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6676E2D3" w:rsidR="00967FC0" w:rsidRPr="00DB49A9" w:rsidRDefault="00E26052" w:rsidP="006D0515">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0E2617">
              <w:rPr>
                <w:rFonts w:ascii="Tahoma" w:hAnsi="Tahoma" w:cs="Tahoma"/>
                <w:color w:val="000000" w:themeColor="text1"/>
                <w:sz w:val="20"/>
                <w:szCs w:val="20"/>
              </w:rPr>
              <w:t>12</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7CDDE62D" w:rsidR="00967FC0" w:rsidRPr="00DB49A9" w:rsidRDefault="00E26052" w:rsidP="006D0515">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6D0515">
              <w:rPr>
                <w:rFonts w:ascii="Tahoma" w:hAnsi="Tahoma" w:cs="Tahoma"/>
                <w:color w:val="000000" w:themeColor="text1"/>
                <w:sz w:val="20"/>
                <w:szCs w:val="20"/>
              </w:rPr>
              <w:t xml:space="preserve"> </w:t>
            </w:r>
            <w:r w:rsidR="00F80A49">
              <w:rPr>
                <w:rFonts w:ascii="Tahoma" w:hAnsi="Tahoma" w:cs="Tahoma"/>
                <w:color w:val="000000" w:themeColor="text1"/>
                <w:sz w:val="20"/>
                <w:szCs w:val="20"/>
              </w:rPr>
              <w:t>8</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216BC943" w:rsidR="00DB49A9" w:rsidRPr="009F2F09" w:rsidRDefault="00171958" w:rsidP="008A1C63">
            <w:pPr>
              <w:pStyle w:val="MyStyle"/>
            </w:pPr>
            <w:r w:rsidRPr="009F2F09">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16E033C9" w:rsidR="00DB49A9" w:rsidRPr="009F2F09" w:rsidRDefault="00171958" w:rsidP="008A1C63">
            <w:pPr>
              <w:pStyle w:val="MySigning"/>
            </w:pPr>
            <w:r w:rsidRPr="009F2F09">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121559"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121559"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121559"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121559"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5A9FADBE" w14:textId="77777777" w:rsidR="006D0515" w:rsidRPr="00032A59" w:rsidRDefault="006D0515" w:rsidP="006D0515">
            <w:pPr>
              <w:rPr>
                <w:rFonts w:ascii="Tahoma" w:hAnsi="Tahoma" w:cs="Tahoma"/>
                <w:i/>
                <w:sz w:val="20"/>
              </w:rPr>
            </w:pPr>
            <w:r w:rsidRPr="00032A59">
              <w:rPr>
                <w:rFonts w:ascii="Tahoma" w:hAnsi="Tahoma" w:cs="Tahoma"/>
                <w:i/>
                <w:sz w:val="20"/>
              </w:rPr>
              <w:t>Via Blackboard (LMS) – Please check [Grade] section.</w:t>
            </w:r>
          </w:p>
          <w:p w14:paraId="1A50EF96" w14:textId="77777777" w:rsidR="006D0B24" w:rsidRDefault="006D0B24" w:rsidP="004212EE">
            <w:pPr>
              <w:tabs>
                <w:tab w:val="left" w:pos="1515"/>
              </w:tabs>
              <w:rPr>
                <w:rFonts w:ascii="Tahoma" w:hAnsi="Tahoma" w:cs="Tahoma"/>
                <w:color w:val="000000" w:themeColor="text1"/>
                <w:sz w:val="20"/>
                <w:szCs w:val="20"/>
              </w:rPr>
            </w:pPr>
          </w:p>
          <w:p w14:paraId="6BF4A4B2" w14:textId="77777777" w:rsidR="006D0B24" w:rsidRPr="00E53629"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4127F88" w14:textId="56C96E92" w:rsidR="006D0515" w:rsidRPr="00032A59" w:rsidRDefault="006D0515" w:rsidP="006D0515">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52C1D79F" w14:textId="77777777" w:rsidR="006D0515" w:rsidRPr="00261DF8" w:rsidRDefault="006D0515" w:rsidP="006D0515">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6D0515" w:rsidRPr="00261DF8" w14:paraId="68734938" w14:textId="77777777" w:rsidTr="000F2CC9">
        <w:trPr>
          <w:trHeight w:val="454"/>
        </w:trPr>
        <w:tc>
          <w:tcPr>
            <w:tcW w:w="9628" w:type="dxa"/>
            <w:gridSpan w:val="2"/>
            <w:shd w:val="clear" w:color="auto" w:fill="854494"/>
            <w:vAlign w:val="center"/>
          </w:tcPr>
          <w:p w14:paraId="7179CB25" w14:textId="77777777" w:rsidR="006D0515" w:rsidRPr="00261DF8" w:rsidRDefault="006D0515"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6D0515" w:rsidRPr="00261DF8" w14:paraId="7613A4F8" w14:textId="77777777" w:rsidTr="000F2CC9">
        <w:trPr>
          <w:trHeight w:val="454"/>
        </w:trPr>
        <w:tc>
          <w:tcPr>
            <w:tcW w:w="1696" w:type="dxa"/>
            <w:shd w:val="clear" w:color="auto" w:fill="854494"/>
            <w:vAlign w:val="center"/>
          </w:tcPr>
          <w:p w14:paraId="29CCD012" w14:textId="77777777" w:rsidR="006D0515" w:rsidRPr="00261DF8" w:rsidRDefault="006D0515"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31571D81"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6D0515" w:rsidRPr="00261DF8" w14:paraId="2CEA1F6D" w14:textId="77777777" w:rsidTr="000F2CC9">
        <w:trPr>
          <w:trHeight w:val="454"/>
        </w:trPr>
        <w:tc>
          <w:tcPr>
            <w:tcW w:w="1696" w:type="dxa"/>
            <w:shd w:val="clear" w:color="auto" w:fill="854494"/>
            <w:vAlign w:val="center"/>
          </w:tcPr>
          <w:p w14:paraId="6AACA664"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7C784488"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6D0515" w:rsidRPr="00261DF8" w14:paraId="43CF65FE" w14:textId="77777777" w:rsidTr="000F2CC9">
        <w:trPr>
          <w:trHeight w:val="454"/>
        </w:trPr>
        <w:tc>
          <w:tcPr>
            <w:tcW w:w="1696" w:type="dxa"/>
            <w:shd w:val="clear" w:color="auto" w:fill="854494"/>
            <w:vAlign w:val="center"/>
          </w:tcPr>
          <w:p w14:paraId="2CC4628E"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05059FC8"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6D0515" w:rsidRPr="00261DF8" w14:paraId="56B4BE87" w14:textId="77777777" w:rsidTr="000F2CC9">
        <w:trPr>
          <w:trHeight w:val="454"/>
        </w:trPr>
        <w:tc>
          <w:tcPr>
            <w:tcW w:w="1696" w:type="dxa"/>
            <w:shd w:val="clear" w:color="auto" w:fill="854494"/>
            <w:vAlign w:val="center"/>
          </w:tcPr>
          <w:p w14:paraId="06888CCE"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3F8E71E9"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6D0515" w:rsidRPr="00261DF8" w14:paraId="0226EFBA" w14:textId="77777777" w:rsidTr="000F2CC9">
        <w:trPr>
          <w:trHeight w:val="454"/>
        </w:trPr>
        <w:tc>
          <w:tcPr>
            <w:tcW w:w="1696" w:type="dxa"/>
            <w:shd w:val="clear" w:color="auto" w:fill="854494"/>
            <w:vAlign w:val="center"/>
          </w:tcPr>
          <w:p w14:paraId="6EFE1470"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2462ECE6" w14:textId="278A5C34" w:rsidR="006D0515" w:rsidRPr="00261DF8" w:rsidRDefault="006D0515" w:rsidP="006D0515">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2 </w:t>
            </w:r>
            <w:r w:rsidRPr="00261DF8">
              <w:rPr>
                <w:rFonts w:ascii="Tahoma" w:hAnsi="Tahoma" w:cs="Tahoma"/>
                <w:color w:val="000000" w:themeColor="text1"/>
                <w:sz w:val="20"/>
                <w:szCs w:val="20"/>
              </w:rPr>
              <w:t>-MarkingGuide.docx</w:t>
            </w:r>
          </w:p>
        </w:tc>
      </w:tr>
      <w:tr w:rsidR="006D0515" w:rsidRPr="00261DF8" w14:paraId="0F9A6D49" w14:textId="77777777" w:rsidTr="000F2CC9">
        <w:trPr>
          <w:trHeight w:val="454"/>
        </w:trPr>
        <w:tc>
          <w:tcPr>
            <w:tcW w:w="1696" w:type="dxa"/>
            <w:shd w:val="clear" w:color="auto" w:fill="854494"/>
            <w:vAlign w:val="center"/>
          </w:tcPr>
          <w:p w14:paraId="2AC76094"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3DD0D57A" w14:textId="44608CD1" w:rsidR="006D0515" w:rsidRPr="00261DF8" w:rsidRDefault="006D0515" w:rsidP="006D0515">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 xml:space="preserve">Week </w:t>
            </w:r>
            <w:r>
              <w:rPr>
                <w:rFonts w:ascii="Tahoma" w:hAnsi="Tahoma" w:cs="Tahoma"/>
                <w:color w:val="000000" w:themeColor="text1"/>
                <w:sz w:val="20"/>
                <w:szCs w:val="20"/>
              </w:rPr>
              <w:t>7</w:t>
            </w:r>
          </w:p>
        </w:tc>
      </w:tr>
      <w:tr w:rsidR="006D0515" w:rsidRPr="00261DF8" w14:paraId="094104FF" w14:textId="77777777" w:rsidTr="000F2CC9">
        <w:trPr>
          <w:trHeight w:val="454"/>
        </w:trPr>
        <w:tc>
          <w:tcPr>
            <w:tcW w:w="9628" w:type="dxa"/>
            <w:gridSpan w:val="2"/>
            <w:shd w:val="clear" w:color="auto" w:fill="854494"/>
            <w:vAlign w:val="center"/>
          </w:tcPr>
          <w:p w14:paraId="325F3355" w14:textId="77777777" w:rsidR="006D0515" w:rsidRPr="00261DF8" w:rsidRDefault="006D0515"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6D0515" w:rsidRPr="00261DF8" w14:paraId="524EB93A" w14:textId="77777777" w:rsidTr="000F2CC9">
        <w:trPr>
          <w:trHeight w:val="454"/>
        </w:trPr>
        <w:tc>
          <w:tcPr>
            <w:tcW w:w="1696" w:type="dxa"/>
            <w:shd w:val="clear" w:color="auto" w:fill="854494"/>
            <w:vAlign w:val="center"/>
          </w:tcPr>
          <w:p w14:paraId="1E695832"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4A693A6C"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1F32D48"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291CFA26"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57B55939"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32CBC3E"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63E7CE0"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6497BDC"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2C2182A3"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1C9D6748"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5D8FF43F"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7699EC7A"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0A11EB20"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C75E631"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020CCF27"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073CDA1"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35A477C0" w14:textId="77777777" w:rsidR="006D0515" w:rsidRPr="00261DF8" w:rsidRDefault="006D0515"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0192DE90" w14:textId="77777777" w:rsidR="006D0515" w:rsidRPr="00261DF8" w:rsidRDefault="006D0515" w:rsidP="000F2CC9">
            <w:pPr>
              <w:tabs>
                <w:tab w:val="left" w:pos="1515"/>
              </w:tabs>
              <w:rPr>
                <w:rFonts w:ascii="Tahoma" w:hAnsi="Tahoma" w:cs="Tahoma"/>
                <w:color w:val="000000" w:themeColor="text1"/>
                <w:sz w:val="20"/>
                <w:szCs w:val="20"/>
              </w:rPr>
            </w:pPr>
          </w:p>
          <w:p w14:paraId="7A70FDAB" w14:textId="77777777"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5BC094A3" w14:textId="77777777"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6131ED7" w14:textId="33C42654"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the candidate must:</w:t>
            </w:r>
          </w:p>
          <w:p w14:paraId="2692C79E"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6800C400"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006C1868"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4DF1108B"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p>
          <w:p w14:paraId="34147845" w14:textId="77777777" w:rsidR="006D0515" w:rsidRPr="00261DF8" w:rsidRDefault="006D0515"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1056B0DB" w14:textId="77777777" w:rsidR="006D0515" w:rsidRPr="00261DF8" w:rsidRDefault="006D0515" w:rsidP="000F2CC9">
            <w:pPr>
              <w:tabs>
                <w:tab w:val="left" w:pos="1515"/>
              </w:tabs>
              <w:rPr>
                <w:rFonts w:ascii="Tahoma" w:hAnsi="Tahoma" w:cs="Tahoma"/>
                <w:color w:val="000000" w:themeColor="text1"/>
                <w:sz w:val="20"/>
                <w:szCs w:val="20"/>
              </w:rPr>
            </w:pPr>
          </w:p>
          <w:p w14:paraId="68CB8777" w14:textId="77777777" w:rsidR="006D0515" w:rsidRPr="00261DF8" w:rsidRDefault="006D0515" w:rsidP="006D0515">
            <w:pPr>
              <w:numPr>
                <w:ilvl w:val="0"/>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318CC20" w14:textId="77777777" w:rsidR="006D0515" w:rsidRPr="00261DF8" w:rsidRDefault="006D0515" w:rsidP="006D0515">
            <w:pPr>
              <w:numPr>
                <w:ilvl w:val="0"/>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495BD70B"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63559EA8"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6B46ED1"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330C3552"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76666C1E" w14:textId="77777777" w:rsidR="006D0515" w:rsidRPr="00261DF8" w:rsidRDefault="006D0515"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6D0515" w:rsidRPr="00DB49A9" w14:paraId="6C6A31D1" w14:textId="77777777" w:rsidTr="000F2CC9">
        <w:trPr>
          <w:trHeight w:val="454"/>
        </w:trPr>
        <w:tc>
          <w:tcPr>
            <w:tcW w:w="1696" w:type="dxa"/>
            <w:shd w:val="clear" w:color="auto" w:fill="854494"/>
            <w:vAlign w:val="center"/>
          </w:tcPr>
          <w:p w14:paraId="3124C980" w14:textId="77777777" w:rsidR="006D0515" w:rsidRPr="00E53629" w:rsidRDefault="006D0515"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6B530EC3" w14:textId="77777777" w:rsidR="006D0515" w:rsidRPr="00DB49A9" w:rsidRDefault="006D0515"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6D0515" w:rsidRPr="00DB49A9" w14:paraId="14197980" w14:textId="77777777" w:rsidTr="000F2CC9">
        <w:trPr>
          <w:trHeight w:val="454"/>
        </w:trPr>
        <w:tc>
          <w:tcPr>
            <w:tcW w:w="1696" w:type="dxa"/>
            <w:shd w:val="clear" w:color="auto" w:fill="854494"/>
            <w:vAlign w:val="center"/>
          </w:tcPr>
          <w:p w14:paraId="41061D2E" w14:textId="77777777" w:rsidR="006D0515" w:rsidRPr="00E53629" w:rsidRDefault="006D0515"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29A4A1A" w14:textId="77777777" w:rsidR="006D0515" w:rsidRPr="00DB49A9" w:rsidRDefault="006D0515"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6D0515" w:rsidRPr="00DB49A9" w14:paraId="448F0E5B" w14:textId="77777777" w:rsidTr="000F2CC9">
        <w:trPr>
          <w:trHeight w:val="454"/>
        </w:trPr>
        <w:tc>
          <w:tcPr>
            <w:tcW w:w="1696" w:type="dxa"/>
            <w:shd w:val="clear" w:color="auto" w:fill="854494"/>
            <w:vAlign w:val="center"/>
          </w:tcPr>
          <w:p w14:paraId="3056E3DD" w14:textId="77777777" w:rsidR="006D0515" w:rsidRPr="00E53629"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10707040" w14:textId="77777777" w:rsidR="006D0515" w:rsidRPr="00DB49A9" w:rsidRDefault="006D0515"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6D0515" w:rsidRPr="00DB49A9" w14:paraId="2041865C" w14:textId="77777777" w:rsidTr="000F2CC9">
        <w:trPr>
          <w:trHeight w:val="454"/>
        </w:trPr>
        <w:tc>
          <w:tcPr>
            <w:tcW w:w="1696" w:type="dxa"/>
            <w:shd w:val="clear" w:color="auto" w:fill="854494"/>
            <w:vAlign w:val="center"/>
          </w:tcPr>
          <w:p w14:paraId="3F26A15C" w14:textId="77777777" w:rsidR="006D0515"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48091A44" w14:textId="77777777" w:rsidR="006D0515" w:rsidRPr="000F6314" w:rsidRDefault="006D0515"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6D0515" w:rsidRPr="00DB49A9" w14:paraId="7B4435CB" w14:textId="77777777" w:rsidTr="000F2CC9">
        <w:trPr>
          <w:trHeight w:val="454"/>
        </w:trPr>
        <w:tc>
          <w:tcPr>
            <w:tcW w:w="1696" w:type="dxa"/>
            <w:shd w:val="clear" w:color="auto" w:fill="854494"/>
            <w:vAlign w:val="center"/>
          </w:tcPr>
          <w:p w14:paraId="0CCC413B" w14:textId="77777777" w:rsidR="006D0515"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12EF24B1"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B5F4CE0"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12151E85"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4F409295" w14:textId="77777777" w:rsidR="006D0515" w:rsidRPr="00261DF8" w:rsidRDefault="006D0515"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6D0515" w:rsidRPr="00DB49A9" w14:paraId="2A8BCE88" w14:textId="77777777" w:rsidTr="000F2CC9">
        <w:trPr>
          <w:trHeight w:val="454"/>
        </w:trPr>
        <w:tc>
          <w:tcPr>
            <w:tcW w:w="1696" w:type="dxa"/>
            <w:shd w:val="clear" w:color="auto" w:fill="854494"/>
            <w:vAlign w:val="center"/>
          </w:tcPr>
          <w:p w14:paraId="02D09A85" w14:textId="77777777" w:rsidR="006D0515" w:rsidRPr="00165E34" w:rsidRDefault="006D0515"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17C497D7"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C01DD6F"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1E98E35D"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6A5719F5" w14:textId="77777777" w:rsidR="006D0515" w:rsidRPr="002F1AAC"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315734C4" w14:textId="7F855DAA" w:rsidR="006D0515" w:rsidRDefault="006D0515"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505AF9" w:rsidRPr="00DB49A9" w14:paraId="73FEAFFF" w14:textId="77777777" w:rsidTr="00951F92">
        <w:trPr>
          <w:trHeight w:val="454"/>
        </w:trPr>
        <w:tc>
          <w:tcPr>
            <w:tcW w:w="9628" w:type="dxa"/>
            <w:shd w:val="clear" w:color="auto" w:fill="854494"/>
            <w:vAlign w:val="center"/>
          </w:tcPr>
          <w:p w14:paraId="2E1197F0" w14:textId="77777777" w:rsidR="00505AF9" w:rsidRPr="00DB49A9" w:rsidRDefault="00505AF9" w:rsidP="00951F92">
            <w:pPr>
              <w:tabs>
                <w:tab w:val="left" w:pos="1515"/>
              </w:tabs>
              <w:jc w:val="center"/>
              <w:rPr>
                <w:color w:val="000000" w:themeColor="text1"/>
              </w:rPr>
            </w:pPr>
            <w:r>
              <w:rPr>
                <w:rFonts w:ascii="Tahoma" w:hAnsi="Tahoma" w:cs="Tahoma"/>
                <w:sz w:val="20"/>
                <w:szCs w:val="20"/>
              </w:rPr>
              <w:br w:type="page"/>
            </w:r>
            <w:r>
              <w:rPr>
                <w:rFonts w:ascii="Tahoma" w:hAnsi="Tahoma" w:cs="Tahoma"/>
                <w:b/>
                <w:bCs/>
                <w:color w:val="FFFFFF" w:themeColor="background1"/>
                <w:sz w:val="20"/>
                <w:szCs w:val="20"/>
              </w:rPr>
              <w:t>Assessment Contents</w:t>
            </w:r>
          </w:p>
        </w:tc>
      </w:tr>
    </w:tbl>
    <w:p w14:paraId="23D6E64A" w14:textId="404814E3" w:rsidR="00505AF9" w:rsidRDefault="00505AF9" w:rsidP="00505AF9">
      <w:pPr>
        <w:keepNext/>
        <w:keepLines/>
        <w:spacing w:before="240" w:after="240"/>
        <w:outlineLvl w:val="2"/>
        <w:rPr>
          <w:rFonts w:ascii="Calibri" w:eastAsia="Times New Roman" w:hAnsi="Calibri" w:cs="Calibri"/>
          <w:b/>
          <w:sz w:val="28"/>
          <w:szCs w:val="28"/>
          <w:lang w:eastAsia="en-AU"/>
        </w:rPr>
      </w:pPr>
      <w:r w:rsidRPr="004217A6">
        <w:rPr>
          <w:rFonts w:ascii="Calibri" w:eastAsia="Times New Roman" w:hAnsi="Calibri" w:cs="Calibri"/>
          <w:b/>
          <w:sz w:val="28"/>
          <w:szCs w:val="28"/>
          <w:lang w:eastAsia="en-AU"/>
        </w:rPr>
        <w:t>Q1. TYPES OF INTELLECTUAL PROPERTY</w:t>
      </w:r>
      <w:r>
        <w:rPr>
          <w:rFonts w:ascii="Calibri" w:eastAsia="Times New Roman" w:hAnsi="Calibri" w:cs="Calibri"/>
          <w:b/>
          <w:sz w:val="28"/>
          <w:szCs w:val="28"/>
          <w:lang w:eastAsia="en-AU"/>
        </w:rPr>
        <w:t xml:space="preserve"> (IP)</w:t>
      </w:r>
    </w:p>
    <w:p w14:paraId="57F054F7" w14:textId="1054E3F4" w:rsidR="008211A6" w:rsidRDefault="008211A6" w:rsidP="008211A6">
      <w:pPr>
        <w:keepNext/>
        <w:keepLines/>
        <w:spacing w:after="0"/>
        <w:outlineLvl w:val="2"/>
        <w:rPr>
          <w:rFonts w:ascii="Calibri" w:eastAsia="Times New Roman" w:hAnsi="Calibri" w:cs="Calibri"/>
          <w:b/>
          <w:sz w:val="24"/>
          <w:szCs w:val="24"/>
          <w:lang w:eastAsia="en-AU"/>
        </w:rPr>
      </w:pPr>
      <w:r>
        <w:rPr>
          <w:rFonts w:ascii="Calibri" w:eastAsia="Times New Roman" w:hAnsi="Calibri" w:cs="Calibri"/>
          <w:b/>
          <w:sz w:val="24"/>
          <w:szCs w:val="24"/>
          <w:lang w:eastAsia="en-AU"/>
        </w:rPr>
        <w:t>CONTEXT:</w:t>
      </w:r>
    </w:p>
    <w:p w14:paraId="0D2E9E96" w14:textId="2C9A845E" w:rsidR="008211A6" w:rsidRDefault="008211A6" w:rsidP="008211A6">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With this in mind you need to be able to recognise the different forms of IP</w:t>
      </w:r>
      <w:r w:rsidR="000B1818">
        <w:rPr>
          <w:rFonts w:ascii="Calibri" w:eastAsia="Calibri" w:hAnsi="Calibri"/>
          <w:sz w:val="24"/>
          <w:szCs w:val="24"/>
        </w:rPr>
        <w:t xml:space="preserve"> and </w:t>
      </w:r>
      <w:r w:rsidR="000B1818" w:rsidRPr="00434259">
        <w:t>the organisation’s IP, ethics</w:t>
      </w:r>
      <w:r w:rsidR="000B1818">
        <w:t>, copyright</w:t>
      </w:r>
      <w:r w:rsidR="000B1818" w:rsidRPr="00434259">
        <w:t xml:space="preserve"> and privacy policy and procedures</w:t>
      </w:r>
    </w:p>
    <w:p w14:paraId="6E605845" w14:textId="77777777" w:rsidR="008211A6" w:rsidRPr="008211A6" w:rsidRDefault="008211A6" w:rsidP="008211A6">
      <w:pPr>
        <w:keepNext/>
        <w:keepLines/>
        <w:spacing w:after="0"/>
        <w:outlineLvl w:val="2"/>
        <w:rPr>
          <w:rFonts w:ascii="Calibri" w:eastAsia="Times New Roman" w:hAnsi="Calibri" w:cs="Calibri"/>
          <w:b/>
          <w:sz w:val="24"/>
          <w:szCs w:val="24"/>
          <w:lang w:eastAsia="en-AU"/>
        </w:rPr>
      </w:pPr>
    </w:p>
    <w:p w14:paraId="1E4DF57F" w14:textId="36D58801" w:rsidR="008A1C63" w:rsidRDefault="00505AF9" w:rsidP="008A1C63">
      <w:pPr>
        <w:numPr>
          <w:ilvl w:val="0"/>
          <w:numId w:val="18"/>
        </w:numPr>
        <w:spacing w:after="120" w:line="264" w:lineRule="auto"/>
        <w:contextualSpacing/>
        <w:rPr>
          <w:rFonts w:ascii="Calibri" w:eastAsia="Calibri" w:hAnsi="Calibri" w:cs="Calibri"/>
          <w:sz w:val="24"/>
          <w:szCs w:val="24"/>
          <w:lang w:eastAsia="en-AU"/>
        </w:rPr>
      </w:pPr>
      <w:r w:rsidRPr="004217A6">
        <w:rPr>
          <w:rFonts w:ascii="Calibri" w:eastAsia="Calibri" w:hAnsi="Calibri" w:cs="Calibri"/>
          <w:sz w:val="24"/>
          <w:szCs w:val="24"/>
          <w:lang w:eastAsia="en-AU"/>
        </w:rPr>
        <w:t>Explain in a paragraph your understanding of Intellectual property.</w:t>
      </w:r>
    </w:p>
    <w:p w14:paraId="38CF5638" w14:textId="19AC28A0" w:rsidR="008A1C63" w:rsidRPr="008A1C63" w:rsidRDefault="008A1C63" w:rsidP="00F471B3">
      <w:pPr>
        <w:pStyle w:val="MyStyle"/>
        <w:numPr>
          <w:ilvl w:val="1"/>
          <w:numId w:val="18"/>
        </w:numPr>
        <w:rPr>
          <w:lang w:eastAsia="en-AU"/>
        </w:rPr>
      </w:pPr>
      <w:r>
        <w:rPr>
          <w:lang w:eastAsia="en-AU"/>
        </w:rPr>
        <w:t xml:space="preserve">It is the ownership of an individual’s ideas </w:t>
      </w:r>
      <w:r w:rsidR="00F471B3">
        <w:rPr>
          <w:lang w:eastAsia="en-AU"/>
        </w:rPr>
        <w:t>that can include your art, diagrams, 3D models, game code, &amp; so on. You can make it all be put under a trademark &amp;or copyright to help make sure that you keep ownership of those ideas.</w:t>
      </w:r>
    </w:p>
    <w:p w14:paraId="62B916C5" w14:textId="35E4C409" w:rsidR="00505AF9" w:rsidRPr="00505AF9" w:rsidRDefault="00505AF9" w:rsidP="00505AF9">
      <w:pPr>
        <w:numPr>
          <w:ilvl w:val="0"/>
          <w:numId w:val="18"/>
        </w:numPr>
        <w:spacing w:after="120" w:line="264" w:lineRule="auto"/>
        <w:contextualSpacing/>
        <w:rPr>
          <w:rFonts w:ascii="Calibri" w:eastAsia="Calibri" w:hAnsi="Calibri" w:cs="Calibri"/>
          <w:sz w:val="24"/>
          <w:szCs w:val="24"/>
          <w:lang w:eastAsia="en-AU"/>
        </w:rPr>
      </w:pPr>
      <w:r w:rsidRPr="00505AF9">
        <w:rPr>
          <w:rFonts w:ascii="Calibri" w:eastAsia="Times New Roman" w:hAnsi="Calibri" w:cs="Calibri"/>
          <w:sz w:val="24"/>
          <w:szCs w:val="24"/>
          <w:lang w:eastAsia="en-AU"/>
        </w:rPr>
        <w:t>Research the following types of intellectual property and in your own words provide a detailed description and example of each type. Include all references used.</w:t>
      </w:r>
    </w:p>
    <w:p w14:paraId="24415E45" w14:textId="77777777" w:rsidR="00505AF9" w:rsidRPr="00505AF9" w:rsidRDefault="00505AF9" w:rsidP="00505AF9">
      <w:pPr>
        <w:spacing w:after="120" w:line="264" w:lineRule="auto"/>
        <w:ind w:left="643"/>
        <w:contextualSpacing/>
        <w:rPr>
          <w:rFonts w:ascii="Calibri" w:eastAsia="Calibri" w:hAnsi="Calibri" w:cs="Calibri"/>
          <w:sz w:val="24"/>
          <w:szCs w:val="24"/>
          <w:lang w:eastAsia="en-AU"/>
        </w:rPr>
      </w:pPr>
    </w:p>
    <w:tbl>
      <w:tblPr>
        <w:tblStyle w:val="TableGrid"/>
        <w:tblW w:w="0" w:type="auto"/>
        <w:tblLook w:val="04A0" w:firstRow="1" w:lastRow="0" w:firstColumn="1" w:lastColumn="0" w:noHBand="0" w:noVBand="1"/>
      </w:tblPr>
      <w:tblGrid>
        <w:gridCol w:w="1696"/>
        <w:gridCol w:w="4253"/>
        <w:gridCol w:w="3453"/>
      </w:tblGrid>
      <w:tr w:rsidR="00505AF9" w14:paraId="59E06E8E" w14:textId="77777777" w:rsidTr="000B1818">
        <w:tc>
          <w:tcPr>
            <w:tcW w:w="1696" w:type="dxa"/>
          </w:tcPr>
          <w:p w14:paraId="71AB6F29"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IP Type</w:t>
            </w:r>
          </w:p>
        </w:tc>
        <w:tc>
          <w:tcPr>
            <w:tcW w:w="4253" w:type="dxa"/>
          </w:tcPr>
          <w:p w14:paraId="58D471CD"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Description / Reference</w:t>
            </w:r>
          </w:p>
        </w:tc>
        <w:tc>
          <w:tcPr>
            <w:tcW w:w="3453" w:type="dxa"/>
          </w:tcPr>
          <w:p w14:paraId="691EB3B1"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Example</w:t>
            </w:r>
          </w:p>
        </w:tc>
      </w:tr>
      <w:tr w:rsidR="00505AF9" w14:paraId="30BB489F" w14:textId="77777777" w:rsidTr="000B1818">
        <w:tc>
          <w:tcPr>
            <w:tcW w:w="1696" w:type="dxa"/>
          </w:tcPr>
          <w:p w14:paraId="11FE34F3"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PATENT</w:t>
            </w:r>
          </w:p>
        </w:tc>
        <w:tc>
          <w:tcPr>
            <w:tcW w:w="4253" w:type="dxa"/>
          </w:tcPr>
          <w:p w14:paraId="7F19E8DA" w14:textId="77777777" w:rsidR="000B1818" w:rsidRDefault="001A2868" w:rsidP="00837549">
            <w:pPr>
              <w:pStyle w:val="MyStyle"/>
              <w:rPr>
                <w:lang w:eastAsia="en-AU"/>
              </w:rPr>
            </w:pPr>
            <w:r>
              <w:rPr>
                <w:lang w:eastAsia="en-AU"/>
              </w:rPr>
              <w:t xml:space="preserve">A Patent IP is to protect devices, substances, methods &amp;or processes. It does not protect </w:t>
            </w:r>
            <w:r w:rsidR="00837549">
              <w:rPr>
                <w:lang w:eastAsia="en-AU"/>
              </w:rPr>
              <w:t>art, mathematical models, plans, schemes, or mental processes.</w:t>
            </w:r>
          </w:p>
          <w:p w14:paraId="60420F50" w14:textId="53662C51" w:rsidR="00837549" w:rsidRDefault="00837549" w:rsidP="00837549">
            <w:pPr>
              <w:pStyle w:val="MyStyle"/>
              <w:rPr>
                <w:lang w:eastAsia="en-AU"/>
              </w:rPr>
            </w:pPr>
            <w:r w:rsidRPr="00024DBF">
              <w:rPr>
                <w:sz w:val="20"/>
                <w:szCs w:val="18"/>
                <w:lang w:eastAsia="en-AU"/>
              </w:rPr>
              <w:t xml:space="preserve">Reference: </w:t>
            </w:r>
            <w:hyperlink r:id="rId7" w:history="1">
              <w:r w:rsidRPr="00024DBF">
                <w:rPr>
                  <w:rStyle w:val="Hyperlink"/>
                  <w:rFonts w:ascii="Calibri" w:eastAsia="Times New Roman" w:hAnsi="Calibri" w:cs="Calibri"/>
                  <w:sz w:val="20"/>
                  <w:szCs w:val="20"/>
                  <w:lang w:eastAsia="en-AU"/>
                </w:rPr>
                <w:t>https://business.gov.au/planning/protect-your-brand-idea-or-creation/patents</w:t>
              </w:r>
            </w:hyperlink>
            <w:r w:rsidRPr="00024DBF">
              <w:rPr>
                <w:sz w:val="20"/>
                <w:szCs w:val="18"/>
                <w:lang w:eastAsia="en-AU"/>
              </w:rPr>
              <w:t xml:space="preserve"> </w:t>
            </w:r>
          </w:p>
        </w:tc>
        <w:tc>
          <w:tcPr>
            <w:tcW w:w="3453" w:type="dxa"/>
          </w:tcPr>
          <w:p w14:paraId="61526360" w14:textId="793A52E7" w:rsidR="00505AF9" w:rsidRDefault="00837549" w:rsidP="00837549">
            <w:pPr>
              <w:pStyle w:val="MyStyle"/>
              <w:rPr>
                <w:lang w:eastAsia="en-AU"/>
              </w:rPr>
            </w:pPr>
            <w:r>
              <w:rPr>
                <w:lang w:eastAsia="en-AU"/>
              </w:rPr>
              <w:t>Medical substances, machinery</w:t>
            </w:r>
          </w:p>
        </w:tc>
      </w:tr>
      <w:tr w:rsidR="00505AF9" w14:paraId="6EA2E00C" w14:textId="77777777" w:rsidTr="000B1818">
        <w:tc>
          <w:tcPr>
            <w:tcW w:w="1696" w:type="dxa"/>
          </w:tcPr>
          <w:p w14:paraId="1BDDC113"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TRADEMARK</w:t>
            </w:r>
          </w:p>
        </w:tc>
        <w:tc>
          <w:tcPr>
            <w:tcW w:w="4253" w:type="dxa"/>
          </w:tcPr>
          <w:p w14:paraId="77EB45B4" w14:textId="77777777" w:rsidR="000B1818" w:rsidRDefault="00024DBF" w:rsidP="00024DBF">
            <w:pPr>
              <w:pStyle w:val="MyStyle"/>
              <w:rPr>
                <w:lang w:eastAsia="en-AU"/>
              </w:rPr>
            </w:pPr>
            <w:r>
              <w:rPr>
                <w:lang w:eastAsia="en-AU"/>
              </w:rPr>
              <w:t xml:space="preserve">A Trademark IP is </w:t>
            </w:r>
            <w:r w:rsidR="0047516C">
              <w:rPr>
                <w:lang w:eastAsia="en-AU"/>
              </w:rPr>
              <w:t xml:space="preserve">a logo &amp;or word/phrase that you would use on your </w:t>
            </w:r>
            <w:r w:rsidR="00FD516C">
              <w:rPr>
                <w:lang w:eastAsia="en-AU"/>
              </w:rPr>
              <w:t>property,</w:t>
            </w:r>
            <w:r w:rsidR="0047516C">
              <w:rPr>
                <w:lang w:eastAsia="en-AU"/>
              </w:rPr>
              <w:t xml:space="preserve"> so others know who it is made by especially if you trademark your business name &amp;or logo.</w:t>
            </w:r>
          </w:p>
          <w:p w14:paraId="2544AA0E" w14:textId="6B34B7F5" w:rsidR="00FD516C" w:rsidRDefault="00FD516C" w:rsidP="00024DBF">
            <w:pPr>
              <w:pStyle w:val="MyStyle"/>
              <w:rPr>
                <w:lang w:eastAsia="en-AU"/>
              </w:rPr>
            </w:pPr>
            <w:r w:rsidRPr="00FD516C">
              <w:rPr>
                <w:sz w:val="20"/>
                <w:szCs w:val="18"/>
                <w:lang w:eastAsia="en-AU"/>
              </w:rPr>
              <w:t xml:space="preserve">Reference: </w:t>
            </w:r>
            <w:r w:rsidRPr="00FD516C">
              <w:rPr>
                <w:sz w:val="20"/>
                <w:szCs w:val="18"/>
                <w:lang w:eastAsia="en-AU"/>
              </w:rPr>
              <w:t>https://business.gov.au/planning/protect-your-brand-idea-or-creation/trade-mark</w:t>
            </w:r>
          </w:p>
        </w:tc>
        <w:tc>
          <w:tcPr>
            <w:tcW w:w="3453" w:type="dxa"/>
          </w:tcPr>
          <w:p w14:paraId="563C9EBF" w14:textId="60144CAF" w:rsidR="00505AF9" w:rsidRDefault="00024DBF" w:rsidP="00024DBF">
            <w:pPr>
              <w:pStyle w:val="MyStyle"/>
              <w:rPr>
                <w:lang w:eastAsia="en-AU"/>
              </w:rPr>
            </w:pPr>
            <w:r>
              <w:rPr>
                <w:lang w:eastAsia="en-AU"/>
              </w:rPr>
              <w:t>Nintendo is a trademark as well as Sony &amp; Microsoft</w:t>
            </w:r>
          </w:p>
        </w:tc>
      </w:tr>
      <w:tr w:rsidR="00505AF9" w14:paraId="268F6DDF" w14:textId="77777777" w:rsidTr="000B1818">
        <w:tc>
          <w:tcPr>
            <w:tcW w:w="1696" w:type="dxa"/>
          </w:tcPr>
          <w:p w14:paraId="797A2451"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lastRenderedPageBreak/>
              <w:t>DESIGN</w:t>
            </w:r>
          </w:p>
        </w:tc>
        <w:tc>
          <w:tcPr>
            <w:tcW w:w="4253" w:type="dxa"/>
          </w:tcPr>
          <w:p w14:paraId="20385309" w14:textId="77777777" w:rsidR="000B1818" w:rsidRDefault="00024DBF" w:rsidP="00024DBF">
            <w:pPr>
              <w:pStyle w:val="MyStyle"/>
              <w:rPr>
                <w:lang w:eastAsia="en-AU"/>
              </w:rPr>
            </w:pPr>
            <w:r>
              <w:rPr>
                <w:lang w:eastAsia="en-AU"/>
              </w:rPr>
              <w:t xml:space="preserve">A </w:t>
            </w:r>
            <w:r>
              <w:rPr>
                <w:lang w:eastAsia="en-AU"/>
              </w:rPr>
              <w:t>Design</w:t>
            </w:r>
            <w:r>
              <w:rPr>
                <w:lang w:eastAsia="en-AU"/>
              </w:rPr>
              <w:t xml:space="preserve"> IP is to protect</w:t>
            </w:r>
            <w:r w:rsidR="00FA146C">
              <w:rPr>
                <w:lang w:eastAsia="en-AU"/>
              </w:rPr>
              <w:t xml:space="preserve"> the visual appearances of new &amp; distinctive products. This can include the shape, colour, configurat</w:t>
            </w:r>
            <w:r w:rsidR="006E03F9">
              <w:rPr>
                <w:lang w:eastAsia="en-AU"/>
              </w:rPr>
              <w:t>ion, pattern &amp; ornamentation. A design right can allow you to stop others from using the design without your permission.</w:t>
            </w:r>
          </w:p>
          <w:p w14:paraId="5DD03049" w14:textId="5AF59877" w:rsidR="006E03F9" w:rsidRDefault="006E03F9" w:rsidP="00024DBF">
            <w:pPr>
              <w:pStyle w:val="MyStyle"/>
              <w:rPr>
                <w:lang w:eastAsia="en-AU"/>
              </w:rPr>
            </w:pPr>
            <w:r w:rsidRPr="002F00C7">
              <w:rPr>
                <w:sz w:val="20"/>
                <w:szCs w:val="18"/>
                <w:lang w:eastAsia="en-AU"/>
              </w:rPr>
              <w:t xml:space="preserve">Reference: </w:t>
            </w:r>
            <w:hyperlink r:id="rId8" w:history="1">
              <w:r w:rsidRPr="002F00C7">
                <w:rPr>
                  <w:rStyle w:val="Hyperlink"/>
                  <w:sz w:val="20"/>
                  <w:szCs w:val="18"/>
                  <w:lang w:eastAsia="en-AU"/>
                </w:rPr>
                <w:t>https://business.gov.au/planning/protect-your-brand-idea-or-creation/designs</w:t>
              </w:r>
            </w:hyperlink>
            <w:r w:rsidRPr="002F00C7">
              <w:rPr>
                <w:sz w:val="20"/>
                <w:szCs w:val="18"/>
                <w:lang w:eastAsia="en-AU"/>
              </w:rPr>
              <w:t xml:space="preserve"> </w:t>
            </w:r>
          </w:p>
        </w:tc>
        <w:tc>
          <w:tcPr>
            <w:tcW w:w="3453" w:type="dxa"/>
          </w:tcPr>
          <w:p w14:paraId="3D8BC037" w14:textId="77777777" w:rsidR="00505AF9" w:rsidRDefault="00D25B7C" w:rsidP="00024DBF">
            <w:pPr>
              <w:pStyle w:val="MyStyle"/>
              <w:rPr>
                <w:lang w:eastAsia="en-AU"/>
              </w:rPr>
            </w:pPr>
            <w:r>
              <w:rPr>
                <w:lang w:eastAsia="en-AU"/>
              </w:rPr>
              <w:t>Nintendo Wii remote &amp; accessories.</w:t>
            </w:r>
          </w:p>
          <w:p w14:paraId="13F7815B" w14:textId="7E20B9D7" w:rsidR="00D25B7C" w:rsidRDefault="00D25B7C" w:rsidP="00024DBF">
            <w:pPr>
              <w:pStyle w:val="MyStyle"/>
              <w:rPr>
                <w:lang w:eastAsia="en-AU"/>
              </w:rPr>
            </w:pPr>
            <w:r>
              <w:rPr>
                <w:lang w:eastAsia="en-AU"/>
              </w:rPr>
              <w:t>Bakugan</w:t>
            </w:r>
          </w:p>
          <w:p w14:paraId="16D939E9" w14:textId="5A65224F" w:rsidR="00D25B7C" w:rsidRDefault="00D25B7C" w:rsidP="00024DBF">
            <w:pPr>
              <w:pStyle w:val="MyStyle"/>
              <w:rPr>
                <w:lang w:eastAsia="en-AU"/>
              </w:rPr>
            </w:pPr>
            <w:r>
              <w:rPr>
                <w:lang w:eastAsia="en-AU"/>
              </w:rPr>
              <w:t>Beyblades</w:t>
            </w:r>
          </w:p>
        </w:tc>
      </w:tr>
      <w:tr w:rsidR="00505AF9" w14:paraId="5F74FABC" w14:textId="77777777" w:rsidTr="000B1818">
        <w:tc>
          <w:tcPr>
            <w:tcW w:w="1696" w:type="dxa"/>
          </w:tcPr>
          <w:p w14:paraId="6776CFC3" w14:textId="1F426101"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COPYRIGHT</w:t>
            </w:r>
          </w:p>
        </w:tc>
        <w:tc>
          <w:tcPr>
            <w:tcW w:w="4253" w:type="dxa"/>
          </w:tcPr>
          <w:p w14:paraId="7C771DD9" w14:textId="44560516" w:rsidR="00F667F4" w:rsidRDefault="00024DBF" w:rsidP="00024DBF">
            <w:pPr>
              <w:pStyle w:val="MyStyle"/>
              <w:rPr>
                <w:lang w:eastAsia="en-AU"/>
              </w:rPr>
            </w:pPr>
            <w:r>
              <w:rPr>
                <w:lang w:eastAsia="en-AU"/>
              </w:rPr>
              <w:t xml:space="preserve">A </w:t>
            </w:r>
            <w:r>
              <w:rPr>
                <w:lang w:eastAsia="en-AU"/>
              </w:rPr>
              <w:t>Copyright</w:t>
            </w:r>
            <w:r>
              <w:rPr>
                <w:lang w:eastAsia="en-AU"/>
              </w:rPr>
              <w:t xml:space="preserve"> IP is to protect</w:t>
            </w:r>
            <w:r w:rsidR="00D25B7C">
              <w:rPr>
                <w:lang w:eastAsia="en-AU"/>
              </w:rPr>
              <w:t xml:space="preserve"> media like</w:t>
            </w:r>
            <w:r w:rsidR="002F00C7">
              <w:rPr>
                <w:lang w:eastAsia="en-AU"/>
              </w:rPr>
              <w:t xml:space="preserve"> writing, music, visual images (visual art), broadcasts, sound recording, moving images (animations</w:t>
            </w:r>
            <w:r w:rsidR="000D5986">
              <w:rPr>
                <w:lang w:eastAsia="en-AU"/>
              </w:rPr>
              <w:t>, videos</w:t>
            </w:r>
            <w:r w:rsidR="002F00C7">
              <w:rPr>
                <w:lang w:eastAsia="en-AU"/>
              </w:rPr>
              <w:t xml:space="preserve">), </w:t>
            </w:r>
            <w:r w:rsidR="00F667F4">
              <w:rPr>
                <w:lang w:eastAsia="en-AU"/>
              </w:rPr>
              <w:t xml:space="preserve">and </w:t>
            </w:r>
            <w:r w:rsidR="002F00C7">
              <w:rPr>
                <w:lang w:eastAsia="en-AU"/>
              </w:rPr>
              <w:t xml:space="preserve">computer programs. In Australia, you don’t need to register for </w:t>
            </w:r>
            <w:r w:rsidR="008B5730">
              <w:rPr>
                <w:lang w:eastAsia="en-AU"/>
              </w:rPr>
              <w:t>copyright,</w:t>
            </w:r>
            <w:r w:rsidR="002F00C7">
              <w:rPr>
                <w:lang w:eastAsia="en-AU"/>
              </w:rPr>
              <w:t xml:space="preserve"> but it needs to be documented so it gets the protection.</w:t>
            </w:r>
            <w:r w:rsidR="00F667F4">
              <w:rPr>
                <w:lang w:eastAsia="en-AU"/>
              </w:rPr>
              <w:t xml:space="preserve"> Copyright can last for 70 years after the death of the author for most items.</w:t>
            </w:r>
          </w:p>
          <w:p w14:paraId="540D5E2E" w14:textId="22B89A00" w:rsidR="002F00C7" w:rsidRDefault="002F00C7" w:rsidP="00024DBF">
            <w:pPr>
              <w:pStyle w:val="MyStyle"/>
              <w:rPr>
                <w:lang w:eastAsia="en-AU"/>
              </w:rPr>
            </w:pPr>
            <w:r w:rsidRPr="002F00C7">
              <w:rPr>
                <w:sz w:val="20"/>
                <w:szCs w:val="18"/>
                <w:lang w:eastAsia="en-AU"/>
              </w:rPr>
              <w:t xml:space="preserve">Reference: </w:t>
            </w:r>
            <w:hyperlink r:id="rId9" w:history="1">
              <w:r w:rsidRPr="002F00C7">
                <w:rPr>
                  <w:rStyle w:val="Hyperlink"/>
                  <w:sz w:val="20"/>
                  <w:szCs w:val="18"/>
                  <w:lang w:eastAsia="en-AU"/>
                </w:rPr>
                <w:t>https://business.gov.au/planning/protect-your-brand-idea-or-creation/copyright</w:t>
              </w:r>
            </w:hyperlink>
            <w:r w:rsidRPr="002F00C7">
              <w:rPr>
                <w:sz w:val="20"/>
                <w:szCs w:val="18"/>
                <w:lang w:eastAsia="en-AU"/>
              </w:rPr>
              <w:t xml:space="preserve"> </w:t>
            </w:r>
          </w:p>
        </w:tc>
        <w:tc>
          <w:tcPr>
            <w:tcW w:w="3453" w:type="dxa"/>
          </w:tcPr>
          <w:p w14:paraId="2EE7550B" w14:textId="77777777" w:rsidR="00505AF9" w:rsidRDefault="00F667F4" w:rsidP="00024DBF">
            <w:pPr>
              <w:pStyle w:val="MyStyle"/>
              <w:rPr>
                <w:lang w:eastAsia="en-AU"/>
              </w:rPr>
            </w:pPr>
            <w:r>
              <w:rPr>
                <w:lang w:eastAsia="en-AU"/>
              </w:rPr>
              <w:t>YouTube videos would be</w:t>
            </w:r>
          </w:p>
          <w:p w14:paraId="1FE2EB98" w14:textId="6FC8E46F" w:rsidR="00F667F4" w:rsidRDefault="00F667F4" w:rsidP="00024DBF">
            <w:pPr>
              <w:pStyle w:val="MyStyle"/>
              <w:rPr>
                <w:lang w:eastAsia="en-AU"/>
              </w:rPr>
            </w:pPr>
            <w:r>
              <w:rPr>
                <w:lang w:eastAsia="en-AU"/>
              </w:rPr>
              <w:t xml:space="preserve">Art on websites like </w:t>
            </w:r>
            <w:r w:rsidR="00562F01">
              <w:rPr>
                <w:lang w:eastAsia="en-AU"/>
              </w:rPr>
              <w:t>DeviantArt</w:t>
            </w:r>
          </w:p>
        </w:tc>
      </w:tr>
    </w:tbl>
    <w:p w14:paraId="077859F7" w14:textId="10BE30A4" w:rsidR="00837549" w:rsidRPr="00024DBF" w:rsidRDefault="00837549" w:rsidP="00837549">
      <w:pPr>
        <w:pStyle w:val="MyStyle"/>
        <w:rPr>
          <w:sz w:val="20"/>
          <w:szCs w:val="18"/>
          <w:lang w:eastAsia="en-AU"/>
        </w:rPr>
      </w:pPr>
      <w:r w:rsidRPr="00024DBF">
        <w:rPr>
          <w:sz w:val="20"/>
          <w:szCs w:val="18"/>
          <w:lang w:eastAsia="en-AU"/>
        </w:rPr>
        <w:t xml:space="preserve">Reference: </w:t>
      </w:r>
      <w:hyperlink r:id="rId10" w:history="1">
        <w:r w:rsidRPr="00024DBF">
          <w:rPr>
            <w:rStyle w:val="Hyperlink"/>
            <w:sz w:val="20"/>
            <w:szCs w:val="18"/>
            <w:lang w:eastAsia="en-AU"/>
          </w:rPr>
          <w:t>https://business.gov.au/planning/protect-your-brand-idea-or-creation/intellectual-property#:~:text=Types%20of%20IP%20rights,-There%20are%20a&amp;text=Patents%20%2D%20protect%20inventions%20and%20new,visual%20design%20of%20a%20product</w:t>
        </w:r>
      </w:hyperlink>
      <w:r w:rsidRPr="00024DBF">
        <w:rPr>
          <w:sz w:val="20"/>
          <w:szCs w:val="18"/>
          <w:lang w:eastAsia="en-AU"/>
        </w:rPr>
        <w:t xml:space="preserve"> </w:t>
      </w:r>
    </w:p>
    <w:p w14:paraId="77AFA2C5" w14:textId="7D9CE7DF" w:rsidR="00505AF9" w:rsidRPr="004217A6" w:rsidRDefault="00505AF9" w:rsidP="00505AF9">
      <w:pPr>
        <w:keepNext/>
        <w:keepLines/>
        <w:spacing w:before="240" w:after="240"/>
        <w:outlineLvl w:val="2"/>
        <w:rPr>
          <w:rFonts w:ascii="Calibri" w:eastAsia="Times New Roman" w:hAnsi="Calibri" w:cs="Calibri"/>
          <w:b/>
          <w:sz w:val="28"/>
          <w:szCs w:val="28"/>
          <w:lang w:eastAsia="en-AU"/>
        </w:rPr>
      </w:pPr>
      <w:r>
        <w:rPr>
          <w:rFonts w:ascii="Calibri" w:eastAsia="Times New Roman" w:hAnsi="Calibri" w:cs="Calibri"/>
          <w:b/>
          <w:sz w:val="28"/>
          <w:szCs w:val="28"/>
          <w:lang w:eastAsia="en-AU"/>
        </w:rPr>
        <w:t>Q</w:t>
      </w:r>
      <w:r w:rsidRPr="004217A6">
        <w:rPr>
          <w:rFonts w:ascii="Calibri" w:eastAsia="Times New Roman" w:hAnsi="Calibri" w:cs="Calibri"/>
          <w:b/>
          <w:sz w:val="28"/>
          <w:szCs w:val="28"/>
          <w:lang w:eastAsia="en-AU"/>
        </w:rPr>
        <w:t>2 CORPORATE COPYRIGHT</w:t>
      </w:r>
    </w:p>
    <w:p w14:paraId="280456C7" w14:textId="77777777" w:rsidR="00505AF9" w:rsidRPr="004217A6" w:rsidRDefault="00505AF9" w:rsidP="00505AF9">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Use the link below and in your own words explain South Metro TAFE’s copyright policy.</w:t>
      </w:r>
      <w:r w:rsidRPr="004217A6">
        <w:rPr>
          <w:rFonts w:ascii="Calibri" w:eastAsia="Times New Roman" w:hAnsi="Calibri" w:cs="Calibri"/>
          <w:sz w:val="24"/>
          <w:szCs w:val="24"/>
          <w:lang w:eastAsia="en-AU"/>
        </w:rPr>
        <w:br/>
      </w:r>
      <w:hyperlink r:id="rId11" w:history="1">
        <w:r w:rsidRPr="004217A6">
          <w:rPr>
            <w:rFonts w:ascii="Calibri" w:eastAsia="Times New Roman" w:hAnsi="Calibri" w:cs="Calibri"/>
            <w:color w:val="0000FF"/>
            <w:sz w:val="24"/>
            <w:szCs w:val="24"/>
            <w:u w:val="single"/>
            <w:lang w:eastAsia="en-AU"/>
          </w:rPr>
          <w:t>https://smartcopying.edu.au/docs/default-source/school/Students-and-Copyright/students-and-copyright.pdf</w:t>
        </w:r>
      </w:hyperlink>
    </w:p>
    <w:p w14:paraId="4981E9D5" w14:textId="4E69BF7C" w:rsidR="00505AF9" w:rsidRDefault="00505AF9" w:rsidP="00505AF9">
      <w:pPr>
        <w:widowControl w:val="0"/>
        <w:numPr>
          <w:ilvl w:val="0"/>
          <w:numId w:val="20"/>
        </w:numPr>
        <w:spacing w:after="120" w:line="264" w:lineRule="auto"/>
        <w:rPr>
          <w:rFonts w:ascii="Calibri" w:eastAsia="Times New Roman" w:hAnsi="Calibri" w:cs="Calibri"/>
          <w:i/>
          <w:sz w:val="24"/>
          <w:szCs w:val="24"/>
          <w:lang w:eastAsia="en-AU"/>
        </w:rPr>
      </w:pPr>
      <w:r w:rsidRPr="004217A6">
        <w:rPr>
          <w:rFonts w:ascii="Calibri" w:eastAsia="Times New Roman" w:hAnsi="Calibri" w:cs="Calibri"/>
          <w:i/>
          <w:sz w:val="24"/>
          <w:szCs w:val="24"/>
          <w:lang w:eastAsia="en-AU"/>
        </w:rPr>
        <w:t xml:space="preserve">Describe the purpose of this policy, for who it is </w:t>
      </w:r>
      <w:r w:rsidR="008B5730" w:rsidRPr="004217A6">
        <w:rPr>
          <w:rFonts w:ascii="Calibri" w:eastAsia="Times New Roman" w:hAnsi="Calibri" w:cs="Calibri"/>
          <w:i/>
          <w:sz w:val="24"/>
          <w:szCs w:val="24"/>
          <w:lang w:eastAsia="en-AU"/>
        </w:rPr>
        <w:t>written,</w:t>
      </w:r>
      <w:r w:rsidRPr="004217A6">
        <w:rPr>
          <w:rFonts w:ascii="Calibri" w:eastAsia="Times New Roman" w:hAnsi="Calibri" w:cs="Calibri"/>
          <w:i/>
          <w:sz w:val="24"/>
          <w:szCs w:val="24"/>
          <w:lang w:eastAsia="en-AU"/>
        </w:rPr>
        <w:t xml:space="preserve"> and the type of information included in it.</w:t>
      </w:r>
    </w:p>
    <w:p w14:paraId="49E3D5B5" w14:textId="4E655725" w:rsidR="00202962" w:rsidRDefault="00202962" w:rsidP="00202962">
      <w:pPr>
        <w:pStyle w:val="MyStyle"/>
        <w:numPr>
          <w:ilvl w:val="0"/>
          <w:numId w:val="24"/>
        </w:numPr>
        <w:rPr>
          <w:lang w:eastAsia="en-AU"/>
        </w:rPr>
      </w:pPr>
      <w:r>
        <w:rPr>
          <w:lang w:eastAsia="en-AU"/>
        </w:rPr>
        <w:t xml:space="preserve">Its purpose is to inform people who are in a learning environment about </w:t>
      </w:r>
      <w:r w:rsidR="00A57B3A">
        <w:rPr>
          <w:lang w:eastAsia="en-AU"/>
        </w:rPr>
        <w:t>what copyright is &amp; its importance of it. It also informs you on when you can use others material.</w:t>
      </w:r>
    </w:p>
    <w:p w14:paraId="1EB2530E" w14:textId="66B6E3C3" w:rsidR="00FA54E9" w:rsidRPr="004217A6" w:rsidRDefault="00FA54E9" w:rsidP="00505AF9">
      <w:pPr>
        <w:widowControl w:val="0"/>
        <w:numPr>
          <w:ilvl w:val="0"/>
          <w:numId w:val="20"/>
        </w:numPr>
        <w:spacing w:after="120" w:line="264" w:lineRule="auto"/>
        <w:rPr>
          <w:rFonts w:ascii="Calibri" w:eastAsia="Times New Roman" w:hAnsi="Calibri" w:cs="Calibri"/>
          <w:i/>
          <w:sz w:val="24"/>
          <w:szCs w:val="24"/>
          <w:lang w:eastAsia="en-AU"/>
        </w:rPr>
      </w:pPr>
      <w:r>
        <w:rPr>
          <w:rFonts w:ascii="Calibri" w:eastAsia="Times New Roman" w:hAnsi="Calibri" w:cs="Calibri"/>
          <w:i/>
          <w:sz w:val="24"/>
          <w:szCs w:val="24"/>
          <w:lang w:eastAsia="en-AU"/>
        </w:rPr>
        <w:t xml:space="preserve">If the link does not find the TAFE copyright </w:t>
      </w:r>
      <w:r w:rsidR="008B5730">
        <w:rPr>
          <w:rFonts w:ascii="Calibri" w:eastAsia="Times New Roman" w:hAnsi="Calibri" w:cs="Calibri"/>
          <w:i/>
          <w:sz w:val="24"/>
          <w:szCs w:val="24"/>
          <w:lang w:eastAsia="en-AU"/>
        </w:rPr>
        <w:t>policies,</w:t>
      </w:r>
      <w:r>
        <w:rPr>
          <w:rFonts w:ascii="Calibri" w:eastAsia="Times New Roman" w:hAnsi="Calibri" w:cs="Calibri"/>
          <w:i/>
          <w:sz w:val="24"/>
          <w:szCs w:val="24"/>
          <w:lang w:eastAsia="en-AU"/>
        </w:rPr>
        <w:t xml:space="preserve"> then it means that they have been moved to another location on the site. Search the site for them using the available site search engine and available menu system.</w:t>
      </w:r>
    </w:p>
    <w:p w14:paraId="17F46C8B" w14:textId="20CCF472" w:rsidR="00505AF9" w:rsidRDefault="00505AF9" w:rsidP="003E5EB8">
      <w:pPr>
        <w:widowControl w:val="0"/>
        <w:numPr>
          <w:ilvl w:val="0"/>
          <w:numId w:val="19"/>
        </w:numPr>
        <w:spacing w:after="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How could you ensure that staff followed the organizational copyright laws?</w:t>
      </w:r>
    </w:p>
    <w:p w14:paraId="71CA7042" w14:textId="65095F05" w:rsidR="00A57B3A" w:rsidRPr="004217A6" w:rsidRDefault="00A57B3A" w:rsidP="00A57B3A">
      <w:pPr>
        <w:pStyle w:val="MyStyle"/>
        <w:numPr>
          <w:ilvl w:val="0"/>
          <w:numId w:val="26"/>
        </w:numPr>
        <w:rPr>
          <w:lang w:eastAsia="en-AU"/>
        </w:rPr>
      </w:pPr>
      <w:r>
        <w:rPr>
          <w:lang w:eastAsia="en-AU"/>
        </w:rPr>
        <w:t xml:space="preserve">By making </w:t>
      </w:r>
      <w:r w:rsidR="003E5EB8">
        <w:rPr>
          <w:lang w:eastAsia="en-AU"/>
        </w:rPr>
        <w:t>sure they sign that they read &amp; understand the policy.</w:t>
      </w:r>
    </w:p>
    <w:p w14:paraId="74050AC0" w14:textId="157D83AC" w:rsidR="00505AF9" w:rsidRDefault="00505AF9" w:rsidP="008F5BF4">
      <w:pPr>
        <w:widowControl w:val="0"/>
        <w:numPr>
          <w:ilvl w:val="0"/>
          <w:numId w:val="19"/>
        </w:numPr>
        <w:spacing w:after="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Explain how you would distribute a copyright policy to students?</w:t>
      </w:r>
    </w:p>
    <w:p w14:paraId="0B311130" w14:textId="5E9C5A4E" w:rsidR="003E5EB8" w:rsidRDefault="003E5EB8" w:rsidP="003E5EB8">
      <w:pPr>
        <w:pStyle w:val="MyStyle"/>
        <w:numPr>
          <w:ilvl w:val="0"/>
          <w:numId w:val="26"/>
        </w:numPr>
        <w:rPr>
          <w:lang w:eastAsia="en-AU"/>
        </w:rPr>
      </w:pPr>
      <w:r>
        <w:rPr>
          <w:lang w:eastAsia="en-AU"/>
        </w:rPr>
        <w:t>I would put it in the intro information.</w:t>
      </w:r>
    </w:p>
    <w:p w14:paraId="1DE263EB" w14:textId="2F41398E" w:rsidR="000B1818" w:rsidRDefault="000B1818" w:rsidP="008F5BF4">
      <w:pPr>
        <w:widowControl w:val="0"/>
        <w:numPr>
          <w:ilvl w:val="0"/>
          <w:numId w:val="19"/>
        </w:numPr>
        <w:spacing w:after="0" w:line="264" w:lineRule="auto"/>
        <w:rPr>
          <w:rFonts w:ascii="Calibri" w:eastAsia="Times New Roman" w:hAnsi="Calibri" w:cs="Calibri"/>
          <w:sz w:val="24"/>
          <w:szCs w:val="24"/>
          <w:lang w:eastAsia="en-AU"/>
        </w:rPr>
      </w:pPr>
      <w:r>
        <w:rPr>
          <w:rFonts w:ascii="Calibri" w:eastAsia="Times New Roman" w:hAnsi="Calibri" w:cs="Calibri"/>
          <w:sz w:val="24"/>
          <w:szCs w:val="24"/>
          <w:lang w:eastAsia="en-AU"/>
        </w:rPr>
        <w:t>How do you think the TAFE can monitor compliance with its’ policies?</w:t>
      </w:r>
    </w:p>
    <w:p w14:paraId="7449C08B" w14:textId="584A5DD8" w:rsidR="003E5EB8" w:rsidRDefault="008A7D18" w:rsidP="003E5EB8">
      <w:pPr>
        <w:pStyle w:val="MyStyle"/>
        <w:numPr>
          <w:ilvl w:val="0"/>
          <w:numId w:val="26"/>
        </w:numPr>
        <w:rPr>
          <w:lang w:eastAsia="en-AU"/>
        </w:rPr>
      </w:pPr>
      <w:r>
        <w:rPr>
          <w:lang w:eastAsia="en-AU"/>
        </w:rPr>
        <w:lastRenderedPageBreak/>
        <w:t>By putting it in the Delivery &amp; Assessment Plan acceptance.</w:t>
      </w:r>
    </w:p>
    <w:p w14:paraId="3BF97D34" w14:textId="37FF1564" w:rsidR="000B1818" w:rsidRDefault="000B1818" w:rsidP="008F5BF4">
      <w:pPr>
        <w:widowControl w:val="0"/>
        <w:numPr>
          <w:ilvl w:val="0"/>
          <w:numId w:val="19"/>
        </w:numPr>
        <w:spacing w:after="0" w:line="264" w:lineRule="auto"/>
        <w:rPr>
          <w:rFonts w:ascii="Calibri" w:eastAsia="Times New Roman" w:hAnsi="Calibri" w:cs="Calibri"/>
          <w:sz w:val="24"/>
          <w:szCs w:val="24"/>
          <w:lang w:eastAsia="en-AU"/>
        </w:rPr>
      </w:pPr>
      <w:r>
        <w:rPr>
          <w:rFonts w:ascii="Calibri" w:eastAsia="Times New Roman" w:hAnsi="Calibri" w:cs="Calibri"/>
          <w:sz w:val="24"/>
          <w:szCs w:val="24"/>
          <w:lang w:eastAsia="en-AU"/>
        </w:rPr>
        <w:t>Do you think that the TAFE policies will help to prevent piracy and infringement?</w:t>
      </w:r>
    </w:p>
    <w:p w14:paraId="4FE462B6" w14:textId="11B40E08" w:rsidR="008A7D18" w:rsidRPr="008211A6" w:rsidRDefault="008A7D18" w:rsidP="008A7D18">
      <w:pPr>
        <w:pStyle w:val="MyStyle"/>
        <w:numPr>
          <w:ilvl w:val="0"/>
          <w:numId w:val="26"/>
        </w:numPr>
        <w:rPr>
          <w:lang w:eastAsia="en-AU"/>
        </w:rPr>
      </w:pPr>
      <w:r>
        <w:rPr>
          <w:lang w:eastAsia="en-AU"/>
        </w:rPr>
        <w:t>For the most part yes there will still be some hiccups every now &amp; again.</w:t>
      </w:r>
    </w:p>
    <w:p w14:paraId="49761D74" w14:textId="7CE839F9" w:rsidR="00505AF9" w:rsidRPr="004217A6" w:rsidRDefault="00505AF9" w:rsidP="00505AF9">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before="240" w:after="240"/>
        <w:outlineLvl w:val="2"/>
        <w:rPr>
          <w:rFonts w:ascii="Calibri" w:eastAsia="Times New Roman" w:hAnsi="Calibri" w:cs="Calibri"/>
          <w:b/>
          <w:sz w:val="28"/>
          <w:szCs w:val="28"/>
          <w:lang w:eastAsia="en-AU"/>
        </w:rPr>
      </w:pPr>
      <w:r w:rsidRPr="004217A6">
        <w:rPr>
          <w:rFonts w:ascii="Calibri" w:eastAsia="Times New Roman" w:hAnsi="Calibri" w:cs="Calibri"/>
          <w:b/>
          <w:sz w:val="28"/>
          <w:szCs w:val="28"/>
          <w:lang w:eastAsia="en-AU"/>
        </w:rPr>
        <w:t>Q3 PERSONAL COPYRIGHT</w:t>
      </w:r>
    </w:p>
    <w:p w14:paraId="5354C4FB" w14:textId="03E36CD3" w:rsidR="00505AF9" w:rsidRPr="004217A6" w:rsidRDefault="00505AF9" w:rsidP="00505AF9">
      <w:pPr>
        <w:spacing w:after="200" w:line="276" w:lineRule="auto"/>
        <w:rPr>
          <w:rFonts w:ascii="Calibri" w:eastAsia="Calibri" w:hAnsi="Calibri" w:cs="Calibri"/>
          <w:sz w:val="24"/>
          <w:szCs w:val="24"/>
        </w:rPr>
      </w:pPr>
      <w:r w:rsidRPr="004217A6">
        <w:rPr>
          <w:rFonts w:ascii="Calibri" w:eastAsia="Calibri" w:hAnsi="Calibri" w:cs="Calibri"/>
          <w:sz w:val="24"/>
          <w:szCs w:val="24"/>
        </w:rPr>
        <w:t>Read the following scenario and answer</w:t>
      </w:r>
      <w:r w:rsidR="000B1818">
        <w:rPr>
          <w:rFonts w:ascii="Calibri" w:eastAsia="Calibri" w:hAnsi="Calibri" w:cs="Calibri"/>
          <w:sz w:val="24"/>
          <w:szCs w:val="24"/>
        </w:rPr>
        <w:t xml:space="preserve"> the</w:t>
      </w:r>
      <w:r w:rsidRPr="004217A6">
        <w:rPr>
          <w:rFonts w:ascii="Calibri" w:eastAsia="Calibri" w:hAnsi="Calibri" w:cs="Calibri"/>
          <w:sz w:val="24"/>
          <w:szCs w:val="24"/>
        </w:rPr>
        <w:t xml:space="preserve"> question</w:t>
      </w:r>
      <w:r w:rsidR="000B1818">
        <w:rPr>
          <w:rFonts w:ascii="Calibri" w:eastAsia="Calibri" w:hAnsi="Calibri" w:cs="Calibri"/>
          <w:sz w:val="24"/>
          <w:szCs w:val="24"/>
        </w:rPr>
        <w:t>s</w:t>
      </w:r>
      <w:r w:rsidRPr="004217A6">
        <w:rPr>
          <w:rFonts w:ascii="Calibri" w:eastAsia="Calibri" w:hAnsi="Calibri" w:cs="Calibri"/>
          <w:sz w:val="24"/>
          <w:szCs w:val="24"/>
        </w:rPr>
        <w:t>:</w:t>
      </w:r>
    </w:p>
    <w:p w14:paraId="7615A2DA" w14:textId="31944E05" w:rsidR="00505AF9" w:rsidRPr="004217A6" w:rsidRDefault="00505AF9" w:rsidP="00505AF9">
      <w:pPr>
        <w:spacing w:after="200" w:line="276" w:lineRule="auto"/>
        <w:rPr>
          <w:rFonts w:ascii="Calibri" w:eastAsia="Calibri" w:hAnsi="Calibri" w:cs="Calibri"/>
          <w:i/>
          <w:sz w:val="24"/>
          <w:szCs w:val="24"/>
        </w:rPr>
      </w:pPr>
      <w:r w:rsidRPr="004217A6">
        <w:rPr>
          <w:rFonts w:ascii="Calibri" w:eastAsia="Calibri" w:hAnsi="Calibri" w:cs="Calibri"/>
          <w:i/>
          <w:sz w:val="24"/>
          <w:szCs w:val="24"/>
        </w:rPr>
        <w:t>The textbook you use for your course is very expensive, and you only need half of it.  So you decide to borrow a book from the library, scan the book and then pri</w:t>
      </w:r>
      <w:r w:rsidR="00FA1505">
        <w:rPr>
          <w:rFonts w:ascii="Calibri" w:eastAsia="Calibri" w:hAnsi="Calibri" w:cs="Calibri"/>
          <w:i/>
          <w:sz w:val="24"/>
          <w:szCs w:val="24"/>
        </w:rPr>
        <w:t>nt out five of the ten chapters which you share with friends.</w:t>
      </w:r>
    </w:p>
    <w:p w14:paraId="371584F3" w14:textId="7CA4EFEB" w:rsidR="00505AF9" w:rsidRDefault="00505AF9" w:rsidP="008F5BF4">
      <w:pPr>
        <w:widowControl w:val="0"/>
        <w:numPr>
          <w:ilvl w:val="0"/>
          <w:numId w:val="21"/>
        </w:numPr>
        <w:spacing w:after="0" w:line="276" w:lineRule="auto"/>
        <w:rPr>
          <w:rFonts w:ascii="Calibri" w:eastAsia="Calibri" w:hAnsi="Calibri" w:cs="Calibri"/>
          <w:sz w:val="24"/>
          <w:szCs w:val="24"/>
          <w:lang w:eastAsia="en-AU"/>
        </w:rPr>
      </w:pPr>
      <w:r w:rsidRPr="004217A6">
        <w:rPr>
          <w:rFonts w:ascii="Calibri" w:eastAsia="Calibri" w:hAnsi="Calibri" w:cs="Calibri"/>
          <w:sz w:val="24"/>
          <w:szCs w:val="24"/>
          <w:lang w:eastAsia="en-AU"/>
        </w:rPr>
        <w:t>Is this allowed? Explain your answer in a short paragraph</w:t>
      </w:r>
      <w:r w:rsidR="008F5BF4">
        <w:rPr>
          <w:rFonts w:ascii="Calibri" w:eastAsia="Calibri" w:hAnsi="Calibri" w:cs="Calibri"/>
          <w:sz w:val="24"/>
          <w:szCs w:val="24"/>
          <w:lang w:eastAsia="en-AU"/>
        </w:rPr>
        <w:t>.</w:t>
      </w:r>
    </w:p>
    <w:p w14:paraId="5E950A6C" w14:textId="2113A2F8" w:rsidR="008F5BF4" w:rsidRPr="004217A6" w:rsidRDefault="008F5BF4" w:rsidP="008F5BF4">
      <w:pPr>
        <w:pStyle w:val="MyStyle"/>
        <w:numPr>
          <w:ilvl w:val="0"/>
          <w:numId w:val="28"/>
        </w:numPr>
        <w:rPr>
          <w:lang w:eastAsia="en-AU"/>
        </w:rPr>
      </w:pPr>
      <w:r>
        <w:rPr>
          <w:lang w:eastAsia="en-AU"/>
        </w:rPr>
        <w:t>No because it is more than 10% of the information.</w:t>
      </w:r>
    </w:p>
    <w:p w14:paraId="4F9A2C94" w14:textId="4F67FB71" w:rsidR="00505AF9" w:rsidRDefault="00505AF9" w:rsidP="008F5BF4">
      <w:pPr>
        <w:widowControl w:val="0"/>
        <w:numPr>
          <w:ilvl w:val="0"/>
          <w:numId w:val="21"/>
        </w:numPr>
        <w:spacing w:after="0" w:line="276" w:lineRule="auto"/>
        <w:rPr>
          <w:rFonts w:ascii="Calibri" w:eastAsia="Calibri" w:hAnsi="Calibri" w:cs="Calibri"/>
          <w:sz w:val="24"/>
          <w:szCs w:val="24"/>
          <w:lang w:eastAsia="en-AU"/>
        </w:rPr>
      </w:pPr>
      <w:r w:rsidRPr="004217A6">
        <w:rPr>
          <w:rFonts w:ascii="Calibri" w:eastAsia="Calibri" w:hAnsi="Calibri" w:cs="Calibri"/>
          <w:sz w:val="24"/>
          <w:szCs w:val="24"/>
          <w:lang w:eastAsia="en-AU"/>
        </w:rPr>
        <w:t>Create a simple student copyright policy that will help students understand their responsibilities. Ensure your policy aligns with current Australian legislation. Use the template provided below.</w:t>
      </w:r>
    </w:p>
    <w:p w14:paraId="63260826" w14:textId="1D32767D" w:rsidR="008F5BF4" w:rsidRDefault="00412BD3" w:rsidP="008F5BF4">
      <w:pPr>
        <w:pStyle w:val="MyStyle"/>
        <w:numPr>
          <w:ilvl w:val="0"/>
          <w:numId w:val="28"/>
        </w:numPr>
        <w:rPr>
          <w:lang w:eastAsia="en-AU"/>
        </w:rPr>
      </w:pPr>
      <w:r>
        <w:rPr>
          <w:lang w:eastAsia="en-AU"/>
        </w:rPr>
        <w:t>Student Copyright Policy</w:t>
      </w:r>
    </w:p>
    <w:p w14:paraId="33F85EA5" w14:textId="2090167C" w:rsidR="00412BD3" w:rsidRDefault="00412BD3" w:rsidP="008F5BF4">
      <w:pPr>
        <w:pStyle w:val="MyStyle"/>
        <w:numPr>
          <w:ilvl w:val="0"/>
          <w:numId w:val="28"/>
        </w:numPr>
        <w:rPr>
          <w:lang w:eastAsia="en-AU"/>
        </w:rPr>
      </w:pPr>
      <w:r>
        <w:rPr>
          <w:lang w:eastAsia="en-AU"/>
        </w:rPr>
        <w:t xml:space="preserve">This is to guide students with the copyright guidelines. </w:t>
      </w:r>
      <w:r w:rsidR="009C2414">
        <w:rPr>
          <w:lang w:eastAsia="en-AU"/>
        </w:rPr>
        <w:t>This is to help students with knowledge of the copyright legislation &amp; non-compliance.</w:t>
      </w:r>
    </w:p>
    <w:p w14:paraId="52BB465F" w14:textId="6A81EC7A" w:rsidR="009C2414" w:rsidRDefault="009C2414" w:rsidP="008F5BF4">
      <w:pPr>
        <w:pStyle w:val="MyStyle"/>
        <w:numPr>
          <w:ilvl w:val="0"/>
          <w:numId w:val="28"/>
        </w:numPr>
        <w:rPr>
          <w:lang w:eastAsia="en-AU"/>
        </w:rPr>
      </w:pPr>
      <w:r>
        <w:rPr>
          <w:lang w:eastAsia="en-AU"/>
        </w:rPr>
        <w:t>Copyright Guidelines</w:t>
      </w:r>
    </w:p>
    <w:p w14:paraId="7BB50CC9" w14:textId="5F1829B6" w:rsidR="009C2414" w:rsidRDefault="009C2414" w:rsidP="009C2414">
      <w:pPr>
        <w:pStyle w:val="MyStyle"/>
        <w:numPr>
          <w:ilvl w:val="1"/>
          <w:numId w:val="28"/>
        </w:numPr>
        <w:rPr>
          <w:lang w:eastAsia="en-AU"/>
        </w:rPr>
      </w:pPr>
      <w:r>
        <w:rPr>
          <w:lang w:eastAsia="en-AU"/>
        </w:rPr>
        <w:t>Fair-use can be used for:</w:t>
      </w:r>
    </w:p>
    <w:p w14:paraId="2849E66D" w14:textId="75D79B2F" w:rsidR="009C2414" w:rsidRDefault="009C2414" w:rsidP="009C2414">
      <w:pPr>
        <w:pStyle w:val="MyStyle"/>
        <w:numPr>
          <w:ilvl w:val="2"/>
          <w:numId w:val="28"/>
        </w:numPr>
        <w:rPr>
          <w:lang w:eastAsia="en-AU"/>
        </w:rPr>
      </w:pPr>
      <w:r>
        <w:rPr>
          <w:lang w:eastAsia="en-AU"/>
        </w:rPr>
        <w:t>Photocopying</w:t>
      </w:r>
    </w:p>
    <w:p w14:paraId="056DD33D" w14:textId="5DCD46D9" w:rsidR="009C2414" w:rsidRDefault="00DD6E67" w:rsidP="009C2414">
      <w:pPr>
        <w:pStyle w:val="MyStyle"/>
        <w:numPr>
          <w:ilvl w:val="2"/>
          <w:numId w:val="28"/>
        </w:numPr>
        <w:rPr>
          <w:lang w:eastAsia="en-AU"/>
        </w:rPr>
      </w:pPr>
      <w:r>
        <w:rPr>
          <w:lang w:eastAsia="en-AU"/>
        </w:rPr>
        <w:t>Research &amp; reviews</w:t>
      </w:r>
    </w:p>
    <w:p w14:paraId="2723D417" w14:textId="753F32F7" w:rsidR="00DD6E67" w:rsidRDefault="00DD6E67" w:rsidP="00DD6E67">
      <w:pPr>
        <w:pStyle w:val="MyStyle"/>
        <w:numPr>
          <w:ilvl w:val="1"/>
          <w:numId w:val="28"/>
        </w:numPr>
        <w:rPr>
          <w:lang w:eastAsia="en-AU"/>
        </w:rPr>
      </w:pPr>
      <w:r>
        <w:rPr>
          <w:lang w:eastAsia="en-AU"/>
        </w:rPr>
        <w:t>Downloading something use:</w:t>
      </w:r>
    </w:p>
    <w:p w14:paraId="43A4AC42" w14:textId="14931775" w:rsidR="00DD6E67" w:rsidRDefault="00DD6E67" w:rsidP="00DD6E67">
      <w:pPr>
        <w:pStyle w:val="MyStyle"/>
        <w:numPr>
          <w:ilvl w:val="2"/>
          <w:numId w:val="28"/>
        </w:numPr>
        <w:rPr>
          <w:lang w:eastAsia="en-AU"/>
        </w:rPr>
      </w:pPr>
      <w:r>
        <w:rPr>
          <w:lang w:eastAsia="en-AU"/>
        </w:rPr>
        <w:t>Referencing rules</w:t>
      </w:r>
    </w:p>
    <w:p w14:paraId="69F7A25E" w14:textId="5C52628C" w:rsidR="00DD6E67" w:rsidRDefault="00DD6E67" w:rsidP="00DD6E67">
      <w:pPr>
        <w:pStyle w:val="MyStyle"/>
        <w:numPr>
          <w:ilvl w:val="0"/>
          <w:numId w:val="28"/>
        </w:numPr>
        <w:rPr>
          <w:lang w:eastAsia="en-AU"/>
        </w:rPr>
      </w:pPr>
      <w:r>
        <w:rPr>
          <w:lang w:eastAsia="en-AU"/>
        </w:rPr>
        <w:t>We follow The Copyright Act 1968</w:t>
      </w:r>
    </w:p>
    <w:p w14:paraId="5F9B8853" w14:textId="468DB411" w:rsidR="00C51E7F" w:rsidRDefault="00C51E7F" w:rsidP="00DD6E67">
      <w:pPr>
        <w:pStyle w:val="MyStyle"/>
        <w:numPr>
          <w:ilvl w:val="0"/>
          <w:numId w:val="28"/>
        </w:numPr>
        <w:rPr>
          <w:lang w:eastAsia="en-AU"/>
        </w:rPr>
      </w:pPr>
      <w:r>
        <w:rPr>
          <w:lang w:eastAsia="en-AU"/>
        </w:rPr>
        <w:t xml:space="preserve">If a student is caught not complying with the policy then their work will not be accepted so they have to redo that work &amp; make sure that they at least acknowledge the source </w:t>
      </w:r>
      <w:r w:rsidR="00CE2573">
        <w:rPr>
          <w:lang w:eastAsia="en-AU"/>
        </w:rPr>
        <w:t xml:space="preserve">from </w:t>
      </w:r>
      <w:r>
        <w:rPr>
          <w:lang w:eastAsia="en-AU"/>
        </w:rPr>
        <w:t>that they are getting their information.</w:t>
      </w:r>
    </w:p>
    <w:p w14:paraId="7B4E5701" w14:textId="4541CE49" w:rsidR="00FA1505" w:rsidRDefault="00FA1505" w:rsidP="008F5BF4">
      <w:pPr>
        <w:widowControl w:val="0"/>
        <w:numPr>
          <w:ilvl w:val="0"/>
          <w:numId w:val="21"/>
        </w:numPr>
        <w:spacing w:after="0" w:line="276" w:lineRule="auto"/>
        <w:rPr>
          <w:rFonts w:ascii="Calibri" w:eastAsia="Calibri" w:hAnsi="Calibri" w:cs="Calibri"/>
          <w:sz w:val="24"/>
          <w:szCs w:val="24"/>
          <w:lang w:eastAsia="en-AU"/>
        </w:rPr>
      </w:pPr>
      <w:r>
        <w:rPr>
          <w:rFonts w:ascii="Calibri" w:eastAsia="Calibri" w:hAnsi="Calibri" w:cs="Calibri"/>
          <w:sz w:val="24"/>
          <w:szCs w:val="24"/>
          <w:lang w:eastAsia="en-AU"/>
        </w:rPr>
        <w:t>How can the risk of infringement be minimised when copying books and papers?</w:t>
      </w:r>
    </w:p>
    <w:p w14:paraId="1ED79CB7" w14:textId="48FF666B" w:rsidR="00CE2573" w:rsidRDefault="00CE2573" w:rsidP="00CE2573">
      <w:pPr>
        <w:pStyle w:val="MyStyle"/>
        <w:numPr>
          <w:ilvl w:val="0"/>
          <w:numId w:val="29"/>
        </w:numPr>
        <w:rPr>
          <w:lang w:eastAsia="en-AU"/>
        </w:rPr>
      </w:pPr>
      <w:r>
        <w:rPr>
          <w:lang w:eastAsia="en-AU"/>
        </w:rPr>
        <w:t>Make sure it is less than 10% of it.</w:t>
      </w:r>
    </w:p>
    <w:p w14:paraId="07ACA314" w14:textId="76521E29" w:rsidR="00CE2573" w:rsidRDefault="00CE2573" w:rsidP="00CE2573">
      <w:pPr>
        <w:pStyle w:val="MyStyle"/>
        <w:numPr>
          <w:ilvl w:val="0"/>
          <w:numId w:val="29"/>
        </w:numPr>
        <w:rPr>
          <w:lang w:eastAsia="en-AU"/>
        </w:rPr>
      </w:pPr>
      <w:r>
        <w:rPr>
          <w:lang w:eastAsia="en-AU"/>
        </w:rPr>
        <w:t>If you need more than 10% then get small parts of it.</w:t>
      </w:r>
    </w:p>
    <w:p w14:paraId="0893A5C2" w14:textId="2F1C9378" w:rsidR="00CE2573" w:rsidRPr="004217A6" w:rsidRDefault="00CE2573" w:rsidP="00CE2573">
      <w:pPr>
        <w:pStyle w:val="MyStyle"/>
        <w:numPr>
          <w:ilvl w:val="0"/>
          <w:numId w:val="29"/>
        </w:numPr>
        <w:rPr>
          <w:lang w:eastAsia="en-AU"/>
        </w:rPr>
      </w:pPr>
      <w:r>
        <w:rPr>
          <w:lang w:eastAsia="en-AU"/>
        </w:rPr>
        <w:t>You could reword the information, so it is different.</w:t>
      </w:r>
    </w:p>
    <w:tbl>
      <w:tblPr>
        <w:tblStyle w:val="TableGrid"/>
        <w:tblW w:w="0" w:type="auto"/>
        <w:shd w:val="clear" w:color="auto" w:fill="854494"/>
        <w:tblLook w:val="04A0" w:firstRow="1" w:lastRow="0" w:firstColumn="1" w:lastColumn="0" w:noHBand="0" w:noVBand="1"/>
      </w:tblPr>
      <w:tblGrid>
        <w:gridCol w:w="9628"/>
      </w:tblGrid>
      <w:tr w:rsidR="00E011EB" w:rsidRPr="00DB49A9" w14:paraId="2975CAA1" w14:textId="77777777" w:rsidTr="0042031C">
        <w:trPr>
          <w:trHeight w:val="454"/>
        </w:trPr>
        <w:tc>
          <w:tcPr>
            <w:tcW w:w="9628" w:type="dxa"/>
            <w:shd w:val="clear" w:color="auto" w:fill="auto"/>
          </w:tcPr>
          <w:p w14:paraId="513B4F2B" w14:textId="45058181" w:rsidR="00644875" w:rsidRPr="00644875" w:rsidRDefault="004F68AC" w:rsidP="00BE26E9">
            <w:pPr>
              <w:spacing w:after="120" w:line="264" w:lineRule="auto"/>
              <w:rPr>
                <w:rFonts w:ascii="Corbel" w:hAnsi="Corbel" w:cs="Tahoma"/>
              </w:rPr>
            </w:pPr>
            <w:r>
              <w:rPr>
                <w:noProof/>
                <w:lang w:val="en-US"/>
              </w:rPr>
              <w:lastRenderedPageBreak/>
              <w:drawing>
                <wp:inline distT="0" distB="0" distL="0" distR="0" wp14:anchorId="7F460E2C" wp14:editId="596BB741">
                  <wp:extent cx="5846064"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258" cy="4480728"/>
                          </a:xfrm>
                          <a:prstGeom prst="rect">
                            <a:avLst/>
                          </a:prstGeom>
                        </pic:spPr>
                      </pic:pic>
                    </a:graphicData>
                  </a:graphic>
                </wp:inline>
              </w:drawing>
            </w: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video and picture sources. If your work is not referenced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5E6B1B03" w:rsidR="004206EC" w:rsidRDefault="004206EC" w:rsidP="00A8021E">
      <w:pPr>
        <w:tabs>
          <w:tab w:val="left" w:pos="1515"/>
        </w:tabs>
        <w:rPr>
          <w:rFonts w:ascii="Tahoma" w:hAnsi="Tahoma" w:cs="Tahoma"/>
          <w:sz w:val="20"/>
          <w:szCs w:val="20"/>
        </w:rPr>
      </w:pPr>
    </w:p>
    <w:p w14:paraId="4DF8399A" w14:textId="77777777" w:rsidR="000B1818" w:rsidRPr="009704F5" w:rsidRDefault="000B1818" w:rsidP="00A8021E">
      <w:pPr>
        <w:tabs>
          <w:tab w:val="left" w:pos="1515"/>
        </w:tabs>
        <w:rPr>
          <w:rFonts w:ascii="Tahoma" w:hAnsi="Tahoma" w:cs="Tahoma"/>
          <w:sz w:val="20"/>
          <w:szCs w:val="20"/>
        </w:rPr>
      </w:pPr>
    </w:p>
    <w:sectPr w:rsidR="000B1818" w:rsidRPr="009704F5" w:rsidSect="009704F5">
      <w:headerReference w:type="default" r:id="rId13"/>
      <w:footerReference w:type="default" r:id="rId14"/>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C642" w14:textId="77777777" w:rsidR="00121559" w:rsidRDefault="00121559" w:rsidP="00865EC7">
      <w:pPr>
        <w:spacing w:after="0" w:line="240" w:lineRule="auto"/>
      </w:pPr>
      <w:r>
        <w:separator/>
      </w:r>
    </w:p>
  </w:endnote>
  <w:endnote w:type="continuationSeparator" w:id="0">
    <w:p w14:paraId="72982EF0" w14:textId="77777777" w:rsidR="00121559" w:rsidRDefault="00121559"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4C5E2D2A" w:rsidR="009704F5" w:rsidRPr="00D02437" w:rsidRDefault="00CB73D0"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639ADFC1"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FA1505">
      <w:rPr>
        <w:rFonts w:ascii="Tahoma" w:hAnsi="Tahoma" w:cs="Tahoma"/>
        <w:noProof/>
        <w:sz w:val="16"/>
        <w:szCs w:val="16"/>
      </w:rPr>
      <w:t>4</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4206EC">
      <w:rPr>
        <w:rFonts w:ascii="Tahoma" w:hAnsi="Tahoma" w:cs="Tahoma"/>
        <w:sz w:val="16"/>
        <w:szCs w:val="16"/>
      </w:rPr>
      <w:t>5</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B2683" w14:textId="77777777" w:rsidR="00121559" w:rsidRDefault="00121559" w:rsidP="00865EC7">
      <w:pPr>
        <w:spacing w:after="0" w:line="240" w:lineRule="auto"/>
      </w:pPr>
      <w:r>
        <w:separator/>
      </w:r>
    </w:p>
  </w:footnote>
  <w:footnote w:type="continuationSeparator" w:id="0">
    <w:p w14:paraId="61BC68E0" w14:textId="77777777" w:rsidR="00121559" w:rsidRDefault="00121559"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3CFEE38B"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sidR="0032271D">
      <w:rPr>
        <w:b/>
        <w:sz w:val="24"/>
      </w:rPr>
      <w:t>2</w:t>
    </w:r>
    <w:r w:rsidR="00165E34" w:rsidRPr="004206EC">
      <w:rPr>
        <w:b/>
        <w:sz w:val="24"/>
      </w:rPr>
      <w:t xml:space="preserve"> </w:t>
    </w:r>
  </w:p>
  <w:p w14:paraId="293FF627" w14:textId="749CE369" w:rsidR="00165E34" w:rsidRPr="00967FC0" w:rsidRDefault="00BE26E9" w:rsidP="00967FC0">
    <w:pPr>
      <w:pStyle w:val="Title"/>
      <w:jc w:val="center"/>
      <w:rPr>
        <w:b/>
        <w:sz w:val="24"/>
      </w:rPr>
    </w:pPr>
    <w:r>
      <w:rPr>
        <w:b/>
        <w:sz w:val="24"/>
      </w:rPr>
      <w:t xml:space="preserve">                          </w:t>
    </w:r>
    <w:r w:rsidR="0032271D">
      <w:rPr>
        <w:b/>
        <w:sz w:val="24"/>
      </w:rPr>
      <w:t xml:space="preserve">            </w:t>
    </w:r>
    <w:r>
      <w:rPr>
        <w:b/>
        <w:sz w:val="24"/>
      </w:rPr>
      <w:t xml:space="preserve"> </w:t>
    </w:r>
    <w:r w:rsidR="0032271D">
      <w:rPr>
        <w:b/>
        <w:sz w:val="24"/>
      </w:rPr>
      <w:t>Intellectual Property and Copyright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7236"/>
    <w:multiLevelType w:val="hybridMultilevel"/>
    <w:tmpl w:val="CA76C7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90B1BD5"/>
    <w:multiLevelType w:val="hybridMultilevel"/>
    <w:tmpl w:val="49021EC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2BD68C8"/>
    <w:multiLevelType w:val="hybridMultilevel"/>
    <w:tmpl w:val="BF64F046"/>
    <w:lvl w:ilvl="0" w:tplc="36246786">
      <w:start w:val="1"/>
      <w:numFmt w:val="upperLetter"/>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15:restartNumberingAfterBreak="0">
    <w:nsid w:val="2464590D"/>
    <w:multiLevelType w:val="hybridMultilevel"/>
    <w:tmpl w:val="31807296"/>
    <w:lvl w:ilvl="0" w:tplc="3624678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732C6A"/>
    <w:multiLevelType w:val="hybridMultilevel"/>
    <w:tmpl w:val="5ED0C18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A0679C8"/>
    <w:multiLevelType w:val="hybridMultilevel"/>
    <w:tmpl w:val="CADAAD1A"/>
    <w:lvl w:ilvl="0" w:tplc="0C090003">
      <w:start w:val="1"/>
      <w:numFmt w:val="bullet"/>
      <w:lvlText w:val="o"/>
      <w:lvlJc w:val="left"/>
      <w:pPr>
        <w:ind w:left="1440" w:hanging="360"/>
      </w:pPr>
      <w:rPr>
        <w:rFonts w:ascii="Courier New" w:hAnsi="Courier New" w:cs="Courier New"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5237F3D"/>
    <w:multiLevelType w:val="hybridMultilevel"/>
    <w:tmpl w:val="54F48D64"/>
    <w:lvl w:ilvl="0" w:tplc="36246786">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70035399">
    <w:abstractNumId w:val="9"/>
  </w:num>
  <w:num w:numId="2" w16cid:durableId="673998437">
    <w:abstractNumId w:val="8"/>
  </w:num>
  <w:num w:numId="3" w16cid:durableId="1197043521">
    <w:abstractNumId w:val="25"/>
  </w:num>
  <w:num w:numId="4" w16cid:durableId="768698266">
    <w:abstractNumId w:val="5"/>
  </w:num>
  <w:num w:numId="5" w16cid:durableId="1735736998">
    <w:abstractNumId w:val="26"/>
  </w:num>
  <w:num w:numId="6" w16cid:durableId="1632589331">
    <w:abstractNumId w:val="18"/>
  </w:num>
  <w:num w:numId="7" w16cid:durableId="769664052">
    <w:abstractNumId w:val="7"/>
  </w:num>
  <w:num w:numId="8" w16cid:durableId="214632897">
    <w:abstractNumId w:val="13"/>
  </w:num>
  <w:num w:numId="9" w16cid:durableId="867254279">
    <w:abstractNumId w:val="15"/>
  </w:num>
  <w:num w:numId="10" w16cid:durableId="1476948621">
    <w:abstractNumId w:val="3"/>
  </w:num>
  <w:num w:numId="11" w16cid:durableId="1600480340">
    <w:abstractNumId w:val="21"/>
  </w:num>
  <w:num w:numId="12" w16cid:durableId="1760559249">
    <w:abstractNumId w:val="20"/>
  </w:num>
  <w:num w:numId="13" w16cid:durableId="173616932">
    <w:abstractNumId w:val="4"/>
  </w:num>
  <w:num w:numId="14" w16cid:durableId="772479867">
    <w:abstractNumId w:val="6"/>
  </w:num>
  <w:num w:numId="15" w16cid:durableId="1691104593">
    <w:abstractNumId w:val="10"/>
  </w:num>
  <w:num w:numId="16" w16cid:durableId="2144928856">
    <w:abstractNumId w:val="24"/>
  </w:num>
  <w:num w:numId="17" w16cid:durableId="231741337">
    <w:abstractNumId w:val="0"/>
  </w:num>
  <w:num w:numId="18" w16cid:durableId="2137671583">
    <w:abstractNumId w:val="11"/>
  </w:num>
  <w:num w:numId="19" w16cid:durableId="378819467">
    <w:abstractNumId w:val="27"/>
  </w:num>
  <w:num w:numId="20" w16cid:durableId="1324819856">
    <w:abstractNumId w:val="23"/>
  </w:num>
  <w:num w:numId="21" w16cid:durableId="1445729208">
    <w:abstractNumId w:val="14"/>
  </w:num>
  <w:num w:numId="22" w16cid:durableId="1587231989">
    <w:abstractNumId w:val="16"/>
  </w:num>
  <w:num w:numId="23" w16cid:durableId="2046365488">
    <w:abstractNumId w:val="22"/>
  </w:num>
  <w:num w:numId="24" w16cid:durableId="2122529673">
    <w:abstractNumId w:val="19"/>
  </w:num>
  <w:num w:numId="25" w16cid:durableId="1614899620">
    <w:abstractNumId w:val="28"/>
  </w:num>
  <w:num w:numId="26" w16cid:durableId="1709450973">
    <w:abstractNumId w:val="17"/>
  </w:num>
  <w:num w:numId="27" w16cid:durableId="800271486">
    <w:abstractNumId w:val="12"/>
  </w:num>
  <w:num w:numId="28" w16cid:durableId="1615483061">
    <w:abstractNumId w:val="2"/>
  </w:num>
  <w:num w:numId="29" w16cid:durableId="1062368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zQ3sjA0MrU0NTJQ0lEKTi0uzszPAykwrAUA66ycUiwAAAA="/>
  </w:docVars>
  <w:rsids>
    <w:rsidRoot w:val="00865EC7"/>
    <w:rsid w:val="00024B93"/>
    <w:rsid w:val="00024DBF"/>
    <w:rsid w:val="0007042F"/>
    <w:rsid w:val="00086CA1"/>
    <w:rsid w:val="000B1818"/>
    <w:rsid w:val="000B53DB"/>
    <w:rsid w:val="000D5986"/>
    <w:rsid w:val="000E2617"/>
    <w:rsid w:val="000F6314"/>
    <w:rsid w:val="00121559"/>
    <w:rsid w:val="00133C94"/>
    <w:rsid w:val="00135591"/>
    <w:rsid w:val="001551A2"/>
    <w:rsid w:val="00160BE8"/>
    <w:rsid w:val="00165E34"/>
    <w:rsid w:val="00171958"/>
    <w:rsid w:val="001A2868"/>
    <w:rsid w:val="00202962"/>
    <w:rsid w:val="00220BBC"/>
    <w:rsid w:val="00220D74"/>
    <w:rsid w:val="00236FB1"/>
    <w:rsid w:val="002A630C"/>
    <w:rsid w:val="002D61C6"/>
    <w:rsid w:val="002F00C7"/>
    <w:rsid w:val="002F3941"/>
    <w:rsid w:val="00302E03"/>
    <w:rsid w:val="0032271D"/>
    <w:rsid w:val="00362094"/>
    <w:rsid w:val="00385B33"/>
    <w:rsid w:val="003E2C0E"/>
    <w:rsid w:val="003E5EB8"/>
    <w:rsid w:val="003F7790"/>
    <w:rsid w:val="00412BD3"/>
    <w:rsid w:val="004206EC"/>
    <w:rsid w:val="004217A6"/>
    <w:rsid w:val="004226E1"/>
    <w:rsid w:val="0044326E"/>
    <w:rsid w:val="0047516C"/>
    <w:rsid w:val="004E69AF"/>
    <w:rsid w:val="004F68AC"/>
    <w:rsid w:val="00505AF9"/>
    <w:rsid w:val="00562F01"/>
    <w:rsid w:val="005724A2"/>
    <w:rsid w:val="00633509"/>
    <w:rsid w:val="00640DF0"/>
    <w:rsid w:val="00644875"/>
    <w:rsid w:val="0064591F"/>
    <w:rsid w:val="006902E5"/>
    <w:rsid w:val="006D0515"/>
    <w:rsid w:val="006D0B24"/>
    <w:rsid w:val="006E03F9"/>
    <w:rsid w:val="0071316C"/>
    <w:rsid w:val="00767600"/>
    <w:rsid w:val="00776E49"/>
    <w:rsid w:val="007E533A"/>
    <w:rsid w:val="008014D0"/>
    <w:rsid w:val="008211A6"/>
    <w:rsid w:val="00837549"/>
    <w:rsid w:val="00865EC7"/>
    <w:rsid w:val="00872508"/>
    <w:rsid w:val="00881C1E"/>
    <w:rsid w:val="008A1C63"/>
    <w:rsid w:val="008A7D18"/>
    <w:rsid w:val="008B5730"/>
    <w:rsid w:val="008E77FB"/>
    <w:rsid w:val="008F5BF4"/>
    <w:rsid w:val="009047E3"/>
    <w:rsid w:val="00967FC0"/>
    <w:rsid w:val="009704F5"/>
    <w:rsid w:val="00973711"/>
    <w:rsid w:val="00984549"/>
    <w:rsid w:val="009C2414"/>
    <w:rsid w:val="009F2F09"/>
    <w:rsid w:val="00A57B3A"/>
    <w:rsid w:val="00A77A0F"/>
    <w:rsid w:val="00A8021E"/>
    <w:rsid w:val="00AB0764"/>
    <w:rsid w:val="00AB7B84"/>
    <w:rsid w:val="00B37791"/>
    <w:rsid w:val="00B55111"/>
    <w:rsid w:val="00B562E3"/>
    <w:rsid w:val="00B77595"/>
    <w:rsid w:val="00BA23BA"/>
    <w:rsid w:val="00BA7407"/>
    <w:rsid w:val="00BE26E9"/>
    <w:rsid w:val="00C32120"/>
    <w:rsid w:val="00C51E7F"/>
    <w:rsid w:val="00C66B24"/>
    <w:rsid w:val="00C72A7F"/>
    <w:rsid w:val="00C9291B"/>
    <w:rsid w:val="00CB73D0"/>
    <w:rsid w:val="00CE2573"/>
    <w:rsid w:val="00D02437"/>
    <w:rsid w:val="00D25B7C"/>
    <w:rsid w:val="00D50E11"/>
    <w:rsid w:val="00D57CB8"/>
    <w:rsid w:val="00D74788"/>
    <w:rsid w:val="00DB49A9"/>
    <w:rsid w:val="00DC1E7A"/>
    <w:rsid w:val="00DD6E67"/>
    <w:rsid w:val="00E011EB"/>
    <w:rsid w:val="00E26052"/>
    <w:rsid w:val="00E53629"/>
    <w:rsid w:val="00EB0578"/>
    <w:rsid w:val="00EC1D19"/>
    <w:rsid w:val="00ED54EF"/>
    <w:rsid w:val="00EF400C"/>
    <w:rsid w:val="00F06361"/>
    <w:rsid w:val="00F177ED"/>
    <w:rsid w:val="00F301CA"/>
    <w:rsid w:val="00F471B3"/>
    <w:rsid w:val="00F47730"/>
    <w:rsid w:val="00F667F4"/>
    <w:rsid w:val="00F7119A"/>
    <w:rsid w:val="00F7710F"/>
    <w:rsid w:val="00F80A49"/>
    <w:rsid w:val="00FA146C"/>
    <w:rsid w:val="00FA1505"/>
    <w:rsid w:val="00FA54E9"/>
    <w:rsid w:val="00FD47B8"/>
    <w:rsid w:val="00FD516C"/>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6D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Signing">
    <w:name w:val="My Signing"/>
    <w:basedOn w:val="Normal"/>
    <w:link w:val="MySigningChar"/>
    <w:qFormat/>
    <w:rsid w:val="008A1C63"/>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8A1C63"/>
    <w:rPr>
      <w:rFonts w:ascii="Brush Script MT" w:hAnsi="Brush Script MT" w:cs="Tahoma"/>
      <w:strike/>
      <w:color w:val="0000FF"/>
      <w:sz w:val="20"/>
      <w:szCs w:val="20"/>
    </w:rPr>
  </w:style>
  <w:style w:type="paragraph" w:customStyle="1" w:styleId="MyStyle">
    <w:name w:val="My Style"/>
    <w:basedOn w:val="Normal"/>
    <w:link w:val="MyStyleChar"/>
    <w:qFormat/>
    <w:rsid w:val="008A1C63"/>
    <w:pPr>
      <w:spacing w:after="0" w:line="240" w:lineRule="auto"/>
    </w:pPr>
    <w:rPr>
      <w:color w:val="0000FF"/>
      <w:sz w:val="24"/>
    </w:rPr>
  </w:style>
  <w:style w:type="character" w:customStyle="1" w:styleId="MyStyleChar">
    <w:name w:val="My Style Char"/>
    <w:basedOn w:val="DefaultParagraphFont"/>
    <w:link w:val="MyStyle"/>
    <w:rsid w:val="008A1C63"/>
    <w:rPr>
      <w:color w:val="0000FF"/>
      <w:sz w:val="24"/>
    </w:rPr>
  </w:style>
  <w:style w:type="character" w:styleId="UnresolvedMention">
    <w:name w:val="Unresolved Mention"/>
    <w:basedOn w:val="DefaultParagraphFont"/>
    <w:uiPriority w:val="99"/>
    <w:semiHidden/>
    <w:unhideWhenUsed/>
    <w:rsid w:val="00837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gov.au/planning/protect-your-brand-idea-or-creation/design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usiness.gov.au/planning/protect-your-brand-idea-or-creation/patent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artcopying.edu.au/docs/default-source/school/Students-and-Copyright/students-and-copyright.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usiness.gov.au/planning/protect-your-brand-idea-or-creation/intellectual-property#:~:text=Types%20of%20IP%20rights,-There%20are%20a&amp;text=Patents%20%2D%20protect%20inventions%20and%20new,visual%20design%20of%20a%20product" TargetMode="External"/><Relationship Id="rId4" Type="http://schemas.openxmlformats.org/officeDocument/2006/relationships/webSettings" Target="webSettings.xml"/><Relationship Id="rId9" Type="http://schemas.openxmlformats.org/officeDocument/2006/relationships/hyperlink" Target="https://business.gov.au/planning/protect-your-brand-idea-or-creation/copyrigh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8</cp:revision>
  <cp:lastPrinted>2022-06-07T02:23:00Z</cp:lastPrinted>
  <dcterms:created xsi:type="dcterms:W3CDTF">2022-03-09T05:08:00Z</dcterms:created>
  <dcterms:modified xsi:type="dcterms:W3CDTF">2022-06-07T04:54:00Z</dcterms:modified>
</cp:coreProperties>
</file>