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672995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672995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672995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8E5F76">
              <w:rPr>
                <w:rFonts w:ascii="Arial" w:hAnsi="Arial" w:cs="Arial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672995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672995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9C1A24"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>ICT40120 Certificate IV in Information Technology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 xml:space="preserve">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672995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672995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07890E05" w:rsidR="00B111A9" w:rsidRPr="00672995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AT0</w:t>
            </w:r>
            <w:r w:rsidR="00F73ECF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3 Knowledge Questions</w:t>
            </w:r>
          </w:p>
        </w:tc>
      </w:tr>
      <w:tr w:rsidR="00240B48" w:rsidRPr="00672995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672995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672995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240B48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672995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3458F241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672995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672995" w:rsidRDefault="00B111A9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</w:p>
        </w:tc>
      </w:tr>
      <w:tr w:rsidR="00672995" w:rsidRPr="00672995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672995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672995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672995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672995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672995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672995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672995" w:rsidRDefault="00B111A9" w:rsidP="00B111A9">
      <w:pPr>
        <w:rPr>
          <w:rFonts w:ascii="Tahoma" w:hAnsi="Tahoma" w:cs="Tahoma"/>
          <w:color w:val="000000" w:themeColor="text1"/>
        </w:rPr>
        <w:sectPr w:rsidR="00B111A9" w:rsidRPr="00672995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672995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E820EE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240B48" w14:paraId="2AA5CCDE" w14:textId="77777777" w:rsidTr="0038685C">
        <w:tc>
          <w:tcPr>
            <w:tcW w:w="2836" w:type="dxa"/>
          </w:tcPr>
          <w:p w14:paraId="564E3966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18910018" w:rsidR="00B111A9" w:rsidRPr="00E820EE" w:rsidRDefault="00F73ECF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F73ECF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AT03 Knowledge Questions</w:t>
            </w:r>
          </w:p>
        </w:tc>
      </w:tr>
      <w:tr w:rsidR="00240B48" w:rsidRPr="00240B48" w14:paraId="70DC1CD9" w14:textId="77777777" w:rsidTr="0038685C">
        <w:tc>
          <w:tcPr>
            <w:tcW w:w="2836" w:type="dxa"/>
          </w:tcPr>
          <w:p w14:paraId="35B1255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A32E40E" w:rsidR="00B111A9" w:rsidRPr="00E820EE" w:rsidRDefault="00F73ECF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16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2-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240B48" w14:paraId="76B8F2D9" w14:textId="77777777" w:rsidTr="0038685C">
        <w:tc>
          <w:tcPr>
            <w:tcW w:w="2836" w:type="dxa"/>
          </w:tcPr>
          <w:p w14:paraId="474BAED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240B48" w14:paraId="5574CD59" w14:textId="77777777" w:rsidTr="0038685C">
        <w:tc>
          <w:tcPr>
            <w:tcW w:w="2836" w:type="dxa"/>
          </w:tcPr>
          <w:p w14:paraId="304976AE" w14:textId="77777777" w:rsidR="00B111A9" w:rsidRPr="00B505F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  <w:r w:rsid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\</w:t>
            </w:r>
          </w:p>
          <w:p w14:paraId="0DFF6591" w14:textId="18D93FFA" w:rsidR="007251CB" w:rsidRPr="007251CB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7251CB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5F607B3F" w:rsidR="00305349" w:rsidRPr="00B505F8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(Immersive Studio’s)</w:t>
            </w:r>
            <w:r w:rsidR="00785C63" w:rsidRPr="007251CB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</w:t>
            </w:r>
            <w:proofErr w:type="gramStart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>all of</w:t>
            </w:r>
            <w:proofErr w:type="gramEnd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the </w:t>
            </w:r>
            <w:r w:rsidR="007251CB" w:rsidRPr="00B505F8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</w:p>
          <w:p w14:paraId="6B3E70A8" w14:textId="0FB749E0" w:rsidR="005F3257" w:rsidRPr="00B505F8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Instruction checklist</w:t>
            </w:r>
            <w:r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240B48" w14:paraId="564B1889" w14:textId="77777777" w:rsidTr="0038685C">
        <w:tc>
          <w:tcPr>
            <w:tcW w:w="2836" w:type="dxa"/>
          </w:tcPr>
          <w:p w14:paraId="7CF6B3F5" w14:textId="77777777" w:rsidR="00B111A9" w:rsidRPr="007251CB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240B48" w14:paraId="19FB188D" w14:textId="77777777" w:rsidTr="0038685C">
        <w:tc>
          <w:tcPr>
            <w:tcW w:w="2836" w:type="dxa"/>
          </w:tcPr>
          <w:p w14:paraId="5AA76D77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2C1610B5" w:rsidR="00933D9D" w:rsidRPr="00E820EE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The purpose is to evaluate knowledge aligned to the unit</w:t>
            </w:r>
            <w:r w:rsidR="007251CB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E820EE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</w:t>
            </w:r>
          </w:p>
          <w:p w14:paraId="641F4E5D" w14:textId="5F265B51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E820EE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E820EE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the game component assets </w:t>
            </w:r>
          </w:p>
          <w:p w14:paraId="79DC7625" w14:textId="77777777" w:rsidR="007251CB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Establish content creation pipeline and integration methods within game architecture </w:t>
            </w:r>
          </w:p>
          <w:p w14:paraId="75E1EC14" w14:textId="4D126EC3" w:rsidR="00B111A9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7251CB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5A053B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5A053B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240B48" w14:paraId="5C364BE3" w14:textId="77777777" w:rsidTr="0038685C">
        <w:tc>
          <w:tcPr>
            <w:tcW w:w="2836" w:type="dxa"/>
          </w:tcPr>
          <w:p w14:paraId="50E9A799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C3D1CBA" w14:textId="77777777" w:rsidTr="0038685C">
        <w:tc>
          <w:tcPr>
            <w:tcW w:w="2836" w:type="dxa"/>
          </w:tcPr>
          <w:p w14:paraId="2A0A374E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6C5AD551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Blender 2.93+</w:t>
            </w:r>
          </w:p>
          <w:p w14:paraId="40F4AE75" w14:textId="12A3A58F" w:rsidR="00933D9D" w:rsidRPr="00757E48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0F2A7E54" w14:textId="4F9ABAE1" w:rsidR="00B111A9" w:rsidRPr="00E76016" w:rsidRDefault="00933D9D" w:rsidP="00E76016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</w:tc>
      </w:tr>
      <w:tr w:rsidR="00240B48" w:rsidRPr="00240B48" w14:paraId="452F73AA" w14:textId="77777777" w:rsidTr="0038685C">
        <w:tc>
          <w:tcPr>
            <w:tcW w:w="2836" w:type="dxa"/>
          </w:tcPr>
          <w:p w14:paraId="7F83FEF5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7C3031A" w14:textId="77777777" w:rsidTr="0038685C">
        <w:tc>
          <w:tcPr>
            <w:tcW w:w="2836" w:type="dxa"/>
          </w:tcPr>
          <w:p w14:paraId="4875234A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73ECF" w:rsidRPr="00240B48" w14:paraId="144E8EC2" w14:textId="77777777" w:rsidTr="0038685C">
        <w:trPr>
          <w:gridAfter w:val="1"/>
          <w:wAfter w:w="7229" w:type="dxa"/>
        </w:trPr>
        <w:tc>
          <w:tcPr>
            <w:tcW w:w="2836" w:type="dxa"/>
          </w:tcPr>
          <w:p w14:paraId="3F5AEE09" w14:textId="78505F41" w:rsidR="00F73ECF" w:rsidRPr="00240B48" w:rsidRDefault="00F73ECF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</w:p>
        </w:tc>
      </w:tr>
    </w:tbl>
    <w:p w14:paraId="75963C3D" w14:textId="77777777" w:rsidR="00F73ECF" w:rsidRPr="00DC2CD2" w:rsidRDefault="00F73ECF" w:rsidP="00F73ECF">
      <w:p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color w:val="000000" w:themeColor="text1"/>
          <w:sz w:val="20"/>
        </w:rPr>
        <w:t>Students must:</w:t>
      </w:r>
    </w:p>
    <w:p w14:paraId="1F91E98C" w14:textId="77777777" w:rsidR="00F73ECF" w:rsidRPr="00DC2CD2" w:rsidRDefault="00F73ECF" w:rsidP="00F73ECF">
      <w:p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color w:val="000000" w:themeColor="text1"/>
          <w:sz w:val="20"/>
        </w:rPr>
        <w:t>Task’s breakdown:</w:t>
      </w:r>
    </w:p>
    <w:p w14:paraId="3BB95D3A" w14:textId="15D4AA74" w:rsidR="00F73ECF" w:rsidRPr="009E3C3F" w:rsidRDefault="00F73ECF" w:rsidP="00F73ECF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DC2CD2">
        <w:rPr>
          <w:rFonts w:ascii="Arial" w:hAnsi="Arial" w:cs="Arial"/>
          <w:b/>
          <w:bCs/>
          <w:color w:val="000000" w:themeColor="text1"/>
          <w:sz w:val="20"/>
        </w:rPr>
        <w:t xml:space="preserve">Task </w:t>
      </w:r>
      <w:r>
        <w:rPr>
          <w:rFonts w:ascii="Arial" w:hAnsi="Arial" w:cs="Arial"/>
          <w:b/>
          <w:bCs/>
          <w:color w:val="000000" w:themeColor="text1"/>
          <w:sz w:val="20"/>
        </w:rPr>
        <w:t>C</w:t>
      </w:r>
      <w:r w:rsidRPr="00DC2CD2">
        <w:rPr>
          <w:rFonts w:ascii="Arial" w:hAnsi="Arial" w:cs="Arial"/>
          <w:b/>
          <w:bCs/>
          <w:color w:val="000000" w:themeColor="text1"/>
          <w:sz w:val="20"/>
        </w:rPr>
        <w:t>1</w:t>
      </w:r>
      <w:r>
        <w:rPr>
          <w:rFonts w:ascii="Arial" w:hAnsi="Arial" w:cs="Arial"/>
          <w:b/>
          <w:bCs/>
          <w:color w:val="000000" w:themeColor="text1"/>
          <w:sz w:val="20"/>
        </w:rPr>
        <w:t>,</w:t>
      </w:r>
      <w:r w:rsidRPr="00DC2CD2"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</w:rPr>
        <w:t>Knowledge Questions:</w:t>
      </w:r>
    </w:p>
    <w:p w14:paraId="513A4AD8" w14:textId="6F78F830" w:rsidR="00F73ECF" w:rsidRDefault="00F73ECF" w:rsidP="00F73ECF">
      <w:pPr>
        <w:pStyle w:val="ListParagraph"/>
        <w:numPr>
          <w:ilvl w:val="1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9E3C3F">
        <w:rPr>
          <w:rFonts w:ascii="Arial" w:hAnsi="Arial" w:cs="Arial"/>
          <w:color w:val="000000" w:themeColor="text1"/>
          <w:sz w:val="20"/>
        </w:rPr>
        <w:t>Please answer all questions for the knowledge-based component of the units within the 3D Modelling cluster</w:t>
      </w:r>
      <w:r>
        <w:rPr>
          <w:rFonts w:ascii="Arial" w:hAnsi="Arial" w:cs="Arial"/>
          <w:color w:val="000000" w:themeColor="text1"/>
          <w:sz w:val="20"/>
        </w:rPr>
        <w:t>:</w:t>
      </w:r>
    </w:p>
    <w:p w14:paraId="03BDC82B" w14:textId="1D21DCD1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basic digital animation techniques</w:t>
      </w:r>
    </w:p>
    <w:p w14:paraId="3720EDF5" w14:textId="52AA64AD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4176BE17" w14:textId="0CD85A19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 xml:space="preserve">utline the principles of animation, screen, visual </w:t>
      </w:r>
      <w:r w:rsidRPr="00F73ECF">
        <w:rPr>
          <w:rFonts w:ascii="Arial" w:hAnsi="Arial" w:cs="Arial"/>
          <w:color w:val="000000" w:themeColor="text1"/>
          <w:sz w:val="20"/>
        </w:rPr>
        <w:t>design,</w:t>
      </w:r>
      <w:r w:rsidR="00F73ECF" w:rsidRPr="00F73ECF">
        <w:rPr>
          <w:rFonts w:ascii="Arial" w:hAnsi="Arial" w:cs="Arial"/>
          <w:color w:val="000000" w:themeColor="text1"/>
          <w:sz w:val="20"/>
        </w:rPr>
        <w:t xml:space="preserve"> and communication in relation to the production of animated sequences</w:t>
      </w:r>
    </w:p>
    <w:p w14:paraId="6305380A" w14:textId="11D42E40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11C6263C" w14:textId="6B5085D2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</w:t>
      </w:r>
      <w:r w:rsidR="00F73ECF" w:rsidRPr="00F73ECF">
        <w:rPr>
          <w:rFonts w:ascii="Arial" w:hAnsi="Arial" w:cs="Arial"/>
          <w:color w:val="000000" w:themeColor="text1"/>
          <w:sz w:val="20"/>
        </w:rPr>
        <w:t>escribe the features of a range of delivery platforms for animated sequences</w:t>
      </w:r>
    </w:p>
    <w:p w14:paraId="0B2ACB38" w14:textId="0F5340A1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A41E0D4" w14:textId="4F40DF40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</w:t>
      </w:r>
      <w:r w:rsidR="00F73ECF" w:rsidRPr="00F73ECF">
        <w:rPr>
          <w:rFonts w:ascii="Arial" w:hAnsi="Arial" w:cs="Arial"/>
          <w:color w:val="000000" w:themeColor="text1"/>
          <w:sz w:val="20"/>
        </w:rPr>
        <w:t xml:space="preserve">iscuss the issues and challenges that arise in the context of creating models for digital </w:t>
      </w:r>
      <w:r w:rsidR="00F73ECF" w:rsidRPr="00F73ECF">
        <w:rPr>
          <w:rFonts w:ascii="Arial" w:hAnsi="Arial" w:cs="Arial"/>
          <w:color w:val="000000" w:themeColor="text1"/>
          <w:sz w:val="20"/>
        </w:rPr>
        <w:lastRenderedPageBreak/>
        <w:t>animations</w:t>
      </w:r>
    </w:p>
    <w:p w14:paraId="06C17092" w14:textId="60922790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59CCCFD3" w14:textId="21293EC6" w:rsidR="00F73ECF" w:rsidRDefault="00465E29" w:rsidP="00F73ECF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the stages in the production process from initial design through to finished product</w:t>
      </w:r>
    </w:p>
    <w:p w14:paraId="69DDEC03" w14:textId="5A476D95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0ED6356A" w14:textId="04564658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="00F73ECF" w:rsidRPr="00F73ECF">
        <w:rPr>
          <w:rFonts w:ascii="Arial" w:hAnsi="Arial" w:cs="Arial"/>
          <w:color w:val="000000" w:themeColor="text1"/>
          <w:sz w:val="20"/>
        </w:rPr>
        <w:t>utline the roles and responsibilities of project team members</w:t>
      </w:r>
    </w:p>
    <w:p w14:paraId="7CD53F4F" w14:textId="583A6E9D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4F1B827" w14:textId="54B25693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I</w:t>
      </w:r>
      <w:r w:rsidR="00F73ECF" w:rsidRPr="00F73ECF">
        <w:rPr>
          <w:rFonts w:ascii="Arial" w:hAnsi="Arial" w:cs="Arial"/>
          <w:color w:val="000000" w:themeColor="text1"/>
          <w:sz w:val="20"/>
        </w:rPr>
        <w:t>ndustry standard game hardware and software products</w:t>
      </w:r>
    </w:p>
    <w:p w14:paraId="58B02190" w14:textId="1858F63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7F49E9F4" w14:textId="27E9CAC3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</w:t>
      </w:r>
      <w:r w:rsidR="00F73ECF" w:rsidRPr="00F73ECF">
        <w:rPr>
          <w:rFonts w:ascii="Arial" w:hAnsi="Arial" w:cs="Arial"/>
          <w:color w:val="000000" w:themeColor="text1"/>
          <w:sz w:val="20"/>
        </w:rPr>
        <w:t>ame-engine architecture and methods used in component importing</w:t>
      </w:r>
    </w:p>
    <w:p w14:paraId="4F145236" w14:textId="44F119FF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1C72F195" w14:textId="707F2FBD" w:rsidR="00F73ECF" w:rsidRDefault="00F73ECF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F73ECF">
        <w:rPr>
          <w:rFonts w:ascii="Arial" w:hAnsi="Arial" w:cs="Arial"/>
          <w:color w:val="000000" w:themeColor="text1"/>
          <w:sz w:val="20"/>
        </w:rPr>
        <w:t>3-D components testing methods and processes</w:t>
      </w:r>
    </w:p>
    <w:p w14:paraId="5A575946" w14:textId="0C2C6AA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64543959" w14:textId="78D85D96" w:rsidR="00F73ECF" w:rsidRDefault="00465E29" w:rsidP="00F73ECF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P</w:t>
      </w:r>
      <w:r w:rsidR="00F73ECF" w:rsidRPr="00F73ECF">
        <w:rPr>
          <w:rFonts w:ascii="Arial" w:hAnsi="Arial" w:cs="Arial"/>
          <w:color w:val="000000" w:themeColor="text1"/>
          <w:sz w:val="20"/>
        </w:rPr>
        <w:t>rocesses and techniques applicable to:</w:t>
      </w:r>
    </w:p>
    <w:p w14:paraId="26315C59" w14:textId="77777777" w:rsidR="00F73ECF" w:rsidRDefault="00F73ECF" w:rsidP="00F73ECF">
      <w:pPr>
        <w:pStyle w:val="ListParagraph"/>
        <w:numPr>
          <w:ilvl w:val="3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F73ECF">
        <w:rPr>
          <w:rFonts w:ascii="Arial" w:hAnsi="Arial" w:cs="Arial"/>
          <w:color w:val="000000" w:themeColor="text1"/>
          <w:sz w:val="20"/>
        </w:rPr>
        <w:t>the creation of 3-D objects within industry-standard modelling software</w:t>
      </w:r>
    </w:p>
    <w:p w14:paraId="08A8A1C8" w14:textId="1F03967B" w:rsidR="00F73ECF" w:rsidRDefault="00F73ECF" w:rsidP="00F73ECF">
      <w:pPr>
        <w:pStyle w:val="ListParagraph"/>
        <w:numPr>
          <w:ilvl w:val="3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 w:rsidRPr="00F73ECF">
        <w:rPr>
          <w:rFonts w:ascii="Arial" w:hAnsi="Arial" w:cs="Arial"/>
          <w:color w:val="000000" w:themeColor="text1"/>
          <w:sz w:val="20"/>
        </w:rPr>
        <w:t>the use of industry formats in developing 3-D models and objects</w:t>
      </w:r>
    </w:p>
    <w:p w14:paraId="67B0A70D" w14:textId="576D2B58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0CD440B5" w14:textId="1224B134" w:rsidR="00465E29" w:rsidRDefault="00465E29" w:rsidP="00465E29">
      <w:pPr>
        <w:pStyle w:val="ListParagraph"/>
        <w:numPr>
          <w:ilvl w:val="2"/>
          <w:numId w:val="8"/>
        </w:numPr>
        <w:spacing w:before="60" w:after="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</w:t>
      </w:r>
      <w:r w:rsidRPr="00465E29">
        <w:rPr>
          <w:rFonts w:ascii="Arial" w:hAnsi="Arial" w:cs="Arial"/>
          <w:color w:val="000000" w:themeColor="text1"/>
          <w:sz w:val="20"/>
        </w:rPr>
        <w:t>rganisational procedures and quality assurance standards that may be used in the development of 3-D components for interactive games</w:t>
      </w:r>
    </w:p>
    <w:p w14:paraId="24AED063" w14:textId="08EBC863" w:rsidR="00465E29" w:rsidRPr="00465E29" w:rsidRDefault="00465E29" w:rsidP="00465E29">
      <w:pPr>
        <w:pStyle w:val="ListParagraph"/>
        <w:numPr>
          <w:ilvl w:val="4"/>
          <w:numId w:val="8"/>
        </w:numPr>
        <w:rPr>
          <w:rFonts w:ascii="Arial" w:hAnsi="Arial" w:cs="Arial"/>
          <w:i/>
          <w:iCs/>
          <w:color w:val="000000" w:themeColor="text1"/>
          <w:sz w:val="20"/>
        </w:rPr>
      </w:pPr>
      <w:r w:rsidRPr="00465E29">
        <w:rPr>
          <w:rFonts w:ascii="Arial" w:hAnsi="Arial" w:cs="Arial"/>
          <w:i/>
          <w:iCs/>
          <w:color w:val="000000" w:themeColor="text1"/>
          <w:sz w:val="20"/>
        </w:rPr>
        <w:t>Provide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documentation of</w:t>
      </w:r>
      <w:r w:rsidRPr="00465E29">
        <w:rPr>
          <w:rFonts w:ascii="Arial" w:hAnsi="Arial" w:cs="Arial"/>
          <w:i/>
          <w:iCs/>
          <w:color w:val="000000" w:themeColor="text1"/>
          <w:sz w:val="20"/>
        </w:rPr>
        <w:t xml:space="preserve"> written explanation of all questions</w:t>
      </w:r>
    </w:p>
    <w:p w14:paraId="260C6183" w14:textId="77777777" w:rsidR="004B5487" w:rsidRPr="00240B48" w:rsidRDefault="004B5487" w:rsidP="005E1B53">
      <w:pPr>
        <w:rPr>
          <w:color w:val="FF0000"/>
        </w:rPr>
      </w:pPr>
    </w:p>
    <w:sectPr w:rsidR="004B5487" w:rsidRPr="00240B4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DE74E" w14:textId="77777777" w:rsidR="000A2827" w:rsidRDefault="000A2827" w:rsidP="00B111A9">
      <w:r>
        <w:separator/>
      </w:r>
    </w:p>
  </w:endnote>
  <w:endnote w:type="continuationSeparator" w:id="0">
    <w:p w14:paraId="21108A7C" w14:textId="77777777" w:rsidR="000A2827" w:rsidRDefault="000A2827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0B11" w14:textId="26F7B84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F73ECF" w:rsidRPr="00F73ECF">
      <w:t xml:space="preserve"> </w:t>
    </w:r>
    <w:r w:rsidR="00F73ECF" w:rsidRPr="00F73ECF">
      <w:rPr>
        <w:rFonts w:ascii="Tahoma" w:hAnsi="Tahoma" w:cs="Tahoma"/>
        <w:noProof/>
        <w:sz w:val="16"/>
        <w:szCs w:val="16"/>
      </w:rPr>
      <w:t>AT03 Knowledge Questions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FB6E" w14:textId="77777777" w:rsidR="000A2827" w:rsidRDefault="000A2827" w:rsidP="00B111A9">
      <w:r>
        <w:separator/>
      </w:r>
    </w:p>
  </w:footnote>
  <w:footnote w:type="continuationSeparator" w:id="0">
    <w:p w14:paraId="51DBF54B" w14:textId="77777777" w:rsidR="000A2827" w:rsidRDefault="000A2827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10C676A7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bookmarkStart w:id="0" w:name="_Hlk90389590"/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</w:t>
    </w:r>
    <w:r w:rsidR="00F73ECF">
      <w:rPr>
        <w:rFonts w:ascii="Tahoma" w:hAnsi="Tahoma" w:cs="Tahoma"/>
        <w:color w:val="000000" w:themeColor="text1"/>
      </w:rPr>
      <w:t>3 Knowledge Questions</w:t>
    </w:r>
  </w:p>
  <w:bookmarkEnd w:id="0"/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46C8C1F3" w14:textId="77777777" w:rsidR="00F73ECF" w:rsidRPr="00901FF8" w:rsidRDefault="00F73ECF" w:rsidP="00F73ECF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AT0</w:t>
    </w:r>
    <w:r>
      <w:rPr>
        <w:rFonts w:ascii="Tahoma" w:hAnsi="Tahoma" w:cs="Tahoma"/>
        <w:color w:val="000000" w:themeColor="text1"/>
      </w:rPr>
      <w:t>3 Knowledge Questions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26B411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83F81"/>
    <w:rsid w:val="000A2827"/>
    <w:rsid w:val="000B15AB"/>
    <w:rsid w:val="000C13E1"/>
    <w:rsid w:val="00182BA9"/>
    <w:rsid w:val="001B301E"/>
    <w:rsid w:val="001B7A3A"/>
    <w:rsid w:val="00240B48"/>
    <w:rsid w:val="00245DD9"/>
    <w:rsid w:val="00247E05"/>
    <w:rsid w:val="002936AF"/>
    <w:rsid w:val="002C0E7B"/>
    <w:rsid w:val="002D1A2A"/>
    <w:rsid w:val="00305349"/>
    <w:rsid w:val="00316039"/>
    <w:rsid w:val="003440FC"/>
    <w:rsid w:val="003D58A5"/>
    <w:rsid w:val="004318DB"/>
    <w:rsid w:val="00465E29"/>
    <w:rsid w:val="00480C12"/>
    <w:rsid w:val="004B0E75"/>
    <w:rsid w:val="004B5487"/>
    <w:rsid w:val="00513D34"/>
    <w:rsid w:val="005745C8"/>
    <w:rsid w:val="005A053B"/>
    <w:rsid w:val="005A410F"/>
    <w:rsid w:val="005B416A"/>
    <w:rsid w:val="005C2A93"/>
    <w:rsid w:val="005E1B53"/>
    <w:rsid w:val="005F0A1E"/>
    <w:rsid w:val="005F3257"/>
    <w:rsid w:val="005F59E3"/>
    <w:rsid w:val="00626A68"/>
    <w:rsid w:val="00631339"/>
    <w:rsid w:val="006356EF"/>
    <w:rsid w:val="006555F2"/>
    <w:rsid w:val="00656528"/>
    <w:rsid w:val="00672995"/>
    <w:rsid w:val="00712C3B"/>
    <w:rsid w:val="007251CB"/>
    <w:rsid w:val="00757E48"/>
    <w:rsid w:val="0076677E"/>
    <w:rsid w:val="007738AF"/>
    <w:rsid w:val="00785C63"/>
    <w:rsid w:val="007A26E0"/>
    <w:rsid w:val="007F4A62"/>
    <w:rsid w:val="008027C1"/>
    <w:rsid w:val="00805C9D"/>
    <w:rsid w:val="00810B2B"/>
    <w:rsid w:val="0084052F"/>
    <w:rsid w:val="0088796E"/>
    <w:rsid w:val="008B4D73"/>
    <w:rsid w:val="008C7F62"/>
    <w:rsid w:val="008E4F5A"/>
    <w:rsid w:val="00901FF8"/>
    <w:rsid w:val="00933955"/>
    <w:rsid w:val="00933D9D"/>
    <w:rsid w:val="0096299B"/>
    <w:rsid w:val="009C1A24"/>
    <w:rsid w:val="009D2445"/>
    <w:rsid w:val="009D5B40"/>
    <w:rsid w:val="00A15D98"/>
    <w:rsid w:val="00A24159"/>
    <w:rsid w:val="00A610DF"/>
    <w:rsid w:val="00AC3C22"/>
    <w:rsid w:val="00B111A9"/>
    <w:rsid w:val="00B505F8"/>
    <w:rsid w:val="00C37374"/>
    <w:rsid w:val="00C376A3"/>
    <w:rsid w:val="00C63FB2"/>
    <w:rsid w:val="00C92C25"/>
    <w:rsid w:val="00CB4608"/>
    <w:rsid w:val="00CC0C14"/>
    <w:rsid w:val="00CE7520"/>
    <w:rsid w:val="00D53C56"/>
    <w:rsid w:val="00D659CC"/>
    <w:rsid w:val="00D71DE4"/>
    <w:rsid w:val="00D75E29"/>
    <w:rsid w:val="00DD115E"/>
    <w:rsid w:val="00DD50F2"/>
    <w:rsid w:val="00E165BB"/>
    <w:rsid w:val="00E22FDD"/>
    <w:rsid w:val="00E76016"/>
    <w:rsid w:val="00E820EE"/>
    <w:rsid w:val="00EB506A"/>
    <w:rsid w:val="00F00812"/>
    <w:rsid w:val="00F53387"/>
    <w:rsid w:val="00F73ECF"/>
    <w:rsid w:val="00F81633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CF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1" Type="http://schemas.openxmlformats.org/officeDocument/2006/relationships/header" Target="header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153CF-1210-41EB-B1CA-C94FEACA814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F7A4E2C-D53F-4245-B3D4-DA440208975A}"/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06AC467A-67C1-4943-BC78-81F9FA4FB893"/>
    <ds:schemaRef ds:uri="http://schemas.microsoft.com/sharepoint/v3"/>
    <ds:schemaRef ds:uri="http://schemas.microsoft.com/sharepoint/v3/fields"/>
    <ds:schemaRef ds:uri="414fb91c-75c0-41fe-a59f-137ffde6fbb2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856</Words>
  <Characters>5063</Characters>
  <Application>Microsoft Office Word</Application>
  <DocSecurity>0</DocSecurity>
  <Lines>194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2</cp:revision>
  <dcterms:created xsi:type="dcterms:W3CDTF">2021-12-14T08:08:00Z</dcterms:created>
  <dcterms:modified xsi:type="dcterms:W3CDTF">2021-12-14T08:08:00Z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</Properties>
</file>