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3B2A1C86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3B2A1C86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3B2A1C86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6B30B1" w14:paraId="5255219D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1859A0A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968868C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6B30B1" w14:paraId="5C8EA924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39DE" w14:textId="59FE70B7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4647" w14:textId="1136FDB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AC07 </w:t>
            </w:r>
          </w:p>
        </w:tc>
      </w:tr>
      <w:tr w:rsidR="006B30B1" w14:paraId="3691891C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7F39" w14:textId="05B10CA9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 w:rsidRPr="006B30B1">
              <w:rPr>
                <w:rStyle w:val="normaltextrun"/>
              </w:rPr>
              <w:t>)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8966" w14:textId="743F706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AC10 </w:t>
            </w:r>
          </w:p>
        </w:tc>
      </w:tr>
      <w:tr w:rsidR="006B30B1" w14:paraId="6756CB85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7EC1AF3F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5A3A6F95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AC17 </w:t>
            </w:r>
          </w:p>
        </w:tc>
      </w:tr>
      <w:tr w:rsidR="00337FFC" w14:paraId="525521B2" w14:textId="77777777" w:rsidTr="3B2A1C86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3B2A1C86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3B2A1C86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571C953D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D97C1A">
              <w:rPr>
                <w:rFonts w:ascii="Tahoma" w:hAnsi="Tahoma" w:cs="Tahoma"/>
              </w:rPr>
              <w:t xml:space="preserve"> (Portfolio Task 2)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56FD0507" w:rsidR="00DC4C5B" w:rsidRPr="001F7CC0" w:rsidRDefault="006B30B1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AE96D2F" w:rsidR="003C4BD3" w:rsidRPr="001F7CC0" w:rsidRDefault="0029736C" w:rsidP="00164275">
            <w:pPr>
              <w:pStyle w:val="MyStyle"/>
            </w:pPr>
            <w:r w:rsidRPr="00A56062"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DD39EA1" w:rsidR="004856DF" w:rsidRPr="004856DF" w:rsidRDefault="0029736C" w:rsidP="00164275">
            <w:pPr>
              <w:pStyle w:val="MyStyle"/>
              <w:rPr>
                <w:snapToGrid w:val="0"/>
              </w:rPr>
            </w:pPr>
            <w:r w:rsidRPr="00A56062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1542DDB9" w:rsidR="004856DF" w:rsidRPr="00A56062" w:rsidRDefault="0029736C" w:rsidP="00164275">
            <w:pPr>
              <w:pStyle w:val="MeSigning"/>
            </w:pPr>
            <w:r w:rsidRPr="00A56062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17DA688B" w:rsidR="003C4BD3" w:rsidRPr="001F7CC0" w:rsidRDefault="006B30B1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D97C1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D97C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D97C1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D97C1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A7F27B6" w:rsidR="005D2195" w:rsidRPr="00B8691A" w:rsidRDefault="0055799F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D97C1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D97C1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D97C1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4996927E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D97C1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08611C" w14:textId="77777777" w:rsidR="00FA34E6" w:rsidRPr="0051141B" w:rsidRDefault="00FA34E6" w:rsidP="00FA34E6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3822EC8" w14:textId="77777777" w:rsidR="00FA34E6" w:rsidRPr="00571FEB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6449B707" w14:textId="2A91FB10" w:rsidR="00FA34E6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6EAAF83" w:rsidR="006902B4" w:rsidRPr="00C51978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208806CF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831A24B" w14:textId="583F1DFA" w:rsidR="00D97C1A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092" w:history="1">
            <w:r w:rsidR="00D97C1A" w:rsidRPr="007202F3">
              <w:rPr>
                <w:rStyle w:val="Hyperlink"/>
                <w:noProof/>
              </w:rPr>
              <w:t>Assessment Task 1 – Portfolio Task 2(Documentation Checklist)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_Toc56584092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9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2BD73B" w14:textId="61322596" w:rsidR="00D97C1A" w:rsidRDefault="004A690D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3" w:history="1">
            <w:r w:rsidR="00D97C1A" w:rsidRPr="007202F3">
              <w:rPr>
                <w:rStyle w:val="Hyperlink"/>
                <w:noProof/>
              </w:rPr>
              <w:t>Assessment Task 1 Scenario Summary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_Toc56584093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10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ECF747" w14:textId="1B37508D" w:rsidR="00D97C1A" w:rsidRDefault="004A690D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4" w:history="1">
            <w:r w:rsidR="00D97C1A" w:rsidRPr="007202F3">
              <w:rPr>
                <w:rStyle w:val="Hyperlink"/>
                <w:noProof/>
              </w:rPr>
              <w:t>Portfolio Task 2 – Develop work protocols for virtual collaboration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_Toc56584094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64D760F1" w14:textId="0792D0C2" w:rsidR="00D97C1A" w:rsidRDefault="004A690D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5" w:history="1">
            <w:r w:rsidR="00D97C1A" w:rsidRPr="007202F3">
              <w:rPr>
                <w:rStyle w:val="Hyperlink"/>
                <w:noProof/>
              </w:rPr>
              <w:t>Q1 – Developing virtual collaboration protocols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_Toc56584095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5AEEB06" w14:textId="566C24C8" w:rsidR="00D97C1A" w:rsidRDefault="004A690D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6" w:history="1">
            <w:r w:rsidR="00D97C1A" w:rsidRPr="007202F3">
              <w:rPr>
                <w:rStyle w:val="Hyperlink"/>
                <w:noProof/>
              </w:rPr>
              <w:t>Q2 Share the information and knowledge with your team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_Toc56584096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13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FC789DB" w14:textId="1489DEB6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34D6CFC8" w:rsidR="000F3E64" w:rsidRDefault="00AC3669" w:rsidP="00EA0EE5">
      <w:pPr>
        <w:pStyle w:val="Heading1"/>
      </w:pPr>
      <w:bookmarkStart w:id="0" w:name="_Toc56584092"/>
      <w:r>
        <w:lastRenderedPageBreak/>
        <w:t>Assessment Task 1</w:t>
      </w:r>
      <w:r w:rsidR="00D97C1A">
        <w:t xml:space="preserve"> – Portfolio Task 2(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D97C1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6ADC82D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2237807A" w14:textId="05D312BB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 xml:space="preserve">List of documents Portfolio Task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464881F1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9F7567" w:rsidRPr="000F3E64" w14:paraId="5C22A458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6E59" w14:textId="0AFEAE01" w:rsidR="009F7567" w:rsidRDefault="0035611B" w:rsidP="009F756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2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F9BD" w14:textId="57469937" w:rsidR="009F7567" w:rsidRPr="000F3E64" w:rsidRDefault="009F7567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1265C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43BF36F0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 New remote work protocols_v1.0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4A557081" w14:textId="29D97AEC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093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4A71A89F" w14:textId="77777777" w:rsidR="00FA34E6" w:rsidRPr="00396BE7" w:rsidRDefault="00FA34E6" w:rsidP="00FA34E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55EB6A7" w14:textId="77777777" w:rsidR="00FA34E6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1D91E4CF" w14:textId="77777777" w:rsidR="00FA34E6" w:rsidRPr="00D00F89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355FCF8C" w14:textId="1AD97ADC" w:rsidR="00B304A2" w:rsidRPr="00EA0EE5" w:rsidRDefault="00B304A2" w:rsidP="00EA0EE5">
      <w:pPr>
        <w:pStyle w:val="Heading1"/>
      </w:pPr>
      <w:bookmarkStart w:id="2" w:name="_Toc56584094"/>
      <w:r w:rsidRPr="00EA0EE5">
        <w:lastRenderedPageBreak/>
        <w:t xml:space="preserve">Portfolio Task 2 – </w:t>
      </w:r>
      <w:r w:rsidR="008C1095" w:rsidRPr="00EA0EE5">
        <w:t>Develop work protocols for virtual collaboration</w:t>
      </w:r>
      <w:bookmarkEnd w:id="2"/>
    </w:p>
    <w:p w14:paraId="6481C488" w14:textId="16C5E4E8" w:rsidR="009F47A3" w:rsidRDefault="00A36498" w:rsidP="00D97C1A">
      <w:pPr>
        <w:pStyle w:val="Heading3"/>
      </w:pPr>
      <w:bookmarkStart w:id="3" w:name="_Toc56584095"/>
      <w:r w:rsidRPr="00290A49">
        <w:t>Q</w:t>
      </w:r>
      <w:r w:rsidR="004D3604">
        <w:t>1</w:t>
      </w:r>
      <w:r w:rsidRPr="00290A49">
        <w:t xml:space="preserve"> </w:t>
      </w:r>
      <w:r w:rsidR="00290A49" w:rsidRPr="00290A49">
        <w:t>–</w:t>
      </w:r>
      <w:r w:rsidRPr="00290A49">
        <w:t xml:space="preserve"> </w:t>
      </w:r>
      <w:r w:rsidR="00290A49" w:rsidRPr="00290A49">
        <w:t xml:space="preserve">Developing </w:t>
      </w:r>
      <w:r w:rsidR="00B72F98">
        <w:t>virtual collaboration</w:t>
      </w:r>
      <w:r w:rsidR="00C93CD4">
        <w:t xml:space="preserve"> protocols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326BD" w14:paraId="292D9DAE" w14:textId="77777777" w:rsidTr="00E326BD">
        <w:tc>
          <w:tcPr>
            <w:tcW w:w="10053" w:type="dxa"/>
            <w:shd w:val="clear" w:color="auto" w:fill="FFF2CC" w:themeFill="accent4" w:themeFillTint="33"/>
          </w:tcPr>
          <w:p w14:paraId="673E95B8" w14:textId="77777777" w:rsidR="00E326BD" w:rsidRDefault="00E326BD" w:rsidP="00E326B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information</w:t>
            </w:r>
          </w:p>
          <w:p w14:paraId="2D2465DA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professional environment it is common to contribute towards the development of the internal Knowledgebase. If done correctly, knowledgebase can be a powerful tool that can help employees find information about products, services or a specific topic.</w:t>
            </w:r>
          </w:p>
          <w:p w14:paraId="6864271F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manager has recently carried out a spot check on the team’s knowledge sharing and noticed the following issues:</w:t>
            </w:r>
          </w:p>
          <w:p w14:paraId="653DC2AD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are many duplicate </w:t>
            </w:r>
            <w:r>
              <w:rPr>
                <w:i/>
                <w:iCs/>
                <w:sz w:val="24"/>
                <w:szCs w:val="24"/>
              </w:rPr>
              <w:t>entries and files</w:t>
            </w:r>
            <w:r w:rsidRPr="00A93D14">
              <w:rPr>
                <w:i/>
                <w:iCs/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the knowledgebase and on a company’s shared storage,</w:t>
            </w:r>
          </w:p>
          <w:p w14:paraId="0D624EB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</w:t>
            </w:r>
            <w:r>
              <w:rPr>
                <w:i/>
                <w:iCs/>
                <w:sz w:val="24"/>
                <w:szCs w:val="24"/>
              </w:rPr>
              <w:t>is a lot of documentation</w:t>
            </w:r>
            <w:r w:rsidRPr="00A93D14">
              <w:rPr>
                <w:i/>
                <w:iCs/>
                <w:sz w:val="24"/>
                <w:szCs w:val="24"/>
              </w:rPr>
              <w:t xml:space="preserve"> that contain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A93D14">
              <w:rPr>
                <w:i/>
                <w:iCs/>
                <w:sz w:val="24"/>
                <w:szCs w:val="24"/>
              </w:rPr>
              <w:t xml:space="preserve"> incorrect </w:t>
            </w:r>
            <w:r>
              <w:rPr>
                <w:i/>
                <w:iCs/>
                <w:sz w:val="24"/>
                <w:szCs w:val="24"/>
              </w:rPr>
              <w:t>or outdated information,</w:t>
            </w:r>
          </w:p>
          <w:p w14:paraId="0F71F96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Some articles and documents are</w:t>
            </w:r>
            <w:r w:rsidRPr="00A93D14">
              <w:rPr>
                <w:i/>
                <w:iCs/>
                <w:sz w:val="24"/>
                <w:szCs w:val="24"/>
              </w:rPr>
              <w:t xml:space="preserve"> written poorly (</w:t>
            </w:r>
            <w:proofErr w:type="gramStart"/>
            <w:r>
              <w:rPr>
                <w:i/>
                <w:iCs/>
                <w:sz w:val="24"/>
                <w:szCs w:val="24"/>
              </w:rPr>
              <w:t>e.g.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contain </w:t>
            </w:r>
            <w:r w:rsidRPr="00A93D14">
              <w:rPr>
                <w:i/>
                <w:iCs/>
                <w:sz w:val="24"/>
                <w:szCs w:val="24"/>
              </w:rPr>
              <w:t>grammar mistakes</w:t>
            </w:r>
            <w:r>
              <w:rPr>
                <w:i/>
                <w:iCs/>
                <w:sz w:val="24"/>
                <w:szCs w:val="24"/>
              </w:rPr>
              <w:t xml:space="preserve"> and</w:t>
            </w:r>
            <w:r w:rsidRPr="00A93D14">
              <w:rPr>
                <w:i/>
                <w:iCs/>
                <w:sz w:val="24"/>
                <w:szCs w:val="24"/>
              </w:rPr>
              <w:t xml:space="preserve"> technical jargon, </w:t>
            </w:r>
            <w:r>
              <w:rPr>
                <w:i/>
                <w:iCs/>
                <w:sz w:val="24"/>
                <w:szCs w:val="24"/>
              </w:rPr>
              <w:t>do not contain any visual information such as screenshots</w:t>
            </w:r>
            <w:r w:rsidRPr="00A93D14">
              <w:rPr>
                <w:i/>
                <w:iCs/>
                <w:sz w:val="24"/>
                <w:szCs w:val="24"/>
              </w:rPr>
              <w:t>),</w:t>
            </w:r>
          </w:p>
          <w:p w14:paraId="227AA09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Most </w:t>
            </w:r>
            <w:r>
              <w:rPr>
                <w:i/>
                <w:iCs/>
                <w:sz w:val="24"/>
                <w:szCs w:val="24"/>
              </w:rPr>
              <w:t>documentation and articles are</w:t>
            </w:r>
            <w:r w:rsidRPr="00A93D14">
              <w:rPr>
                <w:i/>
                <w:iCs/>
                <w:sz w:val="24"/>
                <w:szCs w:val="24"/>
              </w:rPr>
              <w:t xml:space="preserve"> formatted</w:t>
            </w:r>
            <w:r>
              <w:rPr>
                <w:i/>
                <w:iCs/>
                <w:sz w:val="24"/>
                <w:szCs w:val="24"/>
              </w:rPr>
              <w:t xml:space="preserve"> using</w:t>
            </w:r>
            <w:r w:rsidRPr="00A93D14">
              <w:rPr>
                <w:i/>
                <w:iCs/>
                <w:sz w:val="24"/>
                <w:szCs w:val="24"/>
              </w:rPr>
              <w:t xml:space="preserve"> different</w:t>
            </w:r>
            <w:r>
              <w:rPr>
                <w:i/>
                <w:iCs/>
                <w:sz w:val="24"/>
                <w:szCs w:val="24"/>
              </w:rPr>
              <w:t xml:space="preserve"> styles</w:t>
            </w:r>
            <w:r w:rsidRPr="00A93D14">
              <w:rPr>
                <w:i/>
                <w:iCs/>
                <w:sz w:val="24"/>
                <w:szCs w:val="24"/>
              </w:rPr>
              <w:t>,</w:t>
            </w:r>
          </w:p>
          <w:p w14:paraId="557094F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>Some Standard Operating Procedures are not available to all Service Desk staff as they were placed in the incorrect areas on a shared storage</w:t>
            </w:r>
            <w:r>
              <w:rPr>
                <w:i/>
                <w:iCs/>
                <w:sz w:val="24"/>
                <w:szCs w:val="24"/>
              </w:rPr>
              <w:t>,</w:t>
            </w:r>
          </w:p>
          <w:p w14:paraId="5B0F4063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Changes to Standard Operating Procedures and other important documentation are not communicated to all relevant staff in a timely manner,</w:t>
            </w:r>
          </w:p>
          <w:p w14:paraId="1E22F6C6" w14:textId="77777777" w:rsidR="00E326BD" w:rsidRPr="00F455F7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 and articles in the knowledgebase are not</w:t>
            </w:r>
            <w:r w:rsidRPr="003E0B7E">
              <w:rPr>
                <w:i/>
                <w:iCs/>
                <w:sz w:val="24"/>
                <w:szCs w:val="24"/>
              </w:rPr>
              <w:t xml:space="preserve"> tagged properly, making it difficult for employees and customers to use the search function.</w:t>
            </w:r>
          </w:p>
          <w:p w14:paraId="745BDF67" w14:textId="314ACD58" w:rsidR="00F455F7" w:rsidRDefault="00F455F7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already existing policies and procedures, your manager assigned you </w:t>
            </w:r>
            <w:r w:rsidR="00F23450">
              <w:rPr>
                <w:sz w:val="24"/>
                <w:szCs w:val="24"/>
              </w:rPr>
              <w:t xml:space="preserve">and your team </w:t>
            </w:r>
            <w:r>
              <w:rPr>
                <w:sz w:val="24"/>
                <w:szCs w:val="24"/>
              </w:rPr>
              <w:t>to</w:t>
            </w:r>
            <w:r w:rsidRPr="003E0B7E">
              <w:rPr>
                <w:sz w:val="24"/>
                <w:szCs w:val="24"/>
              </w:rPr>
              <w:t xml:space="preserve"> develop</w:t>
            </w:r>
            <w:r w:rsidR="00F23450">
              <w:rPr>
                <w:sz w:val="24"/>
                <w:szCs w:val="24"/>
              </w:rPr>
              <w:t xml:space="preserve"> the</w:t>
            </w:r>
            <w:r w:rsidRPr="003E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</w:t>
            </w:r>
            <w:r w:rsidRPr="003E0B7E">
              <w:rPr>
                <w:sz w:val="24"/>
                <w:szCs w:val="24"/>
              </w:rPr>
              <w:t xml:space="preserve"> </w:t>
            </w:r>
            <w:r w:rsidR="0007562A">
              <w:rPr>
                <w:sz w:val="24"/>
                <w:szCs w:val="24"/>
              </w:rPr>
              <w:t xml:space="preserve">knowledge management </w:t>
            </w:r>
            <w:r>
              <w:rPr>
                <w:sz w:val="24"/>
                <w:szCs w:val="24"/>
              </w:rPr>
              <w:t>protocols. The purpose of these new protocols is:</w:t>
            </w:r>
          </w:p>
          <w:p w14:paraId="03965B06" w14:textId="77777777" w:rsid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make the knowledge sharing process more collaborative and</w:t>
            </w:r>
          </w:p>
          <w:p w14:paraId="7ACD1864" w14:textId="718F6AD5" w:rsidR="00F455F7" w:rsidRP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protect your company’s data and information from potential loss due to poor content management practices.</w:t>
            </w:r>
          </w:p>
        </w:tc>
      </w:tr>
    </w:tbl>
    <w:p w14:paraId="0EE37CC4" w14:textId="7DF4E90D" w:rsidR="00362E1A" w:rsidRDefault="00362E1A" w:rsidP="00F455F7">
      <w:pPr>
        <w:pStyle w:val="ListParagraph"/>
        <w:contextualSpacing w:val="0"/>
        <w:rPr>
          <w:sz w:val="24"/>
          <w:szCs w:val="24"/>
        </w:rPr>
      </w:pPr>
    </w:p>
    <w:p w14:paraId="0AA17E2D" w14:textId="0B394BBD" w:rsidR="003D5182" w:rsidRPr="00A71CC8" w:rsidRDefault="005A585D" w:rsidP="00042FB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71CC8">
        <w:rPr>
          <w:sz w:val="24"/>
          <w:szCs w:val="24"/>
        </w:rPr>
        <w:t>R</w:t>
      </w:r>
      <w:r w:rsidR="0061410F" w:rsidRPr="00A71CC8">
        <w:rPr>
          <w:sz w:val="24"/>
          <w:szCs w:val="24"/>
        </w:rPr>
        <w:t xml:space="preserve">eview the </w:t>
      </w:r>
      <w:r w:rsidR="00A71CC8" w:rsidRPr="00A71CC8">
        <w:rPr>
          <w:sz w:val="24"/>
          <w:szCs w:val="24"/>
        </w:rPr>
        <w:t xml:space="preserve">features and functionality of the </w:t>
      </w:r>
      <w:r w:rsidR="0061410F" w:rsidRPr="00A71CC8">
        <w:rPr>
          <w:sz w:val="24"/>
          <w:szCs w:val="24"/>
        </w:rPr>
        <w:t xml:space="preserve">content </w:t>
      </w:r>
      <w:r w:rsidR="00A71CC8" w:rsidRPr="00A71CC8">
        <w:rPr>
          <w:sz w:val="24"/>
          <w:szCs w:val="24"/>
        </w:rPr>
        <w:t xml:space="preserve">and knowledge </w:t>
      </w:r>
      <w:r w:rsidR="0061410F" w:rsidRPr="00A71CC8">
        <w:rPr>
          <w:sz w:val="24"/>
          <w:szCs w:val="24"/>
        </w:rPr>
        <w:t xml:space="preserve">management systems and </w:t>
      </w:r>
      <w:r w:rsidR="00011D68" w:rsidRPr="00A71CC8">
        <w:rPr>
          <w:sz w:val="24"/>
          <w:szCs w:val="24"/>
        </w:rPr>
        <w:t xml:space="preserve">virtual collaboration </w:t>
      </w:r>
      <w:r w:rsidR="0061410F" w:rsidRPr="00A71CC8">
        <w:rPr>
          <w:sz w:val="24"/>
          <w:szCs w:val="24"/>
        </w:rPr>
        <w:t>technology used by CITEMS to understand the functionality of these systems.</w:t>
      </w:r>
      <w:r w:rsidR="00926D4A" w:rsidRPr="00A71CC8">
        <w:rPr>
          <w:sz w:val="24"/>
          <w:szCs w:val="24"/>
        </w:rPr>
        <w:t xml:space="preserve"> </w:t>
      </w:r>
      <w:r w:rsidR="00A71CC8" w:rsidRPr="00A71CC8">
        <w:rPr>
          <w:sz w:val="24"/>
          <w:szCs w:val="24"/>
        </w:rPr>
        <w:t xml:space="preserve">You can find </w:t>
      </w:r>
      <w:r w:rsidR="00D30B84">
        <w:rPr>
          <w:sz w:val="24"/>
          <w:szCs w:val="24"/>
        </w:rPr>
        <w:t xml:space="preserve">what systems are </w:t>
      </w:r>
      <w:r w:rsidR="00A71CC8" w:rsidRPr="00A71CC8">
        <w:rPr>
          <w:sz w:val="24"/>
          <w:szCs w:val="24"/>
        </w:rPr>
        <w:t xml:space="preserve">approved </w:t>
      </w:r>
      <w:r w:rsidR="00D30B84">
        <w:rPr>
          <w:sz w:val="24"/>
          <w:szCs w:val="24"/>
        </w:rPr>
        <w:t>by CITEMS</w:t>
      </w:r>
      <w:r w:rsidR="00A71CC8" w:rsidRPr="00A71CC8">
        <w:rPr>
          <w:sz w:val="24"/>
          <w:szCs w:val="24"/>
        </w:rPr>
        <w:t xml:space="preserve"> in</w:t>
      </w:r>
      <w:r w:rsidR="00D30B84">
        <w:rPr>
          <w:sz w:val="24"/>
          <w:szCs w:val="24"/>
        </w:rPr>
        <w:t xml:space="preserve"> the</w:t>
      </w:r>
      <w:r w:rsidR="00A71CC8" w:rsidRPr="00A71CC8">
        <w:rPr>
          <w:sz w:val="24"/>
          <w:szCs w:val="24"/>
        </w:rPr>
        <w:t xml:space="preserve"> </w:t>
      </w:r>
      <w:r w:rsidR="00A71CC8" w:rsidRPr="00A71CC8">
        <w:rPr>
          <w:b/>
          <w:sz w:val="24"/>
          <w:szCs w:val="24"/>
        </w:rPr>
        <w:t>CITEMS Communication Policies and Procedures</w:t>
      </w:r>
      <w:r w:rsidR="00A71CC8">
        <w:rPr>
          <w:sz w:val="24"/>
          <w:szCs w:val="24"/>
        </w:rPr>
        <w:t>.</w:t>
      </w:r>
    </w:p>
    <w:p w14:paraId="5F212FC5" w14:textId="2A7FA723" w:rsidR="00C525B7" w:rsidRDefault="00C525B7" w:rsidP="008323E9">
      <w:pPr>
        <w:pStyle w:val="ListParagraph"/>
        <w:rPr>
          <w:sz w:val="24"/>
          <w:szCs w:val="24"/>
        </w:rPr>
      </w:pPr>
    </w:p>
    <w:p w14:paraId="0CD3343B" w14:textId="0F0CE177" w:rsidR="00AC017F" w:rsidRDefault="0053211C" w:rsidP="00AC017F">
      <w:pPr>
        <w:pStyle w:val="ListParagraph"/>
        <w:numPr>
          <w:ilvl w:val="0"/>
          <w:numId w:val="24"/>
        </w:numPr>
        <w:contextualSpacing w:val="0"/>
        <w:rPr>
          <w:sz w:val="24"/>
          <w:szCs w:val="24"/>
        </w:rPr>
      </w:pPr>
      <w:r w:rsidRPr="00EF454A">
        <w:rPr>
          <w:sz w:val="24"/>
          <w:szCs w:val="24"/>
        </w:rPr>
        <w:t>Develop</w:t>
      </w:r>
      <w:r w:rsidR="008062C3">
        <w:rPr>
          <w:sz w:val="24"/>
          <w:szCs w:val="24"/>
        </w:rPr>
        <w:t xml:space="preserve"> the information and knowledge sharing </w:t>
      </w:r>
      <w:r w:rsidR="0073731F" w:rsidRPr="00EF454A">
        <w:rPr>
          <w:sz w:val="24"/>
          <w:szCs w:val="24"/>
        </w:rPr>
        <w:t>protocols</w:t>
      </w:r>
      <w:r w:rsidR="008062C3">
        <w:rPr>
          <w:sz w:val="24"/>
          <w:szCs w:val="24"/>
        </w:rPr>
        <w:t xml:space="preserve"> that will help</w:t>
      </w:r>
      <w:r w:rsidR="002E538D" w:rsidRPr="00EF454A">
        <w:rPr>
          <w:sz w:val="24"/>
          <w:szCs w:val="24"/>
        </w:rPr>
        <w:t xml:space="preserve"> improve the</w:t>
      </w:r>
      <w:r w:rsidR="00AC1042" w:rsidRPr="00EF454A">
        <w:rPr>
          <w:sz w:val="24"/>
          <w:szCs w:val="24"/>
        </w:rPr>
        <w:t xml:space="preserve"> collaboration</w:t>
      </w:r>
      <w:r w:rsidR="00FA581F" w:rsidRPr="00EF454A">
        <w:rPr>
          <w:sz w:val="24"/>
          <w:szCs w:val="24"/>
        </w:rPr>
        <w:t xml:space="preserve"> between team members when working </w:t>
      </w:r>
      <w:r w:rsidR="00335CE1">
        <w:rPr>
          <w:sz w:val="24"/>
          <w:szCs w:val="24"/>
        </w:rPr>
        <w:t>in virtual environment</w:t>
      </w:r>
      <w:r w:rsidR="002E538D" w:rsidRPr="00EF454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15C512E4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9D4E640" w14:textId="00F335D7" w:rsidR="00B57A58" w:rsidRPr="00B57A58" w:rsidRDefault="00B57A58" w:rsidP="00B57A58">
            <w:pPr>
              <w:spacing w:before="60" w:after="6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lastRenderedPageBreak/>
              <w:t xml:space="preserve">The protocols </w:t>
            </w:r>
            <w:r w:rsidR="00D30B84">
              <w:rPr>
                <w:sz w:val="24"/>
                <w:szCs w:val="24"/>
              </w:rPr>
              <w:t xml:space="preserve">you develop </w:t>
            </w:r>
            <w:r w:rsidRPr="00B57A58">
              <w:rPr>
                <w:sz w:val="24"/>
                <w:szCs w:val="24"/>
              </w:rPr>
              <w:t>must explain the following information:</w:t>
            </w:r>
          </w:p>
          <w:p w14:paraId="3791EF6E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platform/s should be used to share various types of information,</w:t>
            </w:r>
          </w:p>
          <w:p w14:paraId="1E6F9665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at least 2 rules for team members to follow to help reduce or eliminate the information sharing issues found by your manager,</w:t>
            </w:r>
          </w:p>
          <w:p w14:paraId="079FBA91" w14:textId="76EDDE21" w:rsidR="00B57A58" w:rsidRP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t>Provide at least 2 rules for team members to follow to help ensure information is communicated to, received and understood by all team members (consider team members who work remotely or on a different roster than you).</w:t>
            </w:r>
          </w:p>
        </w:tc>
      </w:tr>
    </w:tbl>
    <w:p w14:paraId="6CD8E12C" w14:textId="5F116823" w:rsidR="000D4EA2" w:rsidRPr="00B57A58" w:rsidRDefault="000D4EA2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3920" w14:paraId="7ED35EB8" w14:textId="77777777" w:rsidTr="00730D93">
        <w:tc>
          <w:tcPr>
            <w:tcW w:w="10058" w:type="dxa"/>
          </w:tcPr>
          <w:p w14:paraId="03168E0D" w14:textId="44ACE3CE" w:rsidR="00087880" w:rsidRPr="00B57A58" w:rsidRDefault="00F30D3B" w:rsidP="00087880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What platforms should be used: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323A23" w:rsidRPr="00164275">
              <w:rPr>
                <w:rStyle w:val="MyStyleChar"/>
              </w:rPr>
              <w:t>Discord, Hotmail/TAFE email.</w:t>
            </w:r>
          </w:p>
          <w:p w14:paraId="291FF58F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4FFDD0FB" w14:textId="37AC2DE1" w:rsidR="00E6466C" w:rsidRDefault="00F30D3B" w:rsidP="00FA3C4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reduce or eliminate issues identified by manager</w:t>
            </w:r>
            <w:r w:rsidR="00E6466C">
              <w:rPr>
                <w:b/>
                <w:bCs/>
                <w:sz w:val="24"/>
                <w:szCs w:val="24"/>
              </w:rPr>
              <w:t>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B7ED31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302C9290" w14:textId="665B3680" w:rsidR="002C49B1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ensure everyone receives informatio</w:t>
            </w:r>
            <w:r w:rsidR="00E6466C">
              <w:rPr>
                <w:b/>
                <w:bCs/>
                <w:sz w:val="24"/>
                <w:szCs w:val="24"/>
              </w:rPr>
              <w:t>n: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323A23" w:rsidRPr="00164275">
              <w:rPr>
                <w:b/>
                <w:bCs/>
                <w:color w:val="0000FF"/>
                <w:sz w:val="24"/>
                <w:szCs w:val="24"/>
              </w:rPr>
              <w:t>discords @ system</w:t>
            </w:r>
          </w:p>
          <w:p w14:paraId="3081CE48" w14:textId="13DA138C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530201C8" w14:textId="141A6B23" w:rsidR="002B5BD3" w:rsidRDefault="002B5BD3" w:rsidP="002B5BD3">
      <w:pPr>
        <w:pStyle w:val="ListParagraph"/>
        <w:rPr>
          <w:sz w:val="24"/>
          <w:szCs w:val="24"/>
        </w:rPr>
      </w:pPr>
    </w:p>
    <w:p w14:paraId="37E57F5F" w14:textId="77777777" w:rsidR="00802BBC" w:rsidRDefault="00B72F98" w:rsidP="002965F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22933">
        <w:rPr>
          <w:sz w:val="24"/>
          <w:szCs w:val="24"/>
        </w:rPr>
        <w:t>Develop</w:t>
      </w:r>
      <w:r w:rsidR="00363BFB" w:rsidRPr="00322933">
        <w:rPr>
          <w:sz w:val="24"/>
          <w:szCs w:val="24"/>
        </w:rPr>
        <w:t xml:space="preserve"> </w:t>
      </w:r>
      <w:r w:rsidR="002B5BD3" w:rsidRPr="00322933">
        <w:rPr>
          <w:sz w:val="24"/>
          <w:szCs w:val="24"/>
        </w:rPr>
        <w:t>the</w:t>
      </w:r>
      <w:r w:rsidR="007C69BB" w:rsidRPr="00322933">
        <w:rPr>
          <w:sz w:val="24"/>
          <w:szCs w:val="24"/>
        </w:rPr>
        <w:t xml:space="preserve"> cyber security</w:t>
      </w:r>
      <w:r w:rsidR="001D3A40" w:rsidRPr="00322933">
        <w:rPr>
          <w:sz w:val="24"/>
          <w:szCs w:val="24"/>
        </w:rPr>
        <w:t xml:space="preserve"> protocols </w:t>
      </w:r>
      <w:r w:rsidR="00843C33" w:rsidRPr="00322933">
        <w:rPr>
          <w:sz w:val="24"/>
          <w:szCs w:val="24"/>
        </w:rPr>
        <w:t xml:space="preserve">to ensure you and your team are protected when working with data and content management systems. </w:t>
      </w:r>
    </w:p>
    <w:p w14:paraId="69C4FAE3" w14:textId="081F6800" w:rsidR="00F26593" w:rsidRDefault="00802BBC" w:rsidP="00802BBC">
      <w:pPr>
        <w:pStyle w:val="ListParagraph"/>
        <w:rPr>
          <w:sz w:val="24"/>
          <w:szCs w:val="24"/>
        </w:rPr>
      </w:pPr>
      <w:r w:rsidRPr="00B57A58">
        <w:rPr>
          <w:sz w:val="24"/>
          <w:szCs w:val="24"/>
        </w:rPr>
        <w:t xml:space="preserve">The protocols must be developed in line with the CITEMS ICT Security Policies included in the </w:t>
      </w:r>
      <w:r w:rsidRPr="00377E25">
        <w:rPr>
          <w:b/>
          <w:bCs/>
          <w:sz w:val="24"/>
          <w:szCs w:val="24"/>
        </w:rPr>
        <w:t>CITEMS Communication Policies and</w:t>
      </w:r>
      <w:r w:rsidRPr="00B57A58">
        <w:rPr>
          <w:sz w:val="24"/>
          <w:szCs w:val="24"/>
        </w:rPr>
        <w:t xml:space="preserve"> </w:t>
      </w:r>
      <w:r w:rsidRPr="00377E25">
        <w:rPr>
          <w:b/>
          <w:bCs/>
          <w:sz w:val="24"/>
          <w:szCs w:val="24"/>
        </w:rPr>
        <w:t>Procedures</w:t>
      </w:r>
      <w:r w:rsidRPr="00B57A58">
        <w:rPr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783A5D00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EAF2A6A" w14:textId="6A7349E5" w:rsidR="00B57A58" w:rsidRPr="00B57A58" w:rsidRDefault="00802BBC" w:rsidP="00B57A5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protocols</w:t>
            </w:r>
            <w:r w:rsidR="00D30B84">
              <w:rPr>
                <w:sz w:val="24"/>
                <w:szCs w:val="24"/>
              </w:rPr>
              <w:t xml:space="preserve"> you develop</w:t>
            </w:r>
            <w:r>
              <w:rPr>
                <w:sz w:val="24"/>
                <w:szCs w:val="24"/>
              </w:rPr>
              <w:t xml:space="preserve"> must</w:t>
            </w:r>
            <w:r w:rsidR="00B57A58" w:rsidRPr="00B57A58">
              <w:rPr>
                <w:sz w:val="24"/>
                <w:szCs w:val="24"/>
              </w:rPr>
              <w:t xml:space="preserve"> explain the following information:</w:t>
            </w:r>
          </w:p>
          <w:p w14:paraId="107062CB" w14:textId="6457F099" w:rsidR="00B57A58" w:rsidRPr="00B57A58" w:rsidRDefault="00166229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2 rules for</w:t>
            </w:r>
            <w:r w:rsidR="00B57A58">
              <w:rPr>
                <w:sz w:val="24"/>
                <w:szCs w:val="24"/>
              </w:rPr>
              <w:t xml:space="preserve"> protect</w:t>
            </w:r>
            <w:r>
              <w:rPr>
                <w:sz w:val="24"/>
                <w:szCs w:val="24"/>
              </w:rPr>
              <w:t>ing</w:t>
            </w:r>
            <w:r w:rsidR="00B57A58">
              <w:rPr>
                <w:sz w:val="24"/>
                <w:szCs w:val="24"/>
              </w:rPr>
              <w:t xml:space="preserve"> the data</w:t>
            </w:r>
            <w:r>
              <w:rPr>
                <w:sz w:val="24"/>
                <w:szCs w:val="24"/>
              </w:rPr>
              <w:t xml:space="preserve"> and user</w:t>
            </w:r>
            <w:r w:rsidR="00B57A58">
              <w:rPr>
                <w:sz w:val="24"/>
                <w:szCs w:val="24"/>
              </w:rPr>
              <w:t xml:space="preserve"> when working remotely</w:t>
            </w:r>
            <w:r w:rsidR="000E1AEF">
              <w:rPr>
                <w:sz w:val="24"/>
                <w:szCs w:val="24"/>
              </w:rPr>
              <w:t xml:space="preserve"> from a home or </w:t>
            </w:r>
            <w:r>
              <w:rPr>
                <w:sz w:val="24"/>
                <w:szCs w:val="24"/>
              </w:rPr>
              <w:t xml:space="preserve">a </w:t>
            </w:r>
            <w:r w:rsidR="000E1AEF">
              <w:rPr>
                <w:sz w:val="24"/>
                <w:szCs w:val="24"/>
              </w:rPr>
              <w:t>public network</w:t>
            </w:r>
            <w:r w:rsidR="002F0EAA">
              <w:rPr>
                <w:sz w:val="24"/>
                <w:szCs w:val="24"/>
              </w:rPr>
              <w:t xml:space="preserve"> (</w:t>
            </w:r>
            <w:proofErr w:type="gramStart"/>
            <w:r w:rsidR="002F0EAA">
              <w:rPr>
                <w:sz w:val="24"/>
                <w:szCs w:val="24"/>
              </w:rPr>
              <w:t>e.g.</w:t>
            </w:r>
            <w:proofErr w:type="gramEnd"/>
            <w:r w:rsidR="002F0EAA">
              <w:rPr>
                <w:sz w:val="24"/>
                <w:szCs w:val="24"/>
              </w:rPr>
              <w:t xml:space="preserve"> when participating in or setting up a virtual meeting)</w:t>
            </w:r>
            <w:r w:rsidR="00FE4BEE">
              <w:rPr>
                <w:sz w:val="24"/>
                <w:szCs w:val="24"/>
              </w:rPr>
              <w:t>,</w:t>
            </w:r>
          </w:p>
          <w:p w14:paraId="7D0310B3" w14:textId="6AC1AF62" w:rsidR="00B57A58" w:rsidRDefault="009C08BA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</w:t>
            </w:r>
            <w:r w:rsidR="00B57A58" w:rsidRPr="00B57A58">
              <w:rPr>
                <w:sz w:val="24"/>
                <w:szCs w:val="24"/>
              </w:rPr>
              <w:t xml:space="preserve"> shar</w:t>
            </w:r>
            <w:r>
              <w:rPr>
                <w:sz w:val="24"/>
                <w:szCs w:val="24"/>
              </w:rPr>
              <w:t>e</w:t>
            </w:r>
            <w:r w:rsidR="00166229">
              <w:rPr>
                <w:sz w:val="24"/>
                <w:szCs w:val="24"/>
              </w:rPr>
              <w:t xml:space="preserve"> the</w:t>
            </w:r>
            <w:r w:rsidR="00B57A58" w:rsidRPr="00B57A58">
              <w:rPr>
                <w:sz w:val="24"/>
                <w:szCs w:val="24"/>
              </w:rPr>
              <w:t xml:space="preserve"> data</w:t>
            </w:r>
            <w:r w:rsidR="00166229">
              <w:rPr>
                <w:sz w:val="24"/>
                <w:szCs w:val="24"/>
              </w:rPr>
              <w:t xml:space="preserve"> or files</w:t>
            </w:r>
            <w:r w:rsidR="00B57A58" w:rsidRPr="00B57A58">
              <w:rPr>
                <w:sz w:val="24"/>
                <w:szCs w:val="24"/>
              </w:rPr>
              <w:t xml:space="preserve"> using OneDrive</w:t>
            </w:r>
            <w:r w:rsidR="00166229">
              <w:rPr>
                <w:sz w:val="24"/>
                <w:szCs w:val="24"/>
              </w:rPr>
              <w:t xml:space="preserve"> (Rules must </w:t>
            </w:r>
            <w:r w:rsidR="00B57A58" w:rsidRPr="00B57A58">
              <w:rPr>
                <w:sz w:val="24"/>
                <w:szCs w:val="24"/>
              </w:rPr>
              <w:t>allow files to be viewed but not edited or downloaded</w:t>
            </w:r>
            <w:r w:rsidR="00166229">
              <w:rPr>
                <w:sz w:val="24"/>
                <w:szCs w:val="24"/>
              </w:rPr>
              <w:t>)</w:t>
            </w:r>
            <w:r w:rsidR="00FE4BEE">
              <w:rPr>
                <w:sz w:val="24"/>
                <w:szCs w:val="24"/>
              </w:rPr>
              <w:t>,</w:t>
            </w:r>
          </w:p>
          <w:p w14:paraId="67BA7C2B" w14:textId="0DEF7452" w:rsidR="00E70812" w:rsidRPr="00B57A58" w:rsidRDefault="00FE4BEE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2 rules for </w:t>
            </w:r>
            <w:r w:rsidR="00E70812">
              <w:rPr>
                <w:sz w:val="24"/>
                <w:szCs w:val="24"/>
              </w:rPr>
              <w:t>handling or sharing confidential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FDCDA2" w14:textId="77777777" w:rsidR="002F34D4" w:rsidRPr="00B57A58" w:rsidRDefault="002F34D4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6B685D" w14:paraId="4ABBC06A" w14:textId="77777777" w:rsidTr="00433540">
        <w:trPr>
          <w:trHeight w:val="259"/>
        </w:trPr>
        <w:tc>
          <w:tcPr>
            <w:tcW w:w="10058" w:type="dxa"/>
          </w:tcPr>
          <w:p w14:paraId="4039B9BA" w14:textId="77777777" w:rsidR="009C08BA" w:rsidRDefault="00AB0758" w:rsidP="00AB075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protect the data and user when working remotely from a home or public network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79F4C887" w14:textId="3D25F7F8" w:rsidR="000275CC" w:rsidRPr="00C525B7" w:rsidRDefault="000275CC" w:rsidP="00164275">
            <w:pPr>
              <w:pStyle w:val="MyStyle"/>
            </w:pPr>
            <w:r>
              <w:t>Don’t give out information.</w:t>
            </w:r>
          </w:p>
          <w:p w14:paraId="5C046252" w14:textId="77777777" w:rsidR="00C525B7" w:rsidRDefault="005569E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share data/files using OneDrive to allow files to be viewed but not edited or downloaded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2F3CC592" w14:textId="77777777" w:rsidR="00C525B7" w:rsidRPr="00C525B7" w:rsidRDefault="00C525B7" w:rsidP="00C525B7">
            <w:pPr>
              <w:rPr>
                <w:b/>
                <w:bCs/>
                <w:sz w:val="24"/>
                <w:szCs w:val="24"/>
              </w:rPr>
            </w:pPr>
          </w:p>
          <w:p w14:paraId="20C758A4" w14:textId="77777777" w:rsidR="007D71A5" w:rsidRDefault="00E22E1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 to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handl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or shar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confidential data</w:t>
            </w:r>
          </w:p>
          <w:p w14:paraId="6B4B81B4" w14:textId="76908190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7C55C462" w14:textId="3024236F" w:rsidR="006B685D" w:rsidRDefault="006B685D" w:rsidP="006B685D">
      <w:pPr>
        <w:rPr>
          <w:sz w:val="24"/>
          <w:szCs w:val="24"/>
        </w:rPr>
      </w:pPr>
    </w:p>
    <w:p w14:paraId="062437D2" w14:textId="110E1E9F" w:rsidR="00513398" w:rsidRPr="002946A2" w:rsidRDefault="00513398" w:rsidP="00D97C1A">
      <w:pPr>
        <w:pStyle w:val="Heading3"/>
      </w:pPr>
      <w:bookmarkStart w:id="4" w:name="_Toc56584096"/>
      <w:r w:rsidRPr="002946A2">
        <w:lastRenderedPageBreak/>
        <w:t>Q</w:t>
      </w:r>
      <w:r w:rsidR="000D6E30">
        <w:t>2</w:t>
      </w:r>
      <w:r w:rsidRPr="002946A2">
        <w:t xml:space="preserve"> Share the information</w:t>
      </w:r>
      <w:r w:rsidR="000F1F84">
        <w:t xml:space="preserve"> and knowledge</w:t>
      </w:r>
      <w:r w:rsidRPr="002946A2">
        <w:t xml:space="preserve"> with your team</w:t>
      </w:r>
      <w:bookmarkEnd w:id="4"/>
    </w:p>
    <w:p w14:paraId="35A60E94" w14:textId="70A860DB" w:rsidR="00DF4E0A" w:rsidRDefault="00FF6E42" w:rsidP="00935019">
      <w:pPr>
        <w:rPr>
          <w:sz w:val="24"/>
          <w:szCs w:val="24"/>
        </w:rPr>
      </w:pPr>
      <w:r w:rsidRPr="00935019">
        <w:rPr>
          <w:sz w:val="24"/>
          <w:szCs w:val="24"/>
        </w:rPr>
        <w:t>Once you have developed the new protocols, you must s</w:t>
      </w:r>
      <w:r w:rsidR="002946A2" w:rsidRPr="00935019">
        <w:rPr>
          <w:sz w:val="24"/>
          <w:szCs w:val="24"/>
        </w:rPr>
        <w:t xml:space="preserve">hare </w:t>
      </w:r>
      <w:r w:rsidRPr="00935019">
        <w:rPr>
          <w:sz w:val="24"/>
          <w:szCs w:val="24"/>
        </w:rPr>
        <w:t xml:space="preserve">the new </w:t>
      </w:r>
      <w:r w:rsidR="002946A2" w:rsidRPr="00935019">
        <w:rPr>
          <w:sz w:val="24"/>
          <w:szCs w:val="24"/>
        </w:rPr>
        <w:t>information with your</w:t>
      </w:r>
      <w:r w:rsidR="00D13881" w:rsidRPr="00935019">
        <w:rPr>
          <w:sz w:val="24"/>
          <w:szCs w:val="24"/>
        </w:rPr>
        <w:t xml:space="preserve"> virtual</w:t>
      </w:r>
      <w:r w:rsidR="002946A2" w:rsidRPr="00935019">
        <w:rPr>
          <w:sz w:val="24"/>
          <w:szCs w:val="24"/>
        </w:rPr>
        <w:t xml:space="preserve"> team</w:t>
      </w:r>
      <w:r w:rsidR="00712218" w:rsidRPr="00935019">
        <w:rPr>
          <w:sz w:val="24"/>
          <w:szCs w:val="24"/>
        </w:rPr>
        <w:t>:</w:t>
      </w:r>
    </w:p>
    <w:p w14:paraId="246C25D1" w14:textId="714901ED" w:rsidR="00935019" w:rsidRDefault="00935019" w:rsidP="00FA3C4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communication techniques will you use to make sure</w:t>
      </w:r>
      <w:r w:rsidR="00097085">
        <w:rPr>
          <w:sz w:val="24"/>
          <w:szCs w:val="24"/>
        </w:rPr>
        <w:t xml:space="preserve"> all team members </w:t>
      </w:r>
      <w:r w:rsidR="002F5DAB">
        <w:rPr>
          <w:sz w:val="24"/>
          <w:szCs w:val="24"/>
        </w:rPr>
        <w:t xml:space="preserve">have </w:t>
      </w:r>
      <w:r w:rsidR="00097085">
        <w:rPr>
          <w:sz w:val="24"/>
          <w:szCs w:val="24"/>
        </w:rPr>
        <w:t>receive</w:t>
      </w:r>
      <w:r w:rsidR="002F5DAB">
        <w:rPr>
          <w:sz w:val="24"/>
          <w:szCs w:val="24"/>
        </w:rPr>
        <w:t>d</w:t>
      </w:r>
      <w:r w:rsidR="00647E4C">
        <w:rPr>
          <w:sz w:val="24"/>
          <w:szCs w:val="24"/>
        </w:rPr>
        <w:t xml:space="preserve">, </w:t>
      </w:r>
      <w:r w:rsidR="002F5DAB">
        <w:rPr>
          <w:sz w:val="24"/>
          <w:szCs w:val="24"/>
        </w:rPr>
        <w:t>read</w:t>
      </w:r>
      <w:r w:rsidR="00647E4C">
        <w:rPr>
          <w:sz w:val="24"/>
          <w:szCs w:val="24"/>
        </w:rPr>
        <w:t xml:space="preserve"> and understood</w:t>
      </w:r>
      <w:r w:rsidR="00AC2C6F">
        <w:rPr>
          <w:sz w:val="24"/>
          <w:szCs w:val="24"/>
        </w:rPr>
        <w:t xml:space="preserve"> the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C2C6F" w14:paraId="499A44BC" w14:textId="77777777" w:rsidTr="00AC2C6F">
        <w:tc>
          <w:tcPr>
            <w:tcW w:w="10053" w:type="dxa"/>
          </w:tcPr>
          <w:p w14:paraId="6E5B5E0D" w14:textId="77777777" w:rsidR="00917FBC" w:rsidRPr="00C525B7" w:rsidRDefault="00C525B7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4F60A4AC" w14:textId="39E70298" w:rsidR="00C525B7" w:rsidRPr="00C525B7" w:rsidRDefault="00C525B7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413398BB" w14:textId="770E62CB" w:rsidR="00D97C1A" w:rsidRPr="00AC2C6F" w:rsidRDefault="00D97C1A" w:rsidP="00AC2C6F">
      <w:pPr>
        <w:rPr>
          <w:sz w:val="24"/>
          <w:szCs w:val="24"/>
        </w:rPr>
      </w:pPr>
    </w:p>
    <w:p w14:paraId="05414557" w14:textId="5FD100F3" w:rsidR="00AC2C6F" w:rsidRDefault="00C52DA7" w:rsidP="00D97C1A">
      <w:pPr>
        <w:pStyle w:val="ListParagraph"/>
        <w:numPr>
          <w:ilvl w:val="0"/>
          <w:numId w:val="23"/>
        </w:numPr>
        <w:spacing w:after="6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Share the </w:t>
      </w:r>
      <w:r w:rsidR="00923174">
        <w:rPr>
          <w:sz w:val="24"/>
          <w:szCs w:val="24"/>
        </w:rPr>
        <w:t>knowledge/</w:t>
      </w:r>
      <w:r>
        <w:rPr>
          <w:sz w:val="24"/>
          <w:szCs w:val="24"/>
        </w:rPr>
        <w:t>information</w:t>
      </w:r>
    </w:p>
    <w:p w14:paraId="543C23AA" w14:textId="77777777" w:rsidR="0063351B" w:rsidRPr="00C5702D" w:rsidRDefault="0063351B" w:rsidP="00D97C1A">
      <w:pPr>
        <w:spacing w:before="60" w:after="60"/>
        <w:ind w:left="709"/>
        <w:rPr>
          <w:sz w:val="24"/>
          <w:szCs w:val="24"/>
        </w:rPr>
      </w:pPr>
      <w:r w:rsidRPr="00C5702D">
        <w:rPr>
          <w:sz w:val="24"/>
          <w:szCs w:val="24"/>
        </w:rPr>
        <w:t>To ensure you follow organisational guidelines:</w:t>
      </w:r>
    </w:p>
    <w:p w14:paraId="223113BD" w14:textId="555AC498" w:rsidR="0063351B" w:rsidRPr="00C5702D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 xml:space="preserve">Access the </w:t>
      </w:r>
      <w:r w:rsidR="002D6F7F">
        <w:rPr>
          <w:sz w:val="24"/>
          <w:szCs w:val="24"/>
        </w:rPr>
        <w:t>CITEMS Intranet webpage</w:t>
      </w:r>
      <w:r w:rsidRPr="00C5702D">
        <w:rPr>
          <w:sz w:val="24"/>
          <w:szCs w:val="24"/>
        </w:rPr>
        <w:t xml:space="preserve"> </w:t>
      </w:r>
      <w:hyperlink r:id="rId13" w:history="1">
        <w:r w:rsidR="002D6F7F" w:rsidRPr="00C30AF0">
          <w:rPr>
            <w:rStyle w:val="Hyperlink"/>
            <w:sz w:val="24"/>
            <w:szCs w:val="24"/>
          </w:rPr>
          <w:t>https://www.citems.com.au/</w:t>
        </w:r>
      </w:hyperlink>
      <w:r w:rsidRPr="00C5702D">
        <w:rPr>
          <w:sz w:val="24"/>
          <w:szCs w:val="24"/>
        </w:rPr>
        <w:t>,</w:t>
      </w:r>
    </w:p>
    <w:p w14:paraId="4FCF117A" w14:textId="4E9DFC40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In</w:t>
      </w:r>
      <w:r w:rsidR="0063351B" w:rsidRPr="00C5702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‘Governance’ tab contents, </w:t>
      </w:r>
      <w:r w:rsidR="0063351B" w:rsidRPr="00C5702D">
        <w:rPr>
          <w:sz w:val="24"/>
          <w:szCs w:val="24"/>
        </w:rPr>
        <w:t xml:space="preserve">find a document </w:t>
      </w:r>
      <w:r>
        <w:rPr>
          <w:sz w:val="24"/>
          <w:szCs w:val="24"/>
        </w:rPr>
        <w:t>‘CITEMS-Template-Policies and Procedures’</w:t>
      </w:r>
      <w:r w:rsidR="0063351B" w:rsidRPr="00C5702D">
        <w:rPr>
          <w:sz w:val="24"/>
          <w:szCs w:val="24"/>
        </w:rPr>
        <w:t>,</w:t>
      </w:r>
    </w:p>
    <w:p w14:paraId="112DB548" w14:textId="77777777" w:rsidR="002D6F7F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>Download the template and copy your new protocols into the document</w:t>
      </w:r>
      <w:r w:rsidR="002D6F7F">
        <w:rPr>
          <w:sz w:val="24"/>
          <w:szCs w:val="24"/>
        </w:rPr>
        <w:t>,</w:t>
      </w:r>
    </w:p>
    <w:p w14:paraId="55DE4AAA" w14:textId="001AAD1A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Save your document titled as ‘</w:t>
      </w:r>
      <w:r w:rsidRPr="00C5702D">
        <w:rPr>
          <w:sz w:val="24"/>
          <w:szCs w:val="24"/>
        </w:rPr>
        <w:t>CITEMS New remote work protocols_v1.0’</w:t>
      </w:r>
      <w:r>
        <w:rPr>
          <w:sz w:val="24"/>
          <w:szCs w:val="24"/>
        </w:rPr>
        <w:t>,</w:t>
      </w:r>
    </w:p>
    <w:p w14:paraId="701E44A3" w14:textId="2090CF4B" w:rsidR="0063351B" w:rsidRPr="00FD1EFC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FD1EFC">
        <w:rPr>
          <w:sz w:val="24"/>
          <w:szCs w:val="24"/>
        </w:rPr>
        <w:t>Share the document with your team using one of the</w:t>
      </w:r>
      <w:r w:rsidR="00FD1EFC">
        <w:rPr>
          <w:sz w:val="24"/>
          <w:szCs w:val="24"/>
        </w:rPr>
        <w:t xml:space="preserve"> </w:t>
      </w:r>
      <w:r w:rsidR="002D6F7F">
        <w:rPr>
          <w:sz w:val="24"/>
          <w:szCs w:val="24"/>
        </w:rPr>
        <w:t xml:space="preserve">approved </w:t>
      </w:r>
      <w:r w:rsidR="00FD1EFC">
        <w:rPr>
          <w:sz w:val="24"/>
          <w:szCs w:val="24"/>
        </w:rPr>
        <w:t>communication platforms</w:t>
      </w:r>
      <w:r w:rsidR="002D6F7F">
        <w:rPr>
          <w:sz w:val="24"/>
          <w:szCs w:val="24"/>
        </w:rPr>
        <w:t>/systems</w:t>
      </w:r>
      <w:r w:rsidRPr="00FD1EFC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5EE8" w14:paraId="62BBFD0D" w14:textId="77777777" w:rsidTr="4E2652AA">
        <w:tc>
          <w:tcPr>
            <w:tcW w:w="10058" w:type="dxa"/>
          </w:tcPr>
          <w:p w14:paraId="759D8F4D" w14:textId="62D77943" w:rsidR="00460413" w:rsidRDefault="00535EE8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535EE8">
              <w:rPr>
                <w:i/>
                <w:iCs/>
                <w:sz w:val="24"/>
                <w:szCs w:val="24"/>
              </w:rPr>
              <w:t xml:space="preserve">Insert </w:t>
            </w:r>
            <w:r w:rsidR="00395165">
              <w:rPr>
                <w:i/>
                <w:iCs/>
                <w:sz w:val="24"/>
                <w:szCs w:val="24"/>
              </w:rPr>
              <w:t>a</w:t>
            </w:r>
            <w:r w:rsidRPr="00535EE8">
              <w:rPr>
                <w:i/>
                <w:iCs/>
                <w:sz w:val="24"/>
                <w:szCs w:val="24"/>
              </w:rPr>
              <w:t xml:space="preserve"> screenshot </w:t>
            </w:r>
            <w:r w:rsidR="0097130B">
              <w:rPr>
                <w:i/>
                <w:iCs/>
                <w:sz w:val="24"/>
                <w:szCs w:val="24"/>
              </w:rPr>
              <w:t xml:space="preserve">showing the </w:t>
            </w:r>
            <w:r w:rsidR="007A1E71">
              <w:rPr>
                <w:i/>
                <w:iCs/>
                <w:sz w:val="24"/>
                <w:szCs w:val="24"/>
              </w:rPr>
              <w:t>file is shared with your team</w:t>
            </w:r>
          </w:p>
          <w:p w14:paraId="63161F4F" w14:textId="279069F0" w:rsidR="00C525B7" w:rsidRPr="00C525B7" w:rsidRDefault="009E2FBD" w:rsidP="00C525B7">
            <w:pPr>
              <w:spacing w:before="60" w:after="60"/>
              <w:rPr>
                <w:sz w:val="24"/>
                <w:szCs w:val="24"/>
              </w:rPr>
            </w:pPr>
            <w:r w:rsidRPr="009E2FBD">
              <w:rPr>
                <w:sz w:val="24"/>
                <w:szCs w:val="24"/>
              </w:rPr>
              <w:drawing>
                <wp:inline distT="0" distB="0" distL="0" distR="0" wp14:anchorId="6A3CDAFA" wp14:editId="5048969D">
                  <wp:extent cx="6238875" cy="153941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024" cy="154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970F" w14:textId="6A24C83F" w:rsidR="00535EE8" w:rsidRDefault="00535EE8" w:rsidP="00535EE8">
      <w:pPr>
        <w:pStyle w:val="ListParagraph"/>
        <w:ind w:left="1440"/>
        <w:rPr>
          <w:sz w:val="24"/>
          <w:szCs w:val="24"/>
        </w:rPr>
      </w:pPr>
    </w:p>
    <w:p w14:paraId="07A9FB99" w14:textId="7A0DED37" w:rsidR="007B7E60" w:rsidRPr="00FD0796" w:rsidRDefault="00B87232" w:rsidP="00FD0796">
      <w:pPr>
        <w:pStyle w:val="ListParagraph"/>
        <w:numPr>
          <w:ilvl w:val="0"/>
          <w:numId w:val="23"/>
        </w:numPr>
        <w:contextualSpacing w:val="0"/>
        <w:rPr>
          <w:sz w:val="24"/>
          <w:szCs w:val="24"/>
        </w:rPr>
      </w:pPr>
      <w:r>
        <w:rPr>
          <w:rFonts w:cs="Tahoma"/>
          <w:sz w:val="24"/>
          <w:szCs w:val="24"/>
        </w:rPr>
        <w:t>Review the</w:t>
      </w:r>
      <w:r w:rsidR="00897E66">
        <w:rPr>
          <w:rFonts w:cs="Tahoma"/>
          <w:sz w:val="24"/>
          <w:szCs w:val="24"/>
        </w:rPr>
        <w:t xml:space="preserve"> </w:t>
      </w:r>
      <w:r w:rsidR="00FD0796">
        <w:rPr>
          <w:rFonts w:cs="Tahoma"/>
          <w:sz w:val="24"/>
          <w:szCs w:val="24"/>
        </w:rPr>
        <w:t xml:space="preserve">new </w:t>
      </w:r>
      <w:r w:rsidR="00897E66">
        <w:rPr>
          <w:rFonts w:cs="Tahoma"/>
          <w:sz w:val="24"/>
          <w:szCs w:val="24"/>
        </w:rPr>
        <w:t>protocols developed by</w:t>
      </w:r>
      <w:r w:rsidR="002D6F7F">
        <w:rPr>
          <w:rFonts w:cs="Tahoma"/>
          <w:sz w:val="24"/>
          <w:szCs w:val="24"/>
        </w:rPr>
        <w:t xml:space="preserve"> one of</w:t>
      </w:r>
      <w:r w:rsidR="00897E66">
        <w:rPr>
          <w:rFonts w:cs="Tahoma"/>
          <w:sz w:val="24"/>
          <w:szCs w:val="24"/>
        </w:rPr>
        <w:t xml:space="preserve"> your team member</w:t>
      </w:r>
      <w:r>
        <w:rPr>
          <w:rFonts w:cs="Tahoma"/>
          <w:sz w:val="24"/>
          <w:szCs w:val="24"/>
        </w:rPr>
        <w:t>s</w:t>
      </w:r>
      <w:r w:rsidR="00FD0796">
        <w:rPr>
          <w:rFonts w:cs="Tahoma"/>
          <w:sz w:val="24"/>
          <w:szCs w:val="24"/>
        </w:rPr>
        <w:t xml:space="preserve"> and </w:t>
      </w:r>
      <w:r w:rsidR="002D6F7F">
        <w:rPr>
          <w:rFonts w:cs="Tahoma"/>
          <w:sz w:val="24"/>
          <w:szCs w:val="24"/>
        </w:rPr>
        <w:t>use their</w:t>
      </w:r>
      <w:r w:rsidR="00711BCB">
        <w:rPr>
          <w:rFonts w:cs="Tahoma"/>
          <w:sz w:val="24"/>
          <w:szCs w:val="24"/>
        </w:rPr>
        <w:t xml:space="preserve"> protocols </w:t>
      </w:r>
      <w:r w:rsidR="002D6F7F">
        <w:rPr>
          <w:rFonts w:cs="Tahoma"/>
          <w:sz w:val="24"/>
          <w:szCs w:val="24"/>
        </w:rPr>
        <w:t>to share the knowledge information</w:t>
      </w:r>
      <w:r w:rsidR="00711BCB">
        <w:rPr>
          <w:rFonts w:cs="Tahoma"/>
          <w:sz w:val="24"/>
          <w:szCs w:val="24"/>
        </w:rPr>
        <w:t xml:space="preserve"> with your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31EF6" w14:paraId="56982947" w14:textId="77777777" w:rsidTr="00D31EF6">
        <w:tc>
          <w:tcPr>
            <w:tcW w:w="10053" w:type="dxa"/>
          </w:tcPr>
          <w:p w14:paraId="44904F5B" w14:textId="27A0CDAB" w:rsidR="00D31EF6" w:rsidRPr="00D31EF6" w:rsidRDefault="002D6F7F" w:rsidP="00D31EF6">
            <w:pPr>
              <w:rPr>
                <w:rFonts w:cs="Tahoma"/>
                <w:i/>
                <w:iCs/>
                <w:sz w:val="24"/>
                <w:szCs w:val="24"/>
              </w:rPr>
            </w:pPr>
            <w:r>
              <w:rPr>
                <w:rFonts w:cs="Tahoma"/>
                <w:i/>
                <w:iCs/>
                <w:sz w:val="24"/>
                <w:szCs w:val="24"/>
              </w:rPr>
              <w:t>Provide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the name of the</w:t>
            </w:r>
            <w:r>
              <w:rPr>
                <w:rFonts w:cs="Tahoma"/>
                <w:i/>
                <w:iCs/>
                <w:sz w:val="24"/>
                <w:szCs w:val="24"/>
              </w:rPr>
              <w:t xml:space="preserve"> team member, whose </w:t>
            </w:r>
            <w:r w:rsidR="00164275">
              <w:rPr>
                <w:rFonts w:cs="Tahoma"/>
                <w:i/>
                <w:iCs/>
                <w:sz w:val="24"/>
                <w:szCs w:val="24"/>
              </w:rPr>
              <w:t>knowledge-sharing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protocols you will be following</w:t>
            </w:r>
          </w:p>
          <w:p w14:paraId="17C0B2CD" w14:textId="2CEA6B2B" w:rsidR="00D31EF6" w:rsidRPr="00D31EF6" w:rsidRDefault="00164275" w:rsidP="00164275">
            <w:pPr>
              <w:tabs>
                <w:tab w:val="left" w:pos="6045"/>
              </w:tabs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ab/>
            </w:r>
          </w:p>
        </w:tc>
      </w:tr>
    </w:tbl>
    <w:p w14:paraId="05840555" w14:textId="6639D8E0" w:rsidR="009311EC" w:rsidRPr="00142546" w:rsidRDefault="00A30EBE" w:rsidP="00D97C1A">
      <w:pPr>
        <w:pStyle w:val="ListParagraph"/>
        <w:numPr>
          <w:ilvl w:val="1"/>
          <w:numId w:val="23"/>
        </w:numPr>
        <w:spacing w:before="60" w:after="60"/>
        <w:ind w:left="1434" w:hanging="357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>W</w:t>
      </w:r>
      <w:r w:rsidR="00711BCB">
        <w:rPr>
          <w:rFonts w:cs="Tahoma"/>
          <w:sz w:val="24"/>
          <w:szCs w:val="24"/>
        </w:rPr>
        <w:t>ith your lecturer</w:t>
      </w:r>
      <w:r>
        <w:rPr>
          <w:rFonts w:cs="Tahoma"/>
          <w:sz w:val="24"/>
          <w:szCs w:val="24"/>
        </w:rPr>
        <w:t xml:space="preserve">, discuss </w:t>
      </w:r>
      <w:r w:rsidR="00711BCB">
        <w:rPr>
          <w:rFonts w:cs="Tahoma"/>
          <w:sz w:val="24"/>
          <w:szCs w:val="24"/>
        </w:rPr>
        <w:t xml:space="preserve">what knowledge information you need to share and select a suitable platform </w:t>
      </w:r>
      <w:r w:rsidR="00711BCB" w:rsidRPr="00F0605C">
        <w:rPr>
          <w:rFonts w:cs="Tahoma"/>
          <w:sz w:val="24"/>
          <w:szCs w:val="24"/>
        </w:rPr>
        <w:t>(</w:t>
      </w:r>
      <w:proofErr w:type="gramStart"/>
      <w:r w:rsidR="00711BCB" w:rsidRPr="00F0605C">
        <w:rPr>
          <w:rFonts w:cs="Tahoma"/>
          <w:sz w:val="24"/>
          <w:szCs w:val="24"/>
        </w:rPr>
        <w:t>e.g.</w:t>
      </w:r>
      <w:proofErr w:type="gramEnd"/>
      <w:r w:rsidR="00711BCB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>your lecturer may ask you to us</w:t>
      </w:r>
      <w:r w:rsidR="00AF3EC7" w:rsidRPr="00F0605C">
        <w:rPr>
          <w:rFonts w:cs="Tahoma"/>
          <w:sz w:val="24"/>
          <w:szCs w:val="24"/>
        </w:rPr>
        <w:t>e</w:t>
      </w:r>
      <w:r w:rsidR="009311EC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 xml:space="preserve">the </w:t>
      </w:r>
      <w:r w:rsidR="009311EC" w:rsidRPr="00F0605C">
        <w:rPr>
          <w:rFonts w:cs="Tahoma"/>
          <w:sz w:val="24"/>
          <w:szCs w:val="24"/>
        </w:rPr>
        <w:t>Freshdesk Knowledgebase</w:t>
      </w:r>
      <w:r w:rsidR="009A0CBD" w:rsidRPr="00F0605C">
        <w:rPr>
          <w:rFonts w:cs="Tahoma"/>
          <w:sz w:val="24"/>
          <w:szCs w:val="24"/>
        </w:rPr>
        <w:t xml:space="preserve"> to share a helpdesk solution</w:t>
      </w:r>
      <w:r w:rsidR="0097130B">
        <w:rPr>
          <w:rFonts w:cs="Tahoma"/>
          <w:sz w:val="24"/>
          <w:szCs w:val="24"/>
        </w:rPr>
        <w:t xml:space="preserve"> or</w:t>
      </w:r>
      <w:r w:rsidR="009A0CBD" w:rsidRPr="00F0605C">
        <w:rPr>
          <w:rFonts w:cs="Tahoma"/>
          <w:sz w:val="24"/>
          <w:szCs w:val="24"/>
        </w:rPr>
        <w:t xml:space="preserve"> use</w:t>
      </w:r>
      <w:r w:rsidR="009311EC" w:rsidRPr="00F0605C">
        <w:rPr>
          <w:rFonts w:cs="Tahoma"/>
          <w:sz w:val="24"/>
          <w:szCs w:val="24"/>
        </w:rPr>
        <w:t xml:space="preserve"> OneNote or GitHub</w:t>
      </w:r>
      <w:r w:rsidR="00AF3EC7" w:rsidRPr="00F0605C">
        <w:rPr>
          <w:rFonts w:cs="Tahoma"/>
          <w:sz w:val="24"/>
          <w:szCs w:val="24"/>
        </w:rPr>
        <w:t xml:space="preserve"> to post your knowledge article</w:t>
      </w:r>
      <w:r w:rsidR="00C16964" w:rsidRPr="00F0605C">
        <w:rPr>
          <w:rFonts w:cs="Tahoma"/>
          <w:sz w:val="24"/>
          <w:szCs w:val="24"/>
        </w:rPr>
        <w:t>/document</w:t>
      </w:r>
      <w:r w:rsidR="002D6F7F">
        <w:rPr>
          <w:rFonts w:cs="Tahoma"/>
          <w:sz w:val="24"/>
          <w:szCs w:val="24"/>
        </w:rPr>
        <w:t>/program information</w:t>
      </w:r>
      <w:r w:rsidR="009A0CBD" w:rsidRPr="00F0605C">
        <w:rPr>
          <w:rFonts w:cs="Tahoma"/>
          <w:sz w:val="24"/>
          <w:szCs w:val="24"/>
        </w:rPr>
        <w:t>, etc.)</w:t>
      </w:r>
    </w:p>
    <w:p w14:paraId="30A28180" w14:textId="1F58691F" w:rsidR="00142546" w:rsidRPr="00673858" w:rsidRDefault="00517FEA" w:rsidP="00D97C1A">
      <w:pPr>
        <w:pStyle w:val="ListParagraph"/>
        <w:numPr>
          <w:ilvl w:val="1"/>
          <w:numId w:val="23"/>
        </w:numPr>
        <w:spacing w:before="60" w:after="60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 xml:space="preserve">Once the knowledge article/document is complete, </w:t>
      </w:r>
      <w:r w:rsidR="00461F4D">
        <w:rPr>
          <w:rFonts w:cs="Tahoma"/>
          <w:sz w:val="24"/>
          <w:szCs w:val="24"/>
        </w:rPr>
        <w:t>share it with your</w:t>
      </w:r>
      <w:r>
        <w:rPr>
          <w:rFonts w:cs="Tahoma"/>
          <w:sz w:val="24"/>
          <w:szCs w:val="24"/>
        </w:rPr>
        <w:t xml:space="preserve"> team.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000F55" w14:paraId="409F60BC" w14:textId="77777777" w:rsidTr="4E2652AA">
        <w:tc>
          <w:tcPr>
            <w:tcW w:w="10058" w:type="dxa"/>
          </w:tcPr>
          <w:p w14:paraId="6E3F1975" w14:textId="18BEFB49" w:rsidR="00461F4D" w:rsidRDefault="0097130B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Insert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screenshot</w:t>
            </w:r>
            <w:r>
              <w:rPr>
                <w:i/>
                <w:iCs/>
                <w:sz w:val="24"/>
                <w:szCs w:val="24"/>
              </w:rPr>
              <w:t>s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showing what methods and protocols you have used or followed to share the</w:t>
            </w:r>
            <w:r w:rsidR="00C470A3">
              <w:rPr>
                <w:i/>
                <w:iCs/>
                <w:sz w:val="24"/>
                <w:szCs w:val="24"/>
              </w:rPr>
              <w:t xml:space="preserve"> knowledge </w:t>
            </w:r>
            <w:r>
              <w:rPr>
                <w:i/>
                <w:iCs/>
                <w:sz w:val="24"/>
                <w:szCs w:val="24"/>
              </w:rPr>
              <w:t>information</w:t>
            </w:r>
            <w:r w:rsidR="00C470A3">
              <w:rPr>
                <w:i/>
                <w:iCs/>
                <w:sz w:val="24"/>
                <w:szCs w:val="24"/>
              </w:rPr>
              <w:t xml:space="preserve"> with your team</w:t>
            </w:r>
          </w:p>
          <w:p w14:paraId="0C4B7288" w14:textId="26E6BA33" w:rsidR="00C470A3" w:rsidRDefault="00C470A3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Insert links to </w:t>
            </w:r>
            <w:r w:rsidR="00A673E2">
              <w:rPr>
                <w:i/>
                <w:iCs/>
                <w:sz w:val="24"/>
                <w:szCs w:val="24"/>
              </w:rPr>
              <w:t>the documentation or knowledge information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673E2">
              <w:rPr>
                <w:i/>
                <w:iCs/>
                <w:sz w:val="24"/>
                <w:szCs w:val="24"/>
              </w:rPr>
              <w:t>shared</w:t>
            </w:r>
            <w:r>
              <w:rPr>
                <w:i/>
                <w:iCs/>
                <w:sz w:val="24"/>
                <w:szCs w:val="24"/>
              </w:rPr>
              <w:t xml:space="preserve"> by you</w:t>
            </w:r>
          </w:p>
          <w:p w14:paraId="403B5E59" w14:textId="6DF45815" w:rsidR="00B442CD" w:rsidRPr="00C525B7" w:rsidRDefault="00B442CD" w:rsidP="00C525B7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591D87C1" w14:textId="77777777" w:rsidR="0097130B" w:rsidRPr="0097130B" w:rsidRDefault="0097130B" w:rsidP="0097130B">
      <w:pPr>
        <w:pStyle w:val="ListParagraph"/>
        <w:rPr>
          <w:sz w:val="24"/>
          <w:szCs w:val="24"/>
        </w:rPr>
      </w:pPr>
    </w:p>
    <w:p w14:paraId="60562FF6" w14:textId="69BB7FAA" w:rsidR="000B3687" w:rsidRPr="000B3687" w:rsidRDefault="000B3687" w:rsidP="000B36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3687">
        <w:rPr>
          <w:rFonts w:cs="Tahoma"/>
          <w:sz w:val="24"/>
          <w:szCs w:val="24"/>
        </w:rPr>
        <w:t>CITEMS has implemented various strategies to enable communication within the teams.</w:t>
      </w:r>
    </w:p>
    <w:p w14:paraId="77F8A020" w14:textId="115BA1BC" w:rsidR="007640CA" w:rsidRDefault="007640CA" w:rsidP="000B3687">
      <w:pPr>
        <w:pStyle w:val="ListParagraph"/>
        <w:rPr>
          <w:sz w:val="24"/>
          <w:szCs w:val="24"/>
        </w:rPr>
      </w:pPr>
      <w:r w:rsidRPr="4E2652AA">
        <w:rPr>
          <w:sz w:val="24"/>
          <w:szCs w:val="24"/>
        </w:rPr>
        <w:t>Review the strategies listed below and describe the characteristics of each, including how, when and why you would use each:</w:t>
      </w:r>
    </w:p>
    <w:tbl>
      <w:tblPr>
        <w:tblStyle w:val="TableGrid"/>
        <w:tblW w:w="10063" w:type="dxa"/>
        <w:tblLayout w:type="fixed"/>
        <w:tblLook w:val="06A0" w:firstRow="1" w:lastRow="0" w:firstColumn="1" w:lastColumn="0" w:noHBand="1" w:noVBand="1"/>
      </w:tblPr>
      <w:tblGrid>
        <w:gridCol w:w="2122"/>
        <w:gridCol w:w="7941"/>
      </w:tblGrid>
      <w:tr w:rsidR="007640CA" w14:paraId="033D21ED" w14:textId="77777777" w:rsidTr="00DC5EA0">
        <w:tc>
          <w:tcPr>
            <w:tcW w:w="2122" w:type="dxa"/>
            <w:shd w:val="clear" w:color="auto" w:fill="DFEFF2"/>
          </w:tcPr>
          <w:p w14:paraId="1823D580" w14:textId="27B2786A" w:rsidR="007640CA" w:rsidRPr="000B3687" w:rsidRDefault="00341B5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Chat</w:t>
            </w:r>
          </w:p>
        </w:tc>
        <w:tc>
          <w:tcPr>
            <w:tcW w:w="7941" w:type="dxa"/>
          </w:tcPr>
          <w:p w14:paraId="31C25C4D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</w:p>
          <w:p w14:paraId="630478A8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64B8435" w14:textId="269FFEF3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637E66DD" w14:textId="3C33CA79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1C259BE9" w14:textId="77777777" w:rsidTr="00DC5EA0">
        <w:tc>
          <w:tcPr>
            <w:tcW w:w="2122" w:type="dxa"/>
            <w:shd w:val="clear" w:color="auto" w:fill="DFEFF2"/>
          </w:tcPr>
          <w:p w14:paraId="5B4B3B51" w14:textId="02AAA988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Company emails</w:t>
            </w:r>
          </w:p>
        </w:tc>
        <w:tc>
          <w:tcPr>
            <w:tcW w:w="7941" w:type="dxa"/>
          </w:tcPr>
          <w:p w14:paraId="702F716F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4A147AB4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527C52B" w14:textId="024FCA6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243B9090" w14:textId="54701DED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223DFD9F" w14:textId="77777777" w:rsidTr="00DC5EA0">
        <w:tc>
          <w:tcPr>
            <w:tcW w:w="2122" w:type="dxa"/>
            <w:shd w:val="clear" w:color="auto" w:fill="DFEFF2"/>
          </w:tcPr>
          <w:p w14:paraId="69DB0AF1" w14:textId="4F81B939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Virtual meetings</w:t>
            </w:r>
          </w:p>
        </w:tc>
        <w:tc>
          <w:tcPr>
            <w:tcW w:w="7941" w:type="dxa"/>
          </w:tcPr>
          <w:p w14:paraId="133F9C77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5C53CEBA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75E5C5E7" w14:textId="729F1775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3C3A438B" w14:textId="098653F2" w:rsidR="00AD28EF" w:rsidRPr="00C525B7" w:rsidRDefault="00AD28EF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2D9AED9A" w14:textId="5B63C108" w:rsidR="00941D6E" w:rsidRDefault="00941D6E" w:rsidP="00941D6E"/>
    <w:p w14:paraId="5C36C865" w14:textId="5F648941" w:rsidR="00A35EC9" w:rsidRPr="00D97C1A" w:rsidRDefault="00D97C1A" w:rsidP="00D97C1A">
      <w:pPr>
        <w:jc w:val="center"/>
      </w:pPr>
      <w:r>
        <w:rPr>
          <w:b/>
          <w:bCs/>
          <w:sz w:val="24"/>
          <w:szCs w:val="24"/>
        </w:rPr>
        <w:t>End of Portfolio Task 2</w:t>
      </w:r>
    </w:p>
    <w:sectPr w:rsidR="00A35EC9" w:rsidRPr="00D97C1A" w:rsidSect="00E323C1">
      <w:headerReference w:type="default" r:id="rId15"/>
      <w:footerReference w:type="default" r:id="rId16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2820" w14:textId="77777777" w:rsidR="004A690D" w:rsidRDefault="004A690D" w:rsidP="00E81266">
      <w:pPr>
        <w:spacing w:after="0" w:line="240" w:lineRule="auto"/>
      </w:pPr>
      <w:r>
        <w:separator/>
      </w:r>
    </w:p>
  </w:endnote>
  <w:endnote w:type="continuationSeparator" w:id="0">
    <w:p w14:paraId="6CB86DA1" w14:textId="77777777" w:rsidR="004A690D" w:rsidRDefault="004A690D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67B6BFE7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D610A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D77F5" w14:textId="77777777" w:rsidR="004A690D" w:rsidRDefault="004A690D" w:rsidP="00E81266">
      <w:pPr>
        <w:spacing w:after="0" w:line="240" w:lineRule="auto"/>
      </w:pPr>
      <w:r>
        <w:separator/>
      </w:r>
    </w:p>
  </w:footnote>
  <w:footnote w:type="continuationSeparator" w:id="0">
    <w:p w14:paraId="18A5ED43" w14:textId="77777777" w:rsidR="004A690D" w:rsidRDefault="004A690D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3B2A1C86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3B2A1C86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29643">
    <w:abstractNumId w:val="34"/>
  </w:num>
  <w:num w:numId="2" w16cid:durableId="1596094074">
    <w:abstractNumId w:val="18"/>
  </w:num>
  <w:num w:numId="3" w16cid:durableId="1402100709">
    <w:abstractNumId w:val="14"/>
  </w:num>
  <w:num w:numId="4" w16cid:durableId="1137340929">
    <w:abstractNumId w:val="0"/>
  </w:num>
  <w:num w:numId="5" w16cid:durableId="615255836">
    <w:abstractNumId w:val="27"/>
  </w:num>
  <w:num w:numId="6" w16cid:durableId="1049302826">
    <w:abstractNumId w:val="22"/>
  </w:num>
  <w:num w:numId="7" w16cid:durableId="1763646778">
    <w:abstractNumId w:val="23"/>
  </w:num>
  <w:num w:numId="8" w16cid:durableId="96759045">
    <w:abstractNumId w:val="21"/>
  </w:num>
  <w:num w:numId="9" w16cid:durableId="1403219113">
    <w:abstractNumId w:val="38"/>
  </w:num>
  <w:num w:numId="10" w16cid:durableId="1119759425">
    <w:abstractNumId w:val="5"/>
  </w:num>
  <w:num w:numId="11" w16cid:durableId="789276766">
    <w:abstractNumId w:val="33"/>
  </w:num>
  <w:num w:numId="12" w16cid:durableId="1879198806">
    <w:abstractNumId w:val="3"/>
  </w:num>
  <w:num w:numId="13" w16cid:durableId="71197822">
    <w:abstractNumId w:val="15"/>
  </w:num>
  <w:num w:numId="14" w16cid:durableId="1742174058">
    <w:abstractNumId w:val="36"/>
  </w:num>
  <w:num w:numId="15" w16cid:durableId="1092431927">
    <w:abstractNumId w:val="24"/>
  </w:num>
  <w:num w:numId="16" w16cid:durableId="1445081006">
    <w:abstractNumId w:val="26"/>
  </w:num>
  <w:num w:numId="17" w16cid:durableId="1607424111">
    <w:abstractNumId w:val="6"/>
  </w:num>
  <w:num w:numId="18" w16cid:durableId="1797136560">
    <w:abstractNumId w:val="1"/>
  </w:num>
  <w:num w:numId="19" w16cid:durableId="1492407254">
    <w:abstractNumId w:val="4"/>
  </w:num>
  <w:num w:numId="20" w16cid:durableId="1995375284">
    <w:abstractNumId w:val="10"/>
  </w:num>
  <w:num w:numId="21" w16cid:durableId="1982806342">
    <w:abstractNumId w:val="16"/>
  </w:num>
  <w:num w:numId="22" w16cid:durableId="642976367">
    <w:abstractNumId w:val="31"/>
  </w:num>
  <w:num w:numId="23" w16cid:durableId="869143134">
    <w:abstractNumId w:val="8"/>
  </w:num>
  <w:num w:numId="24" w16cid:durableId="539125470">
    <w:abstractNumId w:val="11"/>
  </w:num>
  <w:num w:numId="25" w16cid:durableId="673194185">
    <w:abstractNumId w:val="13"/>
  </w:num>
  <w:num w:numId="26" w16cid:durableId="837117267">
    <w:abstractNumId w:val="25"/>
  </w:num>
  <w:num w:numId="27" w16cid:durableId="1054353318">
    <w:abstractNumId w:val="29"/>
  </w:num>
  <w:num w:numId="28" w16cid:durableId="846750427">
    <w:abstractNumId w:val="28"/>
  </w:num>
  <w:num w:numId="29" w16cid:durableId="236014719">
    <w:abstractNumId w:val="17"/>
  </w:num>
  <w:num w:numId="30" w16cid:durableId="845677499">
    <w:abstractNumId w:val="7"/>
  </w:num>
  <w:num w:numId="31" w16cid:durableId="493642451">
    <w:abstractNumId w:val="9"/>
  </w:num>
  <w:num w:numId="32" w16cid:durableId="938097552">
    <w:abstractNumId w:val="35"/>
  </w:num>
  <w:num w:numId="33" w16cid:durableId="1854176234">
    <w:abstractNumId w:val="37"/>
  </w:num>
  <w:num w:numId="34" w16cid:durableId="499855731">
    <w:abstractNumId w:val="20"/>
  </w:num>
  <w:num w:numId="35" w16cid:durableId="531846057">
    <w:abstractNumId w:val="32"/>
  </w:num>
  <w:num w:numId="36" w16cid:durableId="204175058">
    <w:abstractNumId w:val="12"/>
  </w:num>
  <w:num w:numId="37" w16cid:durableId="373846526">
    <w:abstractNumId w:val="2"/>
  </w:num>
  <w:num w:numId="38" w16cid:durableId="2101370799">
    <w:abstractNumId w:val="30"/>
  </w:num>
  <w:num w:numId="39" w16cid:durableId="202809106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xNDU0NzMwsTSwMDdV0lEKTi0uzszPAykwrAUAxRUZSC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275CC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62A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D789B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5588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4275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AD5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27B9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2FF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9736C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6F7F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3A2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B52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0FD0"/>
    <w:rsid w:val="004115E8"/>
    <w:rsid w:val="00411615"/>
    <w:rsid w:val="0041175A"/>
    <w:rsid w:val="004130BD"/>
    <w:rsid w:val="0041368F"/>
    <w:rsid w:val="004144EC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097D"/>
    <w:rsid w:val="00461F4D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690D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99F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84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02B4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0B1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B8E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0D0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30B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2FBD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555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062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1CC8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1B81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5BAF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B84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10A4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97C1A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08C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4E6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E6D536"/>
    <w:rsid w:val="27FC01C4"/>
    <w:rsid w:val="27FDE592"/>
    <w:rsid w:val="283D9C07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58CF9D"/>
    <w:rsid w:val="3AC09619"/>
    <w:rsid w:val="3ADDF7C2"/>
    <w:rsid w:val="3B2A1C86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13905F"/>
    <w:rsid w:val="436AD6D7"/>
    <w:rsid w:val="43E28CF3"/>
    <w:rsid w:val="44578898"/>
    <w:rsid w:val="44C1D35F"/>
    <w:rsid w:val="47E50407"/>
    <w:rsid w:val="4889330C"/>
    <w:rsid w:val="48C661AE"/>
    <w:rsid w:val="49666199"/>
    <w:rsid w:val="4996927E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1CD3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164275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164275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164275"/>
    <w:pPr>
      <w:spacing w:after="0" w:line="259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164275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B66C36-BF1A-4823-BFE4-FF6E41B8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105</TotalTime>
  <Pages>12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1541</cp:revision>
  <cp:lastPrinted>2016-09-20T01:36:00Z</cp:lastPrinted>
  <dcterms:created xsi:type="dcterms:W3CDTF">2020-05-11T01:39:00Z</dcterms:created>
  <dcterms:modified xsi:type="dcterms:W3CDTF">2022-04-27T07:37:00Z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