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Backend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5F7FA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Backend at a Glance</w:t>
            </w:r>
          </w:p>
          <w:p>
            <w:pPr>
              <w:spacing w:before="40" w:after="40"/>
            </w:pPr>
            <w:r>
              <w:t>■ Firestore-first model with per-user subcollections (reminders, routines, notification_queue, push_subscriptions).</w:t>
            </w:r>
          </w:p>
          <w:p>
            <w:pPr>
              <w:spacing w:before="40" w:after="40"/>
            </w:pPr>
            <w:r>
              <w:t>■ Cron runner reads denormalized queue to dispatch push/SMS/email efficiently.</w:t>
            </w:r>
          </w:p>
          <w:p>
            <w:pPr>
              <w:spacing w:before="40" w:after="40"/>
            </w:pPr>
            <w:r>
              <w:t>■ Routine generation uses deterministic IDs for idempotency and duplicate prevention.</w:t>
            </w:r>
          </w:p>
        </w:tc>
      </w:tr>
    </w:tbl>
    <w:p/>
    <w:p>
      <w:pPr>
        <w:pStyle w:val="Heading2"/>
      </w:pPr>
      <w:r>
        <w:t>Table of Contents</w:t>
      </w:r>
    </w:p>
    <w:p>
      <w:fldSimple w:instr="TOC \o &quot;1-3&quot; \h \z \u">
        <w:r>
          <w:t>Right-click and update field to generate TOC.</w:t>
        </w:r>
      </w:fldSimple>
    </w:p>
    <w:p>
      <w:pPr>
        <w:pStyle w:val="Heading2"/>
      </w:pPr>
      <w:r>
        <w:t>1. Firestore Data Model</w:t>
      </w:r>
    </w:p>
    <w:p>
      <w:pPr>
        <w:pStyle w:val="Heading3"/>
      </w:pPr>
      <w:r>
        <w:t>1.1 users/{uid} (metadata)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Field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Type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Description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timezone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User default timezone</w:t>
            </w:r>
          </w:p>
        </w:tc>
        <w:tc>
          <w:tcPr>
            <w:tcW w:type="dxa" w:w="2340"/>
          </w:tcPr>
          <w:p>
            <w:r>
              <w:t>America/New_York</w:t>
            </w:r>
          </w:p>
        </w:tc>
      </w:tr>
      <w:tr>
        <w:tc>
          <w:tcPr>
            <w:tcW w:type="dxa" w:w="2340"/>
          </w:tcPr>
          <w:p>
            <w:r>
              <w:t>email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User email</w:t>
            </w:r>
          </w:p>
        </w:tc>
        <w:tc>
          <w:tcPr>
            <w:tcW w:type="dxa" w:w="2340"/>
          </w:tcPr>
          <w:p>
            <w:r>
              <w:t>user@example.com</w:t>
            </w:r>
          </w:p>
        </w:tc>
      </w:tr>
      <w:tr>
        <w:tc>
          <w:tcPr>
            <w:tcW w:type="dxa" w:w="2340"/>
          </w:tcPr>
          <w:p>
            <w:r>
              <w:t>smsOptIn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SMS enabled flag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</w:tr>
      <w:tr>
        <w:tc>
          <w:tcPr>
            <w:tcW w:type="dxa" w:w="2340"/>
          </w:tcPr>
          <w:p>
            <w:r>
              <w:t>phoneNumber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E.164 phone number</w:t>
            </w:r>
          </w:p>
        </w:tc>
        <w:tc>
          <w:tcPr>
            <w:tcW w:type="dxa" w:w="2340"/>
          </w:tcPr>
          <w:p>
            <w:r>
              <w:t>+15555550123</w:t>
            </w:r>
          </w:p>
        </w:tc>
      </w:tr>
    </w:tbl>
    <w:p/>
    <w:p>
      <w:pPr>
        <w:pStyle w:val="Heading3"/>
      </w:pPr>
      <w:r>
        <w:t>1.2 users/{uid}/reminders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Field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Type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Description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title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Reminder title</w:t>
            </w:r>
          </w:p>
        </w:tc>
        <w:tc>
          <w:tcPr>
            <w:tcW w:type="dxa" w:w="2340"/>
          </w:tcPr>
          <w:p>
            <w:r>
              <w:t>Take vitamins</w:t>
            </w:r>
          </w:p>
        </w:tc>
      </w:tr>
      <w:tr>
        <w:tc>
          <w:tcPr>
            <w:tcW w:type="dxa" w:w="2340"/>
          </w:tcPr>
          <w:p>
            <w:r>
              <w:t>notes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Optional notes (truncated in push payload)</w:t>
            </w:r>
          </w:p>
        </w:tc>
        <w:tc>
          <w:tcPr>
            <w:tcW w:type="dxa" w:w="2340"/>
          </w:tcPr>
          <w:p>
            <w:r>
              <w:t>With food</w:t>
            </w:r>
          </w:p>
        </w:tc>
      </w:tr>
      <w:tr>
        <w:tc>
          <w:tcPr>
            <w:tcW w:type="dxa" w:w="2340"/>
          </w:tcPr>
          <w:p>
            <w:r>
              <w:t>due_at</w:t>
            </w:r>
          </w:p>
        </w:tc>
        <w:tc>
          <w:tcPr>
            <w:tcW w:type="dxa" w:w="2340"/>
          </w:tcPr>
          <w:p>
            <w:r>
              <w:t>timestamp</w:t>
            </w:r>
          </w:p>
        </w:tc>
        <w:tc>
          <w:tcPr>
            <w:tcW w:type="dxa" w:w="2340"/>
          </w:tcPr>
          <w:p>
            <w:r>
              <w:t>Due time</w:t>
            </w:r>
          </w:p>
        </w:tc>
        <w:tc>
          <w:tcPr>
            <w:tcW w:type="dxa" w:w="2340"/>
          </w:tcPr>
          <w:p>
            <w:r>
              <w:t>2026-02-20T09:00Z</w:t>
            </w:r>
          </w:p>
        </w:tc>
      </w:tr>
      <w:tr>
        <w:tc>
          <w:tcPr>
            <w:tcW w:type="dxa" w:w="2340"/>
          </w:tcPr>
          <w:p>
            <w:r>
              <w:t>status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pending|done|snoozed</w:t>
            </w:r>
          </w:p>
        </w:tc>
        <w:tc>
          <w:tcPr>
            <w:tcW w:type="dxa" w:w="2340"/>
          </w:tcPr>
          <w:p>
            <w:r>
              <w:t>pending</w:t>
            </w:r>
          </w:p>
        </w:tc>
      </w:tr>
      <w:tr>
        <w:tc>
          <w:tcPr>
            <w:tcW w:type="dxa" w:w="2340"/>
          </w:tcPr>
          <w:p>
            <w:r>
              <w:t>timezone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Timezone at creation</w:t>
            </w:r>
          </w:p>
        </w:tc>
        <w:tc>
          <w:tcPr>
            <w:tcW w:type="dxa" w:w="2340"/>
          </w:tcPr>
          <w:p>
            <w:r>
              <w:t>Europe/London</w:t>
            </w:r>
          </w:p>
        </w:tc>
      </w:tr>
      <w:tr>
        <w:tc>
          <w:tcPr>
            <w:tcW w:type="dxa" w:w="2340"/>
          </w:tcPr>
          <w:p>
            <w:r>
              <w:t>repeatRule</w:t>
            </w:r>
          </w:p>
        </w:tc>
        <w:tc>
          <w:tcPr>
            <w:tcW w:type="dxa" w:w="2340"/>
          </w:tcPr>
          <w:p>
            <w:r>
              <w:t>object|null</w:t>
            </w:r>
          </w:p>
        </w:tc>
        <w:tc>
          <w:tcPr>
            <w:tcW w:type="dxa" w:w="2340"/>
          </w:tcPr>
          <w:p>
            <w:r>
              <w:t>Repeat logic for cloning</w:t>
            </w:r>
          </w:p>
        </w:tc>
        <w:tc>
          <w:tcPr>
            <w:tcW w:type="dxa" w:w="2340"/>
          </w:tcPr>
          <w:p>
            <w:r>
              <w:t>{type:'weekly'}</w:t>
            </w:r>
          </w:p>
        </w:tc>
      </w:tr>
      <w:tr>
        <w:tc>
          <w:tcPr>
            <w:tcW w:type="dxa" w:w="2340"/>
          </w:tcPr>
          <w:p>
            <w:r>
              <w:t>notifications[]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Channel + offsetMinutes + sent flag</w:t>
            </w:r>
          </w:p>
        </w:tc>
        <w:tc>
          <w:tcPr>
            <w:tcW w:type="dxa" w:w="2340"/>
          </w:tcPr>
          <w:p>
            <w:r>
              <w:t>[{type:'push', offsetMinutes:0}]</w:t>
            </w:r>
          </w:p>
        </w:tc>
      </w:tr>
      <w:tr>
        <w:tc>
          <w:tcPr>
            <w:tcW w:type="dxa" w:w="2340"/>
          </w:tcPr>
          <w:p>
            <w:r>
              <w:t>routineId</w:t>
            </w:r>
          </w:p>
        </w:tc>
        <w:tc>
          <w:tcPr>
            <w:tcW w:type="dxa" w:w="2340"/>
          </w:tcPr>
          <w:p>
            <w:r>
              <w:t>string?</w:t>
            </w:r>
          </w:p>
        </w:tc>
        <w:tc>
          <w:tcPr>
            <w:tcW w:type="dxa" w:w="2340"/>
          </w:tcPr>
          <w:p>
            <w:r>
              <w:t>Link to routine if generated</w:t>
            </w:r>
          </w:p>
        </w:tc>
        <w:tc>
          <w:tcPr>
            <w:tcW w:type="dxa" w:w="2340"/>
          </w:tcPr>
          <w:p>
            <w:r>
              <w:t>routine_abc</w:t>
            </w:r>
          </w:p>
        </w:tc>
      </w:tr>
      <w:tr>
        <w:tc>
          <w:tcPr>
            <w:tcW w:type="dxa" w:w="2340"/>
          </w:tcPr>
          <w:p>
            <w:r>
              <w:t>rootId</w:t>
            </w:r>
          </w:p>
        </w:tc>
        <w:tc>
          <w:tcPr>
            <w:tcW w:type="dxa" w:w="2340"/>
          </w:tcPr>
          <w:p>
            <w:r>
              <w:t>string?</w:t>
            </w:r>
          </w:p>
        </w:tc>
        <w:tc>
          <w:tcPr>
            <w:tcW w:type="dxa" w:w="2340"/>
          </w:tcPr>
          <w:p>
            <w:r>
              <w:t>Link to original reminder for repeats</w:t>
            </w:r>
          </w:p>
        </w:tc>
        <w:tc>
          <w:tcPr>
            <w:tcW w:type="dxa" w:w="2340"/>
          </w:tcPr>
          <w:p>
            <w:r>
              <w:t>rem_123</w:t>
            </w:r>
          </w:p>
        </w:tc>
      </w:tr>
    </w:tbl>
    <w:p/>
    <w:p>
      <w:pPr>
        <w:pStyle w:val="Heading3"/>
      </w:pPr>
      <w:r>
        <w:t>1.3 users/{uid}/routines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Field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Type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Description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title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Routine name</w:t>
            </w:r>
          </w:p>
        </w:tc>
        <w:tc>
          <w:tcPr>
            <w:tcW w:type="dxa" w:w="2340"/>
          </w:tcPr>
          <w:p>
            <w:r>
              <w:t>Morning routine</w:t>
            </w:r>
          </w:p>
        </w:tc>
      </w:tr>
      <w:tr>
        <w:tc>
          <w:tcPr>
            <w:tcW w:type="dxa" w:w="2340"/>
          </w:tcPr>
          <w:p>
            <w:r>
              <w:t>active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Enabled/disabled</w:t>
            </w:r>
          </w:p>
        </w:tc>
        <w:tc>
          <w:tcPr>
            <w:tcW w:type="dxa" w:w="2340"/>
          </w:tcPr>
          <w:p>
            <w:r>
              <w:t>true</w:t>
            </w:r>
          </w:p>
        </w:tc>
      </w:tr>
      <w:tr>
        <w:tc>
          <w:tcPr>
            <w:tcW w:type="dxa" w:w="2340"/>
          </w:tcPr>
          <w:p>
            <w:r>
              <w:t>schedule</w:t>
            </w:r>
          </w:p>
        </w:tc>
        <w:tc>
          <w:tcPr>
            <w:tcW w:type="dxa" w:w="2340"/>
          </w:tcPr>
          <w:p>
            <w:r>
              <w:t>object</w:t>
            </w:r>
          </w:p>
        </w:tc>
        <w:tc>
          <w:tcPr>
            <w:tcW w:type="dxa" w:w="2340"/>
          </w:tcPr>
          <w:p>
            <w:r>
              <w:t>Type + days</w:t>
            </w:r>
          </w:p>
        </w:tc>
        <w:tc>
          <w:tcPr>
            <w:tcW w:type="dxa" w:w="2340"/>
          </w:tcPr>
          <w:p>
            <w:r>
              <w:t>{type:'weekly', days:[1,2,3]}</w:t>
            </w:r>
          </w:p>
        </w:tc>
      </w:tr>
      <w:tr>
        <w:tc>
          <w:tcPr>
            <w:tcW w:type="dxa" w:w="2340"/>
          </w:tcPr>
          <w:p>
            <w:r>
              <w:t>steps[]</w:t>
            </w:r>
          </w:p>
        </w:tc>
        <w:tc>
          <w:tcPr>
            <w:tcW w:type="dxa" w:w="2340"/>
          </w:tcPr>
          <w:p>
            <w:r>
              <w:t>array</w:t>
            </w:r>
          </w:p>
        </w:tc>
        <w:tc>
          <w:tcPr>
            <w:tcW w:type="dxa" w:w="2340"/>
          </w:tcPr>
          <w:p>
            <w:r>
              <w:t>Ordered steps with HH:MM and notifications</w:t>
            </w:r>
          </w:p>
        </w:tc>
        <w:tc>
          <w:tcPr>
            <w:tcW w:type="dxa" w:w="2340"/>
          </w:tcPr>
          <w:p>
            <w:r>
              <w:t>[{id:'1', time:'07:00'}]</w:t>
            </w:r>
          </w:p>
        </w:tc>
      </w:tr>
      <w:tr>
        <w:tc>
          <w:tcPr>
            <w:tcW w:type="dxa" w:w="2340"/>
          </w:tcPr>
          <w:p>
            <w:r>
              <w:t>timezone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Routine timezone abstraction</w:t>
            </w:r>
          </w:p>
        </w:tc>
        <w:tc>
          <w:tcPr>
            <w:tcW w:type="dxa" w:w="2340"/>
          </w:tcPr>
          <w:p>
            <w:r>
              <w:t>America/New_York</w:t>
            </w:r>
          </w:p>
        </w:tc>
      </w:tr>
      <w:tr>
        <w:tc>
          <w:tcPr>
            <w:tcW w:type="dxa" w:w="2340"/>
          </w:tcPr>
          <w:p>
            <w:r>
              <w:t>lastRun</w:t>
            </w:r>
          </w:p>
        </w:tc>
        <w:tc>
          <w:tcPr>
            <w:tcW w:type="dxa" w:w="2340"/>
          </w:tcPr>
          <w:p>
            <w:r>
              <w:t>timestamp</w:t>
            </w:r>
          </w:p>
        </w:tc>
        <w:tc>
          <w:tcPr>
            <w:tcW w:type="dxa" w:w="2340"/>
          </w:tcPr>
          <w:p>
            <w:r>
              <w:t>Last generation time</w:t>
            </w:r>
          </w:p>
        </w:tc>
        <w:tc>
          <w:tcPr>
            <w:tcW w:type="dxa" w:w="2340"/>
          </w:tcPr>
          <w:p>
            <w:r>
              <w:t>2026-02-20T00:00Z</w:t>
            </w:r>
          </w:p>
        </w:tc>
      </w:tr>
    </w:tbl>
    <w:p/>
    <w:p>
      <w:pPr>
        <w:pStyle w:val="Heading3"/>
      </w:pPr>
      <w:r>
        <w:t>1.4 users/{uid}/notification_queue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Field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Type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Description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reminderId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Parent reminder doc id</w:t>
            </w:r>
          </w:p>
        </w:tc>
        <w:tc>
          <w:tcPr>
            <w:tcW w:type="dxa" w:w="2340"/>
          </w:tcPr>
          <w:p>
            <w:r>
              <w:t>rem_123</w:t>
            </w:r>
          </w:p>
        </w:tc>
      </w:tr>
      <w:tr>
        <w:tc>
          <w:tcPr>
            <w:tcW w:type="dxa" w:w="2340"/>
          </w:tcPr>
          <w:p>
            <w:r>
              <w:t>channel</w:t>
            </w:r>
          </w:p>
        </w:tc>
        <w:tc>
          <w:tcPr>
            <w:tcW w:type="dxa" w:w="2340"/>
          </w:tcPr>
          <w:p>
            <w:r>
              <w:t>enum</w:t>
            </w:r>
          </w:p>
        </w:tc>
        <w:tc>
          <w:tcPr>
            <w:tcW w:type="dxa" w:w="2340"/>
          </w:tcPr>
          <w:p>
            <w:r>
              <w:t>push|sms|email</w:t>
            </w:r>
          </w:p>
        </w:tc>
        <w:tc>
          <w:tcPr>
            <w:tcW w:type="dxa" w:w="2340"/>
          </w:tcPr>
          <w:p>
            <w:r>
              <w:t>push</w:t>
            </w:r>
          </w:p>
        </w:tc>
      </w:tr>
      <w:tr>
        <w:tc>
          <w:tcPr>
            <w:tcW w:type="dxa" w:w="2340"/>
          </w:tcPr>
          <w:p>
            <w:r>
              <w:t>notificationId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Notification entry id</w:t>
            </w:r>
          </w:p>
        </w:tc>
        <w:tc>
          <w:tcPr>
            <w:tcW w:type="dxa" w:w="2340"/>
          </w:tcPr>
          <w:p>
            <w:r>
              <w:t>notif_1</w:t>
            </w:r>
          </w:p>
        </w:tc>
      </w:tr>
      <w:tr>
        <w:tc>
          <w:tcPr>
            <w:tcW w:type="dxa" w:w="2340"/>
          </w:tcPr>
          <w:p>
            <w:r>
              <w:t>scheduledAt</w:t>
            </w:r>
          </w:p>
        </w:tc>
        <w:tc>
          <w:tcPr>
            <w:tcW w:type="dxa" w:w="2340"/>
          </w:tcPr>
          <w:p>
            <w:r>
              <w:t>timestamp</w:t>
            </w:r>
          </w:p>
        </w:tc>
        <w:tc>
          <w:tcPr>
            <w:tcW w:type="dxa" w:w="2340"/>
          </w:tcPr>
          <w:p>
            <w:r>
              <w:t>dueAt - offsetMinutes</w:t>
            </w:r>
          </w:p>
        </w:tc>
        <w:tc>
          <w:tcPr>
            <w:tcW w:type="dxa" w:w="2340"/>
          </w:tcPr>
          <w:p>
            <w:r>
              <w:t>2026-02-20T08:55Z</w:t>
            </w:r>
          </w:p>
        </w:tc>
      </w:tr>
      <w:tr>
        <w:tc>
          <w:tcPr>
            <w:tcW w:type="dxa" w:w="2340"/>
          </w:tcPr>
          <w:p>
            <w:r>
              <w:t>dueAt</w:t>
            </w:r>
          </w:p>
        </w:tc>
        <w:tc>
          <w:tcPr>
            <w:tcW w:type="dxa" w:w="2340"/>
          </w:tcPr>
          <w:p>
            <w:r>
              <w:t>timestamp</w:t>
            </w:r>
          </w:p>
        </w:tc>
        <w:tc>
          <w:tcPr>
            <w:tcW w:type="dxa" w:w="2340"/>
          </w:tcPr>
          <w:p>
            <w:r>
              <w:t>Original due time</w:t>
            </w:r>
          </w:p>
        </w:tc>
        <w:tc>
          <w:tcPr>
            <w:tcW w:type="dxa" w:w="2340"/>
          </w:tcPr>
          <w:p>
            <w:r>
              <w:t>2026-02-20T09:00Z</w:t>
            </w:r>
          </w:p>
        </w:tc>
      </w:tr>
      <w:tr>
        <w:tc>
          <w:tcPr>
            <w:tcW w:type="dxa" w:w="2340"/>
          </w:tcPr>
          <w:p>
            <w:r>
              <w:t>sent</w:t>
            </w:r>
          </w:p>
        </w:tc>
        <w:tc>
          <w:tcPr>
            <w:tcW w:type="dxa" w:w="2340"/>
          </w:tcPr>
          <w:p>
            <w:r>
              <w:t>boolean</w:t>
            </w:r>
          </w:p>
        </w:tc>
        <w:tc>
          <w:tcPr>
            <w:tcW w:type="dxa" w:w="2340"/>
          </w:tcPr>
          <w:p>
            <w:r>
              <w:t>Dispatch status</w:t>
            </w:r>
          </w:p>
        </w:tc>
        <w:tc>
          <w:tcPr>
            <w:tcW w:type="dxa" w:w="2340"/>
          </w:tcPr>
          <w:p>
            <w:r>
              <w:t>false</w:t>
            </w:r>
          </w:p>
        </w:tc>
      </w:tr>
      <w:tr>
        <w:tc>
          <w:tcPr>
            <w:tcW w:type="dxa" w:w="2340"/>
          </w:tcPr>
          <w:p>
            <w:r>
              <w:t>timezone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Timezone context</w:t>
            </w:r>
          </w:p>
        </w:tc>
        <w:tc>
          <w:tcPr>
            <w:tcW w:type="dxa" w:w="2340"/>
          </w:tcPr>
          <w:p>
            <w:r>
              <w:t>Europe/London</w:t>
            </w:r>
          </w:p>
        </w:tc>
      </w:tr>
    </w:tbl>
    <w:p/>
    <w:p>
      <w:pPr>
        <w:pStyle w:val="Heading3"/>
      </w:pPr>
      <w:r>
        <w:t>1.5 users/{uid}/push_subscriptions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Field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Type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Description</w:t>
            </w:r>
          </w:p>
        </w:tc>
        <w:tc>
          <w:tcPr>
            <w:tcW w:type="dxa" w:w="2340"/>
            <w:shd w:fill="EEF2FF"/>
          </w:tcPr>
          <w:p>
            <w:r>
              <w:rPr>
                <w:b/>
                <w:color w:val="1F2A44"/>
              </w:rPr>
              <w:t>Example</w:t>
            </w:r>
          </w:p>
        </w:tc>
      </w:tr>
      <w:tr>
        <w:tc>
          <w:tcPr>
            <w:tcW w:type="dxa" w:w="2340"/>
          </w:tcPr>
          <w:p>
            <w:r>
              <w:t>endpoint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Push endpoint URL</w:t>
            </w:r>
          </w:p>
        </w:tc>
        <w:tc>
          <w:tcPr>
            <w:tcW w:type="dxa" w:w="2340"/>
          </w:tcPr>
          <w:p>
            <w:r>
              <w:t>https://...</w:t>
            </w:r>
          </w:p>
        </w:tc>
      </w:tr>
      <w:tr>
        <w:tc>
          <w:tcPr>
            <w:tcW w:type="dxa" w:w="2340"/>
          </w:tcPr>
          <w:p>
            <w:r>
              <w:t>keys.auth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Web Push auth key</w:t>
            </w:r>
          </w:p>
        </w:tc>
        <w:tc>
          <w:tcPr>
            <w:tcW w:type="dxa" w:w="2340"/>
          </w:tcPr>
          <w:p>
            <w:r>
              <w:t>base64...</w:t>
            </w:r>
          </w:p>
        </w:tc>
      </w:tr>
      <w:tr>
        <w:tc>
          <w:tcPr>
            <w:tcW w:type="dxa" w:w="2340"/>
          </w:tcPr>
          <w:p>
            <w:r>
              <w:t>keys.p256dh</w:t>
            </w:r>
          </w:p>
        </w:tc>
        <w:tc>
          <w:tcPr>
            <w:tcW w:type="dxa" w:w="2340"/>
          </w:tcPr>
          <w:p>
            <w:r>
              <w:t>string</w:t>
            </w:r>
          </w:p>
        </w:tc>
        <w:tc>
          <w:tcPr>
            <w:tcW w:type="dxa" w:w="2340"/>
          </w:tcPr>
          <w:p>
            <w:r>
              <w:t>Web Push p256dh key</w:t>
            </w:r>
          </w:p>
        </w:tc>
        <w:tc>
          <w:tcPr>
            <w:tcW w:type="dxa" w:w="2340"/>
          </w:tcPr>
          <w:p>
            <w:r>
              <w:t>base64...</w:t>
            </w:r>
          </w:p>
        </w:tc>
      </w:tr>
      <w:tr>
        <w:tc>
          <w:tcPr>
            <w:tcW w:type="dxa" w:w="2340"/>
          </w:tcPr>
          <w:p>
            <w:r>
              <w:t>created_at</w:t>
            </w:r>
          </w:p>
        </w:tc>
        <w:tc>
          <w:tcPr>
            <w:tcW w:type="dxa" w:w="2340"/>
          </w:tcPr>
          <w:p>
            <w:r>
              <w:t>timestamp</w:t>
            </w:r>
          </w:p>
        </w:tc>
        <w:tc>
          <w:tcPr>
            <w:tcW w:type="dxa" w:w="2340"/>
          </w:tcPr>
          <w:p>
            <w:r>
              <w:t>Registration time</w:t>
            </w:r>
          </w:p>
        </w:tc>
        <w:tc>
          <w:tcPr>
            <w:tcW w:type="dxa" w:w="2340"/>
          </w:tcPr>
          <w:p>
            <w:r>
              <w:t>2026-02-20T10:00Z</w:t>
            </w:r>
          </w:p>
        </w:tc>
      </w:tr>
    </w:tbl>
    <w:p/>
    <w:p>
      <w:pPr>
        <w:pStyle w:val="Heading2"/>
      </w:pPr>
      <w:r>
        <w:t>2. API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EEF2FF"/>
          </w:tcPr>
          <w:p>
            <w:r>
              <w:rPr>
                <w:b/>
                <w:color w:val="1F2A44"/>
              </w:rPr>
              <w:t>Endpoint</w:t>
            </w:r>
          </w:p>
        </w:tc>
        <w:tc>
          <w:tcPr>
            <w:tcW w:type="dxa" w:w="1872"/>
            <w:shd w:fill="EEF2FF"/>
          </w:tcPr>
          <w:p>
            <w:r>
              <w:rPr>
                <w:b/>
                <w:color w:val="1F2A44"/>
              </w:rPr>
              <w:t>Method</w:t>
            </w:r>
          </w:p>
        </w:tc>
        <w:tc>
          <w:tcPr>
            <w:tcW w:type="dxa" w:w="1872"/>
            <w:shd w:fill="EEF2FF"/>
          </w:tcPr>
          <w:p>
            <w:r>
              <w:rPr>
                <w:b/>
                <w:color w:val="1F2A44"/>
              </w:rPr>
              <w:t>Auth</w:t>
            </w:r>
          </w:p>
        </w:tc>
        <w:tc>
          <w:tcPr>
            <w:tcW w:type="dxa" w:w="1872"/>
            <w:shd w:fill="EEF2FF"/>
          </w:tcPr>
          <w:p>
            <w:r>
              <w:rPr>
                <w:b/>
                <w:color w:val="1F2A44"/>
              </w:rPr>
              <w:t>Purpose</w:t>
            </w:r>
          </w:p>
        </w:tc>
        <w:tc>
          <w:tcPr>
            <w:tcW w:type="dxa" w:w="1872"/>
            <w:shd w:fill="EEF2FF"/>
          </w:tcPr>
          <w:p>
            <w:r>
              <w:rPr>
                <w:b/>
                <w:color w:val="1F2A44"/>
              </w:rPr>
              <w:t>Notes</w:t>
            </w:r>
          </w:p>
        </w:tc>
      </w:tr>
      <w:tr>
        <w:tc>
          <w:tcPr>
            <w:tcW w:type="dxa" w:w="1872"/>
          </w:tcPr>
          <w:p>
            <w:r>
              <w:t>/app/api/cron/run</w:t>
            </w:r>
          </w:p>
        </w:tc>
        <w:tc>
          <w:tcPr>
            <w:tcW w:type="dxa" w:w="1872"/>
          </w:tcPr>
          <w:p>
            <w:r>
              <w:t>GET</w:t>
            </w:r>
          </w:p>
        </w:tc>
        <w:tc>
          <w:tcPr>
            <w:tcW w:type="dxa" w:w="1872"/>
          </w:tcPr>
          <w:p>
            <w:r>
              <w:t>CRON_SECRET (Bearer or ?key=)</w:t>
            </w:r>
          </w:p>
        </w:tc>
        <w:tc>
          <w:tcPr>
            <w:tcW w:type="dxa" w:w="1872"/>
          </w:tcPr>
          <w:p>
            <w:r>
              <w:t>Minute-runner dispatch core</w:t>
            </w:r>
          </w:p>
        </w:tc>
        <w:tc>
          <w:tcPr>
            <w:tcW w:type="dxa" w:w="1872"/>
          </w:tcPr>
          <w:p>
            <w:r>
              <w:t>Queries queue window [now-2m, now]</w:t>
            </w:r>
          </w:p>
        </w:tc>
      </w:tr>
      <w:tr>
        <w:tc>
          <w:tcPr>
            <w:tcW w:type="dxa" w:w="1872"/>
          </w:tcPr>
          <w:p>
            <w:r>
              <w:t>/app/api/routines/[id]/run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Firebase Auth token</w:t>
            </w:r>
          </w:p>
        </w:tc>
        <w:tc>
          <w:tcPr>
            <w:tcW w:type="dxa" w:w="1872"/>
          </w:tcPr>
          <w:p>
            <w:r>
              <w:t>Manual catch-up for routine enable</w:t>
            </w:r>
          </w:p>
        </w:tc>
        <w:tc>
          <w:tcPr>
            <w:tcW w:type="dxa" w:w="1872"/>
          </w:tcPr>
          <w:p>
            <w:r>
              <w:t>Generates next 24h block if missing</w:t>
            </w:r>
          </w:p>
        </w:tc>
      </w:tr>
      <w:tr>
        <w:tc>
          <w:tcPr>
            <w:tcW w:type="dxa" w:w="1872"/>
          </w:tcPr>
          <w:p>
            <w:r>
              <w:t>/app/api/push/subscribe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Firebase Auth token</w:t>
            </w:r>
          </w:p>
        </w:tc>
        <w:tc>
          <w:tcPr>
            <w:tcW w:type="dxa" w:w="1872"/>
          </w:tcPr>
          <w:p>
            <w:r>
              <w:t>Register push subscription</w:t>
            </w:r>
          </w:p>
        </w:tc>
        <w:tc>
          <w:tcPr>
            <w:tcW w:type="dxa" w:w="1872"/>
          </w:tcPr>
          <w:p>
            <w:r>
              <w:t>Writes to push_subscriptions</w:t>
            </w:r>
          </w:p>
        </w:tc>
      </w:tr>
      <w:tr>
        <w:tc>
          <w:tcPr>
            <w:tcW w:type="dxa" w:w="1872"/>
          </w:tcPr>
          <w:p>
            <w:r>
              <w:t>/app/api/push/unsubscribe</w:t>
            </w:r>
          </w:p>
        </w:tc>
        <w:tc>
          <w:tcPr>
            <w:tcW w:type="dxa" w:w="1872"/>
          </w:tcPr>
          <w:p>
            <w:r>
              <w:t>POST</w:t>
            </w:r>
          </w:p>
        </w:tc>
        <w:tc>
          <w:tcPr>
            <w:tcW w:type="dxa" w:w="1872"/>
          </w:tcPr>
          <w:p>
            <w:r>
              <w:t>Firebase Auth token</w:t>
            </w:r>
          </w:p>
        </w:tc>
        <w:tc>
          <w:tcPr>
            <w:tcW w:type="dxa" w:w="1872"/>
          </w:tcPr>
          <w:p>
            <w:r>
              <w:t>Remove push subscription</w:t>
            </w:r>
          </w:p>
        </w:tc>
        <w:tc>
          <w:tcPr>
            <w:tcW w:type="dxa" w:w="1872"/>
          </w:tcPr>
          <w:p>
            <w:r>
              <w:t>Deletes device endpoint entry</w:t>
            </w:r>
          </w:p>
        </w:tc>
      </w:tr>
    </w:tbl>
    <w:p/>
    <w:p>
      <w:pPr>
        <w:pStyle w:val="Heading2"/>
      </w:pPr>
      <w:r>
        <w:t>3. Cron/Queue Logic</w:t>
      </w:r>
    </w:p>
    <w:p>
      <w:pPr>
        <w:pStyle w:val="Heading2"/>
      </w:pPr>
      <w:r>
        <w:t>Cron Dispatch Flow</w:t>
      </w:r>
    </w:p>
    <w:p>
      <w:r>
        <w:drawing>
          <wp:inline xmlns:a="http://schemas.openxmlformats.org/drawingml/2006/main" xmlns:pic="http://schemas.openxmlformats.org/drawingml/2006/picture">
            <wp:extent cx="5943600" cy="19316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cron_queu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color w:val="374151"/>
          <w:sz w:val="18"/>
        </w:rPr>
        <w:t>Figure: boxed flow diagram</w:t>
      </w:r>
    </w:p>
    <w:p/>
    <w:p>
      <w:pPr>
        <w:pStyle w:val="Heading2"/>
      </w:pPr>
      <w:r>
        <w:t>4. Routine Generation Logic</w:t>
      </w:r>
    </w:p>
    <w:p>
      <w:r>
        <w:t>• Rolling 24h deterministic generation: evaluates localNow to localNow + 1 day and maps HH:MM steps into reminder docs.</w:t>
      </w:r>
    </w:p>
    <w:p>
      <w:r>
        <w:t>• Daily 12am run tracked via users/{uid}/meta/routineGenState.lastGenDate (yyyy-MM-dd) to prevent overlap.</w:t>
      </w:r>
    </w:p>
    <w:p>
      <w:r>
        <w:t>• Idempotency: deterministic hash routineId:stepId:dateStr used as document id; set(merge=True) prevents duplicates.</w:t>
      </w:r>
    </w:p>
    <w:p>
      <w:r>
        <w:t>• Disable/delete cascades: removeRoutineQueue() purges future queue footprint and deletes generated reminders tied to routineId.</w:t>
      </w:r>
    </w:p>
    <w:p>
      <w:pPr>
        <w:pStyle w:val="Heading2"/>
      </w:pPr>
      <w:r>
        <w:t>5. Indexes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Index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Query it supports</w:t>
            </w:r>
          </w:p>
        </w:tc>
        <w:tc>
          <w:tcPr>
            <w:tcW w:type="dxa" w:w="3120"/>
            <w:shd w:fill="EEF2FF"/>
          </w:tcPr>
          <w:p>
            <w:r>
              <w:rPr>
                <w:b/>
                <w:color w:val="1F2A44"/>
              </w:rPr>
              <w:t>Needed because</w:t>
            </w:r>
          </w:p>
        </w:tc>
      </w:tr>
      <w:tr>
        <w:tc>
          <w:tcPr>
            <w:tcW w:type="dxa" w:w="3120"/>
          </w:tcPr>
          <w:p>
            <w:r>
              <w:t>reminders: status ASC, due_at ASC</w:t>
            </w:r>
          </w:p>
        </w:tc>
        <w:tc>
          <w:tcPr>
            <w:tcW w:type="dxa" w:w="3120"/>
          </w:tcPr>
          <w:p>
            <w:r>
              <w:t>Pull pending reminders efficiently</w:t>
            </w:r>
          </w:p>
        </w:tc>
        <w:tc>
          <w:tcPr>
            <w:tcW w:type="dxa" w:w="3120"/>
          </w:tcPr>
          <w:p>
            <w:r>
              <w:t>Avoids expensive full scans</w:t>
            </w:r>
          </w:p>
        </w:tc>
      </w:tr>
      <w:tr>
        <w:tc>
          <w:tcPr>
            <w:tcW w:type="dxa" w:w="3120"/>
          </w:tcPr>
          <w:p>
            <w:r>
              <w:t>notification_queue: sent ASC, scheduledAt ASC</w:t>
            </w:r>
          </w:p>
        </w:tc>
        <w:tc>
          <w:tcPr>
            <w:tcW w:type="dxa" w:w="3120"/>
          </w:tcPr>
          <w:p>
            <w:r>
              <w:t>Cron retrieves unsent items ordered by scheduledAt</w:t>
            </w:r>
          </w:p>
        </w:tc>
        <w:tc>
          <w:tcPr>
            <w:tcW w:type="dxa" w:w="3120"/>
          </w:tcPr>
          <w:p>
            <w:r>
              <w:t>Core path for minute runner</w:t>
            </w:r>
          </w:p>
        </w:tc>
      </w:tr>
      <w:tr>
        <w:tc>
          <w:tcPr>
            <w:tcW w:type="dxa" w:w="3120"/>
          </w:tcPr>
          <w:p>
            <w:r>
              <w:t>routines: created_at DESC</w:t>
            </w:r>
          </w:p>
        </w:tc>
        <w:tc>
          <w:tcPr>
            <w:tcW w:type="dxa" w:w="3120"/>
          </w:tcPr>
          <w:p>
            <w:r>
              <w:t>Client list ordering</w:t>
            </w:r>
          </w:p>
        </w:tc>
        <w:tc>
          <w:tcPr>
            <w:tcW w:type="dxa" w:w="3120"/>
          </w:tcPr>
          <w:p>
            <w:r>
              <w:t>Stable ordering without extra reads</w:t>
            </w:r>
          </w:p>
        </w:tc>
      </w:tr>
    </w:tbl>
    <w:p/>
    <w:p>
      <w:pPr>
        <w:pStyle w:val="Heading2"/>
      </w:pPr>
      <w:r>
        <w:t>6. Security Rules (Summary)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CFDF5"/>
            <w:tcBorders>
              <w:top w:sz="6" w:val="single" w:color="D1D5DB"/>
              <w:left w:sz="18" w:val="single" w:color="1F2A44"/>
              <w:bottom w:sz="6" w:val="single" w:color="D1D5DB"/>
              <w:right w:sz="6" w:val="single" w:color="D1D5DB"/>
            </w:tcBorders>
          </w:tcPr>
          <w:p>
            <w:r>
              <w:rPr>
                <w:b/>
                <w:color w:val="1F2A44"/>
                <w:sz w:val="22"/>
              </w:rPr>
              <w:t>✓ Best Practice: Tenant isolation</w:t>
            </w:r>
          </w:p>
          <w:p>
            <w:pPr>
              <w:spacing w:before="40" w:after="40"/>
            </w:pPr>
            <w:r>
              <w:t>• Use match /users/{uid}/{collection=**} with request.auth.uid == uid to prevent cross-tenant reads/writes.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color w:val="374151"/>
              <w:sz w:val="18"/>
            </w:rPr>
            <w:t>04_Backend_Guide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 xml:space="preserve">Page </w:t>
          </w:r>
          <w:fldSimple w:instr="PAGE">
            <w:r>
              <w:t>1</w:t>
            </w:r>
          </w:fldSimple>
          <w:r>
            <w:rPr>
              <w:sz w:val="18"/>
            </w:rPr>
            <w:t xml:space="preserve"> of </w:t>
          </w:r>
          <w:fldSimple w:instr="NUMPAGES">
            <w:r>
              <w:t>1</w:t>
            </w:r>
          </w:fldSimple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8352"/>
      <w:gridCol w:w="2592"/>
    </w:tblGrid>
    <w:tr>
      <w:tc>
        <w:tcPr>
          <w:tcW w:type="dxa" w:w="6120"/>
        </w:tcPr>
        <w:p>
          <w:r>
            <w:rPr>
              <w:b/>
              <w:color w:val="374151"/>
              <w:sz w:val="18"/>
            </w:rPr>
            <w:t>Reminders App Documentation - 04 Backend Guide</w:t>
          </w:r>
        </w:p>
      </w:tc>
      <w:tc>
        <w:tcPr>
          <w:tcW w:type="dxa" w:w="6120"/>
        </w:tcPr>
        <w:p>
          <w:pPr>
            <w:jc w:val="right"/>
          </w:pPr>
          <w:r>
            <w:rPr>
              <w:color w:val="374151"/>
              <w:sz w:val="18"/>
            </w:rPr>
            <w:t>v1.0  |  2026-02-20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1182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11827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