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4D9F1" w14:textId="77777777" w:rsidR="006B2A00" w:rsidRPr="004A7417" w:rsidRDefault="006B2A00" w:rsidP="006B2A00">
      <w:pPr>
        <w:pStyle w:val="ProposalFirst2Lines"/>
        <w:ind w:left="-1440"/>
        <w:rPr>
          <w:rFonts w:ascii="Calibri" w:hAnsi="Calibri" w:cs="Calibri"/>
          <w:noProof/>
        </w:rPr>
      </w:pPr>
      <w:bookmarkStart w:id="0" w:name="_Hlk37172099"/>
    </w:p>
    <w:p w14:paraId="4E29D5C1" w14:textId="77777777" w:rsidR="006B2A00" w:rsidRPr="004A7417" w:rsidRDefault="006B2A00" w:rsidP="006B2A00">
      <w:pPr>
        <w:pStyle w:val="ProposalFirst2Lines"/>
        <w:ind w:left="-1440"/>
        <w:rPr>
          <w:rFonts w:ascii="Calibri" w:hAnsi="Calibri" w:cs="Calibri"/>
        </w:rPr>
      </w:pPr>
      <w:r w:rsidRPr="004A7417">
        <w:rPr>
          <w:rFonts w:ascii="Calibri" w:hAnsi="Calibri" w:cs="Calibri"/>
          <w:noProof/>
        </w:rPr>
        <w:drawing>
          <wp:inline distT="0" distB="0" distL="0" distR="0" wp14:anchorId="3C159F40" wp14:editId="248B245B">
            <wp:extent cx="8551545" cy="1532255"/>
            <wp:effectExtent l="0" t="0" r="0" b="0"/>
            <wp:docPr id="1" name="Picture 1" descr="Graphical user interfac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51545" cy="1532255"/>
                    </a:xfrm>
                    <a:prstGeom prst="rect">
                      <a:avLst/>
                    </a:prstGeom>
                    <a:noFill/>
                    <a:ln>
                      <a:noFill/>
                    </a:ln>
                  </pic:spPr>
                </pic:pic>
              </a:graphicData>
            </a:graphic>
          </wp:inline>
        </w:drawing>
      </w:r>
    </w:p>
    <w:p w14:paraId="35FA39D6" w14:textId="77777777" w:rsidR="006B2A00" w:rsidRPr="004A7417" w:rsidRDefault="006B2A00" w:rsidP="006B2A00">
      <w:pPr>
        <w:pStyle w:val="DocumentTitle"/>
        <w:spacing w:before="240"/>
        <w:jc w:val="center"/>
        <w:rPr>
          <w:rFonts w:ascii="Calibri" w:hAnsi="Calibri" w:cs="Calibri"/>
          <w:color w:val="5078B4"/>
          <w:szCs w:val="32"/>
        </w:rPr>
      </w:pPr>
    </w:p>
    <w:p w14:paraId="5B898FB9" w14:textId="77777777" w:rsidR="006B2A00" w:rsidRPr="004A7417" w:rsidRDefault="006B2A00" w:rsidP="006B2A00">
      <w:pPr>
        <w:pStyle w:val="DocumentTitle"/>
        <w:spacing w:before="240"/>
        <w:jc w:val="center"/>
        <w:rPr>
          <w:rFonts w:ascii="Calibri" w:hAnsi="Calibri" w:cs="Calibri"/>
          <w:color w:val="5078B4"/>
          <w:szCs w:val="32"/>
        </w:rPr>
      </w:pPr>
    </w:p>
    <w:p w14:paraId="475B82E6" w14:textId="77777777" w:rsidR="006B2A00" w:rsidRPr="004A7417" w:rsidRDefault="006B2A00" w:rsidP="006B2A00">
      <w:pPr>
        <w:pStyle w:val="DocumentTitle"/>
        <w:spacing w:before="240"/>
        <w:jc w:val="center"/>
        <w:rPr>
          <w:rFonts w:ascii="Calibri" w:hAnsi="Calibri" w:cs="Calibri"/>
          <w:color w:val="5078B4"/>
          <w:sz w:val="40"/>
          <w:szCs w:val="32"/>
        </w:rPr>
      </w:pPr>
      <w:r w:rsidRPr="004A7417">
        <w:rPr>
          <w:rFonts w:ascii="Calibri" w:hAnsi="Calibri" w:cs="Calibri"/>
          <w:color w:val="5078B4"/>
          <w:sz w:val="40"/>
          <w:szCs w:val="32"/>
        </w:rPr>
        <w:t>Office of Personnel Management (OPM)</w:t>
      </w:r>
    </w:p>
    <w:p w14:paraId="1CB99177" w14:textId="77777777" w:rsidR="006B2A00" w:rsidRPr="004A7417" w:rsidRDefault="006B2A00" w:rsidP="006B2A00">
      <w:pPr>
        <w:pStyle w:val="DocumentTitle"/>
        <w:jc w:val="center"/>
        <w:rPr>
          <w:rFonts w:ascii="Calibri" w:hAnsi="Calibri" w:cs="Calibri"/>
          <w:color w:val="5078B4"/>
          <w:sz w:val="40"/>
          <w:szCs w:val="32"/>
        </w:rPr>
      </w:pPr>
      <w:r w:rsidRPr="004A7417">
        <w:rPr>
          <w:rFonts w:ascii="Calibri" w:hAnsi="Calibri" w:cs="Calibri"/>
          <w:color w:val="5078B4"/>
          <w:sz w:val="40"/>
          <w:szCs w:val="32"/>
        </w:rPr>
        <w:t>Human Resources Line of Business (HRLOB)</w:t>
      </w:r>
    </w:p>
    <w:p w14:paraId="160E48E4" w14:textId="77777777" w:rsidR="006B2A00" w:rsidRPr="004A7417" w:rsidRDefault="006B2A00" w:rsidP="006B2A00">
      <w:pPr>
        <w:pStyle w:val="DocumentTitle"/>
        <w:jc w:val="center"/>
        <w:rPr>
          <w:rFonts w:ascii="Calibri" w:hAnsi="Calibri" w:cs="Calibri"/>
          <w:color w:val="5078B4"/>
          <w:sz w:val="40"/>
          <w:szCs w:val="40"/>
        </w:rPr>
      </w:pPr>
    </w:p>
    <w:p w14:paraId="3D0F1152" w14:textId="77777777" w:rsidR="006B2A00" w:rsidRPr="004A7417" w:rsidRDefault="006B2A00" w:rsidP="006B2A00">
      <w:pPr>
        <w:pStyle w:val="DocumentTitle"/>
        <w:jc w:val="center"/>
        <w:rPr>
          <w:rFonts w:ascii="Calibri" w:hAnsi="Calibri" w:cs="Calibri"/>
          <w:color w:val="5078B4"/>
          <w:sz w:val="40"/>
          <w:szCs w:val="40"/>
        </w:rPr>
      </w:pPr>
    </w:p>
    <w:p w14:paraId="06183D00" w14:textId="77777777" w:rsidR="006B2A00" w:rsidRPr="004A7417" w:rsidRDefault="006B2A00" w:rsidP="006B2A00">
      <w:pPr>
        <w:pStyle w:val="DocumentTitle"/>
        <w:jc w:val="center"/>
        <w:rPr>
          <w:rFonts w:ascii="Calibri" w:hAnsi="Calibri" w:cs="Calibri"/>
          <w:color w:val="5078B4"/>
          <w:sz w:val="40"/>
          <w:szCs w:val="40"/>
        </w:rPr>
      </w:pPr>
    </w:p>
    <w:p w14:paraId="6AE8E40B" w14:textId="77777777" w:rsidR="006B2A00" w:rsidRPr="004A7417" w:rsidRDefault="006B2A00" w:rsidP="006B2A00">
      <w:pPr>
        <w:pStyle w:val="DocumentTitle"/>
        <w:jc w:val="center"/>
        <w:rPr>
          <w:rFonts w:ascii="Calibri" w:hAnsi="Calibri" w:cs="Calibri"/>
          <w:color w:val="5078B4"/>
          <w:sz w:val="40"/>
          <w:szCs w:val="40"/>
        </w:rPr>
      </w:pPr>
    </w:p>
    <w:p w14:paraId="038158EF" w14:textId="77777777" w:rsidR="006B2A00" w:rsidRPr="004A7417" w:rsidRDefault="006B2A00" w:rsidP="006B2A00">
      <w:pPr>
        <w:pStyle w:val="DocumentTitle"/>
        <w:jc w:val="center"/>
        <w:rPr>
          <w:rFonts w:ascii="Calibri" w:hAnsi="Calibri" w:cs="Calibri"/>
          <w:color w:val="5078B4"/>
          <w:sz w:val="40"/>
          <w:szCs w:val="40"/>
        </w:rPr>
      </w:pPr>
    </w:p>
    <w:p w14:paraId="143D81B3" w14:textId="77777777" w:rsidR="006B2A00" w:rsidRDefault="006B2A00" w:rsidP="006B2A00">
      <w:pPr>
        <w:pStyle w:val="DocumentTitle"/>
        <w:jc w:val="center"/>
        <w:rPr>
          <w:rFonts w:ascii="Calibri" w:hAnsi="Calibri" w:cs="Calibri"/>
          <w:color w:val="5078B4"/>
          <w:sz w:val="40"/>
          <w:szCs w:val="40"/>
        </w:rPr>
      </w:pPr>
    </w:p>
    <w:p w14:paraId="16A55E56" w14:textId="77777777" w:rsidR="006B2A00" w:rsidRPr="004A7417" w:rsidRDefault="006B2A00" w:rsidP="006B2A00">
      <w:pPr>
        <w:pStyle w:val="DocumentTitle"/>
        <w:jc w:val="center"/>
        <w:rPr>
          <w:rFonts w:ascii="Calibri" w:hAnsi="Calibri" w:cs="Calibri"/>
          <w:color w:val="5078B4"/>
          <w:sz w:val="40"/>
          <w:szCs w:val="40"/>
        </w:rPr>
      </w:pPr>
    </w:p>
    <w:p w14:paraId="6120C675" w14:textId="77777777" w:rsidR="006B2A00" w:rsidRPr="004A7417" w:rsidRDefault="006B2A00" w:rsidP="006B2A00">
      <w:pPr>
        <w:pStyle w:val="DocumentTitle"/>
        <w:jc w:val="center"/>
        <w:rPr>
          <w:rFonts w:ascii="Calibri" w:hAnsi="Calibri" w:cs="Calibri"/>
          <w:color w:val="5078B4"/>
          <w:sz w:val="40"/>
          <w:szCs w:val="40"/>
        </w:rPr>
      </w:pPr>
    </w:p>
    <w:p w14:paraId="28E65721" w14:textId="4D85BEF6" w:rsidR="006B2A00" w:rsidRDefault="00D929B0" w:rsidP="006B2A00">
      <w:pPr>
        <w:pStyle w:val="DocumentTitle"/>
        <w:rPr>
          <w:rFonts w:ascii="Calibri" w:hAnsi="Calibri" w:cs="Calibri"/>
          <w:color w:val="5378B3"/>
          <w:sz w:val="32"/>
          <w:szCs w:val="32"/>
        </w:rPr>
      </w:pPr>
      <w:bookmarkStart w:id="1" w:name="_Toc238978420"/>
      <w:bookmarkStart w:id="2" w:name="_Toc112563933"/>
      <w:r>
        <w:rPr>
          <w:rFonts w:ascii="Calibri" w:hAnsi="Calibri" w:cs="Calibri"/>
          <w:color w:val="5378B3"/>
          <w:sz w:val="32"/>
          <w:szCs w:val="32"/>
        </w:rPr>
        <w:t xml:space="preserve">Upskilling the Federal Workforce: </w:t>
      </w:r>
      <w:r w:rsidR="00954B8A">
        <w:rPr>
          <w:rFonts w:ascii="Calibri" w:hAnsi="Calibri" w:cs="Calibri"/>
          <w:color w:val="5378B3"/>
          <w:sz w:val="32"/>
          <w:szCs w:val="32"/>
        </w:rPr>
        <w:t xml:space="preserve">Generic </w:t>
      </w:r>
      <w:r>
        <w:rPr>
          <w:rFonts w:ascii="Calibri" w:hAnsi="Calibri" w:cs="Calibri"/>
          <w:color w:val="5378B3"/>
          <w:sz w:val="32"/>
          <w:szCs w:val="32"/>
        </w:rPr>
        <w:t>Competency Development Areas</w:t>
      </w:r>
      <w:r w:rsidR="001804E8">
        <w:rPr>
          <w:rFonts w:ascii="Calibri" w:hAnsi="Calibri" w:cs="Calibri"/>
          <w:color w:val="5378B3"/>
          <w:sz w:val="32"/>
          <w:szCs w:val="32"/>
        </w:rPr>
        <w:t xml:space="preserve"> and Training Resources</w:t>
      </w:r>
    </w:p>
    <w:p w14:paraId="240012AF" w14:textId="77777777" w:rsidR="00D929B0" w:rsidRPr="00246FBD" w:rsidRDefault="00D929B0" w:rsidP="006B2A00">
      <w:pPr>
        <w:pStyle w:val="DocumentTitle"/>
        <w:rPr>
          <w:rFonts w:ascii="Calibri" w:hAnsi="Calibri" w:cs="Calibri"/>
          <w:color w:val="5078B4"/>
          <w:sz w:val="32"/>
          <w:szCs w:val="32"/>
        </w:rPr>
      </w:pPr>
    </w:p>
    <w:p w14:paraId="27A9658E" w14:textId="12A048D4" w:rsidR="006B2A00" w:rsidRPr="00246FBD" w:rsidRDefault="006B2A00" w:rsidP="006B2A00">
      <w:pPr>
        <w:pStyle w:val="DocumentTitle"/>
        <w:rPr>
          <w:rFonts w:ascii="Calibri" w:hAnsi="Calibri" w:cs="Calibri"/>
          <w:color w:val="5078B4"/>
          <w:sz w:val="32"/>
          <w:szCs w:val="32"/>
        </w:rPr>
      </w:pPr>
      <w:r w:rsidRPr="00246FBD">
        <w:rPr>
          <w:rFonts w:ascii="Calibri" w:hAnsi="Calibri" w:cs="Calibri"/>
          <w:color w:val="5078B4"/>
          <w:sz w:val="32"/>
          <w:szCs w:val="32"/>
        </w:rPr>
        <w:t>Version</w:t>
      </w:r>
      <w:r w:rsidR="00672C9C">
        <w:rPr>
          <w:rFonts w:ascii="Calibri" w:hAnsi="Calibri" w:cs="Calibri"/>
          <w:color w:val="5078B4"/>
          <w:sz w:val="32"/>
          <w:szCs w:val="32"/>
        </w:rPr>
        <w:t xml:space="preserve">: </w:t>
      </w:r>
      <w:r w:rsidR="009C4BFC">
        <w:rPr>
          <w:rFonts w:ascii="Calibri" w:hAnsi="Calibri" w:cs="Calibri"/>
          <w:color w:val="5078B4"/>
          <w:sz w:val="32"/>
          <w:szCs w:val="32"/>
        </w:rPr>
        <w:t>Initial exploration of ideas</w:t>
      </w:r>
    </w:p>
    <w:p w14:paraId="28A9C6E3" w14:textId="0158B9AA" w:rsidR="006B2A00" w:rsidRPr="00246FBD" w:rsidRDefault="00FE51CA" w:rsidP="006B2A00">
      <w:pPr>
        <w:pStyle w:val="DocumentTitle"/>
        <w:rPr>
          <w:rFonts w:ascii="Calibri" w:hAnsi="Calibri" w:cs="Calibri"/>
          <w:color w:val="5078B4"/>
          <w:sz w:val="32"/>
          <w:szCs w:val="32"/>
        </w:rPr>
      </w:pPr>
      <w:r>
        <w:rPr>
          <w:rFonts w:ascii="Calibri" w:hAnsi="Calibri" w:cs="Calibri"/>
          <w:color w:val="5078B4"/>
          <w:sz w:val="32"/>
          <w:szCs w:val="32"/>
        </w:rPr>
        <w:t>June 2</w:t>
      </w:r>
      <w:r w:rsidR="006B2A00">
        <w:rPr>
          <w:rFonts w:ascii="Calibri" w:hAnsi="Calibri" w:cs="Calibri"/>
          <w:color w:val="5078B4"/>
          <w:sz w:val="32"/>
          <w:szCs w:val="32"/>
        </w:rPr>
        <w:t>, 202</w:t>
      </w:r>
      <w:r w:rsidR="00B3085B">
        <w:rPr>
          <w:rFonts w:ascii="Calibri" w:hAnsi="Calibri" w:cs="Calibri"/>
          <w:color w:val="5078B4"/>
          <w:sz w:val="32"/>
          <w:szCs w:val="32"/>
        </w:rPr>
        <w:t>3</w:t>
      </w:r>
    </w:p>
    <w:p w14:paraId="5932D1B0" w14:textId="74F15238" w:rsidR="00FB5ED4" w:rsidRDefault="006B2A00" w:rsidP="00404D6E">
      <w:pPr>
        <w:pStyle w:val="HistoryHeadings"/>
      </w:pPr>
      <w:r w:rsidRPr="004A7417">
        <w:rPr>
          <w:rFonts w:ascii="Calibri" w:hAnsi="Calibri" w:cs="Calibri"/>
        </w:rPr>
        <w:br w:type="page"/>
      </w:r>
      <w:bookmarkEnd w:id="0"/>
      <w:bookmarkEnd w:id="1"/>
      <w:bookmarkEnd w:id="2"/>
    </w:p>
    <w:p w14:paraId="28113EEF" w14:textId="17E23855" w:rsidR="006174A7" w:rsidRPr="003810A4" w:rsidRDefault="00424168" w:rsidP="00263CEF">
      <w:pPr>
        <w:rPr>
          <w:u w:val="single"/>
        </w:rPr>
      </w:pPr>
      <w:r w:rsidRPr="003810A4">
        <w:rPr>
          <w:u w:val="single"/>
        </w:rPr>
        <w:lastRenderedPageBreak/>
        <w:t>Contents</w:t>
      </w:r>
    </w:p>
    <w:p w14:paraId="7F833040" w14:textId="77777777" w:rsidR="00424168" w:rsidRDefault="00424168" w:rsidP="00263CEF"/>
    <w:p w14:paraId="7ADA4AA1" w14:textId="366D1008" w:rsidR="00E17A51" w:rsidRDefault="00667196">
      <w:pPr>
        <w:pStyle w:val="TOC2"/>
        <w:tabs>
          <w:tab w:val="right" w:leader="dot" w:pos="10214"/>
        </w:tabs>
        <w:rPr>
          <w:rFonts w:eastAsiaTheme="minorEastAsia" w:cstheme="minorBidi"/>
          <w:smallCaps w:val="0"/>
          <w:noProof/>
          <w:sz w:val="22"/>
          <w:szCs w:val="22"/>
        </w:rPr>
      </w:pPr>
      <w:r>
        <w:rPr>
          <w:rStyle w:val="Strong"/>
        </w:rPr>
        <w:fldChar w:fldCharType="begin"/>
      </w:r>
      <w:r>
        <w:rPr>
          <w:rStyle w:val="Strong"/>
        </w:rPr>
        <w:instrText xml:space="preserve"> TOC \o "1-1" \h \z \u \t "Style1,2,Sub-Heading 1,2,Style2,2,HRLOB Style 2,2" </w:instrText>
      </w:r>
      <w:r>
        <w:rPr>
          <w:rStyle w:val="Strong"/>
        </w:rPr>
        <w:fldChar w:fldCharType="separate"/>
      </w:r>
      <w:hyperlink w:anchor="_Toc136812195" w:history="1">
        <w:r w:rsidR="00E17A51" w:rsidRPr="00174F79">
          <w:rPr>
            <w:rStyle w:val="Hyperlink"/>
            <w:rFonts w:eastAsia="Times New Roman"/>
            <w:noProof/>
          </w:rPr>
          <w:t>Data Science</w:t>
        </w:r>
        <w:r w:rsidR="00E17A51">
          <w:rPr>
            <w:noProof/>
            <w:webHidden/>
          </w:rPr>
          <w:tab/>
        </w:r>
        <w:r w:rsidR="00E17A51">
          <w:rPr>
            <w:noProof/>
            <w:webHidden/>
          </w:rPr>
          <w:fldChar w:fldCharType="begin"/>
        </w:r>
        <w:r w:rsidR="00E17A51">
          <w:rPr>
            <w:noProof/>
            <w:webHidden/>
          </w:rPr>
          <w:instrText xml:space="preserve"> PAGEREF _Toc136812195 \h </w:instrText>
        </w:r>
        <w:r w:rsidR="00E17A51">
          <w:rPr>
            <w:noProof/>
            <w:webHidden/>
          </w:rPr>
        </w:r>
        <w:r w:rsidR="00E17A51">
          <w:rPr>
            <w:noProof/>
            <w:webHidden/>
          </w:rPr>
          <w:fldChar w:fldCharType="separate"/>
        </w:r>
        <w:r w:rsidR="0092407B">
          <w:rPr>
            <w:noProof/>
            <w:webHidden/>
          </w:rPr>
          <w:t>3</w:t>
        </w:r>
        <w:r w:rsidR="00E17A51">
          <w:rPr>
            <w:noProof/>
            <w:webHidden/>
          </w:rPr>
          <w:fldChar w:fldCharType="end"/>
        </w:r>
      </w:hyperlink>
    </w:p>
    <w:p w14:paraId="236DF26F" w14:textId="3CDF3CE1" w:rsidR="00E17A51" w:rsidRDefault="00000000">
      <w:pPr>
        <w:pStyle w:val="TOC2"/>
        <w:tabs>
          <w:tab w:val="right" w:leader="dot" w:pos="10214"/>
        </w:tabs>
        <w:rPr>
          <w:rFonts w:eastAsiaTheme="minorEastAsia" w:cstheme="minorBidi"/>
          <w:smallCaps w:val="0"/>
          <w:noProof/>
          <w:sz w:val="22"/>
          <w:szCs w:val="22"/>
        </w:rPr>
      </w:pPr>
      <w:hyperlink w:anchor="_Toc136812196" w:history="1">
        <w:r w:rsidR="00E17A51" w:rsidRPr="00174F79">
          <w:rPr>
            <w:rStyle w:val="Hyperlink"/>
            <w:rFonts w:eastAsia="Times New Roman"/>
            <w:noProof/>
          </w:rPr>
          <w:t>Development of Data Visualization Products</w:t>
        </w:r>
        <w:r w:rsidR="00E17A51">
          <w:rPr>
            <w:noProof/>
            <w:webHidden/>
          </w:rPr>
          <w:tab/>
        </w:r>
        <w:r w:rsidR="00E17A51">
          <w:rPr>
            <w:noProof/>
            <w:webHidden/>
          </w:rPr>
          <w:fldChar w:fldCharType="begin"/>
        </w:r>
        <w:r w:rsidR="00E17A51">
          <w:rPr>
            <w:noProof/>
            <w:webHidden/>
          </w:rPr>
          <w:instrText xml:space="preserve"> PAGEREF _Toc136812196 \h </w:instrText>
        </w:r>
        <w:r w:rsidR="00E17A51">
          <w:rPr>
            <w:noProof/>
            <w:webHidden/>
          </w:rPr>
        </w:r>
        <w:r w:rsidR="00E17A51">
          <w:rPr>
            <w:noProof/>
            <w:webHidden/>
          </w:rPr>
          <w:fldChar w:fldCharType="separate"/>
        </w:r>
        <w:r w:rsidR="0092407B">
          <w:rPr>
            <w:noProof/>
            <w:webHidden/>
          </w:rPr>
          <w:t>4</w:t>
        </w:r>
        <w:r w:rsidR="00E17A51">
          <w:rPr>
            <w:noProof/>
            <w:webHidden/>
          </w:rPr>
          <w:fldChar w:fldCharType="end"/>
        </w:r>
      </w:hyperlink>
    </w:p>
    <w:p w14:paraId="4BFA4E30" w14:textId="26ECF6CB" w:rsidR="00E17A51" w:rsidRDefault="00000000">
      <w:pPr>
        <w:pStyle w:val="TOC2"/>
        <w:tabs>
          <w:tab w:val="right" w:leader="dot" w:pos="10214"/>
        </w:tabs>
        <w:rPr>
          <w:rFonts w:eastAsiaTheme="minorEastAsia" w:cstheme="minorBidi"/>
          <w:smallCaps w:val="0"/>
          <w:noProof/>
          <w:sz w:val="22"/>
          <w:szCs w:val="22"/>
        </w:rPr>
      </w:pPr>
      <w:hyperlink w:anchor="_Toc136812197" w:history="1">
        <w:r w:rsidR="00E17A51" w:rsidRPr="00174F79">
          <w:rPr>
            <w:rStyle w:val="Hyperlink"/>
            <w:rFonts w:eastAsia="Times New Roman"/>
            <w:noProof/>
          </w:rPr>
          <w:t>Predictive analytics</w:t>
        </w:r>
        <w:r w:rsidR="00E17A51">
          <w:rPr>
            <w:noProof/>
            <w:webHidden/>
          </w:rPr>
          <w:tab/>
        </w:r>
        <w:r w:rsidR="00E17A51">
          <w:rPr>
            <w:noProof/>
            <w:webHidden/>
          </w:rPr>
          <w:fldChar w:fldCharType="begin"/>
        </w:r>
        <w:r w:rsidR="00E17A51">
          <w:rPr>
            <w:noProof/>
            <w:webHidden/>
          </w:rPr>
          <w:instrText xml:space="preserve"> PAGEREF _Toc136812197 \h </w:instrText>
        </w:r>
        <w:r w:rsidR="00E17A51">
          <w:rPr>
            <w:noProof/>
            <w:webHidden/>
          </w:rPr>
        </w:r>
        <w:r w:rsidR="00E17A51">
          <w:rPr>
            <w:noProof/>
            <w:webHidden/>
          </w:rPr>
          <w:fldChar w:fldCharType="separate"/>
        </w:r>
        <w:r w:rsidR="0092407B">
          <w:rPr>
            <w:noProof/>
            <w:webHidden/>
          </w:rPr>
          <w:t>4</w:t>
        </w:r>
        <w:r w:rsidR="00E17A51">
          <w:rPr>
            <w:noProof/>
            <w:webHidden/>
          </w:rPr>
          <w:fldChar w:fldCharType="end"/>
        </w:r>
      </w:hyperlink>
    </w:p>
    <w:p w14:paraId="5C965450" w14:textId="7EED9797" w:rsidR="00E17A51" w:rsidRDefault="00000000">
      <w:pPr>
        <w:pStyle w:val="TOC2"/>
        <w:tabs>
          <w:tab w:val="right" w:leader="dot" w:pos="10214"/>
        </w:tabs>
        <w:rPr>
          <w:rFonts w:eastAsiaTheme="minorEastAsia" w:cstheme="minorBidi"/>
          <w:smallCaps w:val="0"/>
          <w:noProof/>
          <w:sz w:val="22"/>
          <w:szCs w:val="22"/>
        </w:rPr>
      </w:pPr>
      <w:hyperlink w:anchor="_Toc136812198" w:history="1">
        <w:r w:rsidR="00E17A51" w:rsidRPr="00174F79">
          <w:rPr>
            <w:rStyle w:val="Hyperlink"/>
            <w:rFonts w:eastAsia="Times New Roman"/>
            <w:noProof/>
          </w:rPr>
          <w:t>Fundamentals of AI</w:t>
        </w:r>
        <w:r w:rsidR="00E17A51">
          <w:rPr>
            <w:noProof/>
            <w:webHidden/>
          </w:rPr>
          <w:tab/>
        </w:r>
        <w:r w:rsidR="00E17A51">
          <w:rPr>
            <w:noProof/>
            <w:webHidden/>
          </w:rPr>
          <w:fldChar w:fldCharType="begin"/>
        </w:r>
        <w:r w:rsidR="00E17A51">
          <w:rPr>
            <w:noProof/>
            <w:webHidden/>
          </w:rPr>
          <w:instrText xml:space="preserve"> PAGEREF _Toc136812198 \h </w:instrText>
        </w:r>
        <w:r w:rsidR="00E17A51">
          <w:rPr>
            <w:noProof/>
            <w:webHidden/>
          </w:rPr>
        </w:r>
        <w:r w:rsidR="00E17A51">
          <w:rPr>
            <w:noProof/>
            <w:webHidden/>
          </w:rPr>
          <w:fldChar w:fldCharType="separate"/>
        </w:r>
        <w:r w:rsidR="0092407B">
          <w:rPr>
            <w:noProof/>
            <w:webHidden/>
          </w:rPr>
          <w:t>5</w:t>
        </w:r>
        <w:r w:rsidR="00E17A51">
          <w:rPr>
            <w:noProof/>
            <w:webHidden/>
          </w:rPr>
          <w:fldChar w:fldCharType="end"/>
        </w:r>
      </w:hyperlink>
    </w:p>
    <w:p w14:paraId="0E2D68D7" w14:textId="5C7F7C62" w:rsidR="00E17A51" w:rsidRDefault="00000000">
      <w:pPr>
        <w:pStyle w:val="TOC2"/>
        <w:tabs>
          <w:tab w:val="right" w:leader="dot" w:pos="10214"/>
        </w:tabs>
        <w:rPr>
          <w:rFonts w:eastAsiaTheme="minorEastAsia" w:cstheme="minorBidi"/>
          <w:smallCaps w:val="0"/>
          <w:noProof/>
          <w:sz w:val="22"/>
          <w:szCs w:val="22"/>
        </w:rPr>
      </w:pPr>
      <w:hyperlink w:anchor="_Toc136812199" w:history="1">
        <w:r w:rsidR="00E17A51" w:rsidRPr="00174F79">
          <w:rPr>
            <w:rStyle w:val="Hyperlink"/>
            <w:rFonts w:eastAsia="Times New Roman"/>
            <w:noProof/>
          </w:rPr>
          <w:t>ChatGPT for Problem Solving</w:t>
        </w:r>
        <w:r w:rsidR="00E17A51">
          <w:rPr>
            <w:noProof/>
            <w:webHidden/>
          </w:rPr>
          <w:tab/>
        </w:r>
        <w:r w:rsidR="00E17A51">
          <w:rPr>
            <w:noProof/>
            <w:webHidden/>
          </w:rPr>
          <w:fldChar w:fldCharType="begin"/>
        </w:r>
        <w:r w:rsidR="00E17A51">
          <w:rPr>
            <w:noProof/>
            <w:webHidden/>
          </w:rPr>
          <w:instrText xml:space="preserve"> PAGEREF _Toc136812199 \h </w:instrText>
        </w:r>
        <w:r w:rsidR="00E17A51">
          <w:rPr>
            <w:noProof/>
            <w:webHidden/>
          </w:rPr>
        </w:r>
        <w:r w:rsidR="00E17A51">
          <w:rPr>
            <w:noProof/>
            <w:webHidden/>
          </w:rPr>
          <w:fldChar w:fldCharType="separate"/>
        </w:r>
        <w:r w:rsidR="0092407B">
          <w:rPr>
            <w:noProof/>
            <w:webHidden/>
          </w:rPr>
          <w:t>6</w:t>
        </w:r>
        <w:r w:rsidR="00E17A51">
          <w:rPr>
            <w:noProof/>
            <w:webHidden/>
          </w:rPr>
          <w:fldChar w:fldCharType="end"/>
        </w:r>
      </w:hyperlink>
    </w:p>
    <w:p w14:paraId="7F1BC988" w14:textId="0EA1FAFF" w:rsidR="00E17A51" w:rsidRDefault="00000000">
      <w:pPr>
        <w:pStyle w:val="TOC2"/>
        <w:tabs>
          <w:tab w:val="right" w:leader="dot" w:pos="10214"/>
        </w:tabs>
        <w:rPr>
          <w:rFonts w:eastAsiaTheme="minorEastAsia" w:cstheme="minorBidi"/>
          <w:smallCaps w:val="0"/>
          <w:noProof/>
          <w:sz w:val="22"/>
          <w:szCs w:val="22"/>
        </w:rPr>
      </w:pPr>
      <w:hyperlink w:anchor="_Toc136812200" w:history="1">
        <w:r w:rsidR="00E17A51" w:rsidRPr="00174F79">
          <w:rPr>
            <w:rStyle w:val="Hyperlink"/>
            <w:rFonts w:eastAsia="Times New Roman"/>
            <w:noProof/>
          </w:rPr>
          <w:t>Data catalogs, data governance, data stewardship</w:t>
        </w:r>
        <w:r w:rsidR="00E17A51">
          <w:rPr>
            <w:noProof/>
            <w:webHidden/>
          </w:rPr>
          <w:tab/>
        </w:r>
        <w:r w:rsidR="00E17A51">
          <w:rPr>
            <w:noProof/>
            <w:webHidden/>
          </w:rPr>
          <w:fldChar w:fldCharType="begin"/>
        </w:r>
        <w:r w:rsidR="00E17A51">
          <w:rPr>
            <w:noProof/>
            <w:webHidden/>
          </w:rPr>
          <w:instrText xml:space="preserve"> PAGEREF _Toc136812200 \h </w:instrText>
        </w:r>
        <w:r w:rsidR="00E17A51">
          <w:rPr>
            <w:noProof/>
            <w:webHidden/>
          </w:rPr>
        </w:r>
        <w:r w:rsidR="00E17A51">
          <w:rPr>
            <w:noProof/>
            <w:webHidden/>
          </w:rPr>
          <w:fldChar w:fldCharType="separate"/>
        </w:r>
        <w:r w:rsidR="0092407B">
          <w:rPr>
            <w:noProof/>
            <w:webHidden/>
          </w:rPr>
          <w:t>6</w:t>
        </w:r>
        <w:r w:rsidR="00E17A51">
          <w:rPr>
            <w:noProof/>
            <w:webHidden/>
          </w:rPr>
          <w:fldChar w:fldCharType="end"/>
        </w:r>
      </w:hyperlink>
    </w:p>
    <w:p w14:paraId="680F66E8" w14:textId="7E6F12DB" w:rsidR="00E17A51" w:rsidRDefault="00000000">
      <w:pPr>
        <w:pStyle w:val="TOC2"/>
        <w:tabs>
          <w:tab w:val="right" w:leader="dot" w:pos="10214"/>
        </w:tabs>
        <w:rPr>
          <w:rFonts w:eastAsiaTheme="minorEastAsia" w:cstheme="minorBidi"/>
          <w:smallCaps w:val="0"/>
          <w:noProof/>
          <w:sz w:val="22"/>
          <w:szCs w:val="22"/>
        </w:rPr>
      </w:pPr>
      <w:hyperlink w:anchor="_Toc136812201" w:history="1">
        <w:r w:rsidR="00E17A51" w:rsidRPr="00174F79">
          <w:rPr>
            <w:rStyle w:val="Hyperlink"/>
            <w:rFonts w:eastAsia="Times New Roman"/>
            <w:noProof/>
          </w:rPr>
          <w:t>Cybersecurity</w:t>
        </w:r>
        <w:r w:rsidR="00E17A51">
          <w:rPr>
            <w:noProof/>
            <w:webHidden/>
          </w:rPr>
          <w:tab/>
        </w:r>
        <w:r w:rsidR="00E17A51">
          <w:rPr>
            <w:noProof/>
            <w:webHidden/>
          </w:rPr>
          <w:fldChar w:fldCharType="begin"/>
        </w:r>
        <w:r w:rsidR="00E17A51">
          <w:rPr>
            <w:noProof/>
            <w:webHidden/>
          </w:rPr>
          <w:instrText xml:space="preserve"> PAGEREF _Toc136812201 \h </w:instrText>
        </w:r>
        <w:r w:rsidR="00E17A51">
          <w:rPr>
            <w:noProof/>
            <w:webHidden/>
          </w:rPr>
        </w:r>
        <w:r w:rsidR="00E17A51">
          <w:rPr>
            <w:noProof/>
            <w:webHidden/>
          </w:rPr>
          <w:fldChar w:fldCharType="separate"/>
        </w:r>
        <w:r w:rsidR="0092407B">
          <w:rPr>
            <w:noProof/>
            <w:webHidden/>
          </w:rPr>
          <w:t>7</w:t>
        </w:r>
        <w:r w:rsidR="00E17A51">
          <w:rPr>
            <w:noProof/>
            <w:webHidden/>
          </w:rPr>
          <w:fldChar w:fldCharType="end"/>
        </w:r>
      </w:hyperlink>
    </w:p>
    <w:p w14:paraId="31EBBFE7" w14:textId="6F5C53BA" w:rsidR="00E17A51" w:rsidRDefault="00000000">
      <w:pPr>
        <w:pStyle w:val="TOC2"/>
        <w:tabs>
          <w:tab w:val="right" w:leader="dot" w:pos="10214"/>
        </w:tabs>
        <w:rPr>
          <w:rFonts w:eastAsiaTheme="minorEastAsia" w:cstheme="minorBidi"/>
          <w:smallCaps w:val="0"/>
          <w:noProof/>
          <w:sz w:val="22"/>
          <w:szCs w:val="22"/>
        </w:rPr>
      </w:pPr>
      <w:hyperlink w:anchor="_Toc136812202" w:history="1">
        <w:r w:rsidR="00E17A51" w:rsidRPr="00174F79">
          <w:rPr>
            <w:rStyle w:val="Hyperlink"/>
            <w:rFonts w:eastAsia="Times New Roman"/>
            <w:noProof/>
          </w:rPr>
          <w:t>Data Analytics</w:t>
        </w:r>
        <w:r w:rsidR="00E17A51">
          <w:rPr>
            <w:noProof/>
            <w:webHidden/>
          </w:rPr>
          <w:tab/>
        </w:r>
        <w:r w:rsidR="00E17A51">
          <w:rPr>
            <w:noProof/>
            <w:webHidden/>
          </w:rPr>
          <w:fldChar w:fldCharType="begin"/>
        </w:r>
        <w:r w:rsidR="00E17A51">
          <w:rPr>
            <w:noProof/>
            <w:webHidden/>
          </w:rPr>
          <w:instrText xml:space="preserve"> PAGEREF _Toc136812202 \h </w:instrText>
        </w:r>
        <w:r w:rsidR="00E17A51">
          <w:rPr>
            <w:noProof/>
            <w:webHidden/>
          </w:rPr>
        </w:r>
        <w:r w:rsidR="00E17A51">
          <w:rPr>
            <w:noProof/>
            <w:webHidden/>
          </w:rPr>
          <w:fldChar w:fldCharType="separate"/>
        </w:r>
        <w:r w:rsidR="0092407B">
          <w:rPr>
            <w:noProof/>
            <w:webHidden/>
          </w:rPr>
          <w:t>8</w:t>
        </w:r>
        <w:r w:rsidR="00E17A51">
          <w:rPr>
            <w:noProof/>
            <w:webHidden/>
          </w:rPr>
          <w:fldChar w:fldCharType="end"/>
        </w:r>
      </w:hyperlink>
    </w:p>
    <w:p w14:paraId="3C2DD0CB" w14:textId="7AEF8411" w:rsidR="00E17A51" w:rsidRDefault="00000000">
      <w:pPr>
        <w:pStyle w:val="TOC2"/>
        <w:tabs>
          <w:tab w:val="right" w:leader="dot" w:pos="10214"/>
        </w:tabs>
        <w:rPr>
          <w:rFonts w:eastAsiaTheme="minorEastAsia" w:cstheme="minorBidi"/>
          <w:smallCaps w:val="0"/>
          <w:noProof/>
          <w:sz w:val="22"/>
          <w:szCs w:val="22"/>
        </w:rPr>
      </w:pPr>
      <w:hyperlink w:anchor="_Toc136812203" w:history="1">
        <w:r w:rsidR="00E17A51" w:rsidRPr="00174F79">
          <w:rPr>
            <w:rStyle w:val="Hyperlink"/>
            <w:rFonts w:eastAsia="Times New Roman"/>
            <w:noProof/>
          </w:rPr>
          <w:t>Agile Development</w:t>
        </w:r>
        <w:r w:rsidR="00E17A51">
          <w:rPr>
            <w:noProof/>
            <w:webHidden/>
          </w:rPr>
          <w:tab/>
        </w:r>
        <w:r w:rsidR="00E17A51">
          <w:rPr>
            <w:noProof/>
            <w:webHidden/>
          </w:rPr>
          <w:fldChar w:fldCharType="begin"/>
        </w:r>
        <w:r w:rsidR="00E17A51">
          <w:rPr>
            <w:noProof/>
            <w:webHidden/>
          </w:rPr>
          <w:instrText xml:space="preserve"> PAGEREF _Toc136812203 \h </w:instrText>
        </w:r>
        <w:r w:rsidR="00E17A51">
          <w:rPr>
            <w:noProof/>
            <w:webHidden/>
          </w:rPr>
        </w:r>
        <w:r w:rsidR="00E17A51">
          <w:rPr>
            <w:noProof/>
            <w:webHidden/>
          </w:rPr>
          <w:fldChar w:fldCharType="separate"/>
        </w:r>
        <w:r w:rsidR="0092407B">
          <w:rPr>
            <w:noProof/>
            <w:webHidden/>
          </w:rPr>
          <w:t>8</w:t>
        </w:r>
        <w:r w:rsidR="00E17A51">
          <w:rPr>
            <w:noProof/>
            <w:webHidden/>
          </w:rPr>
          <w:fldChar w:fldCharType="end"/>
        </w:r>
      </w:hyperlink>
    </w:p>
    <w:p w14:paraId="44AFC759" w14:textId="7B9F6DF4" w:rsidR="00E17A51" w:rsidRDefault="00000000">
      <w:pPr>
        <w:pStyle w:val="TOC2"/>
        <w:tabs>
          <w:tab w:val="right" w:leader="dot" w:pos="10214"/>
        </w:tabs>
        <w:rPr>
          <w:rFonts w:eastAsiaTheme="minorEastAsia" w:cstheme="minorBidi"/>
          <w:smallCaps w:val="0"/>
          <w:noProof/>
          <w:sz w:val="22"/>
          <w:szCs w:val="22"/>
        </w:rPr>
      </w:pPr>
      <w:hyperlink w:anchor="_Toc136812204" w:history="1">
        <w:r w:rsidR="00E17A51" w:rsidRPr="00174F79">
          <w:rPr>
            <w:rStyle w:val="Hyperlink"/>
            <w:rFonts w:eastAsia="Times New Roman"/>
            <w:noProof/>
          </w:rPr>
          <w:t>Cloud Computing</w:t>
        </w:r>
        <w:r w:rsidR="00E17A51">
          <w:rPr>
            <w:noProof/>
            <w:webHidden/>
          </w:rPr>
          <w:tab/>
        </w:r>
        <w:r w:rsidR="00E17A51">
          <w:rPr>
            <w:noProof/>
            <w:webHidden/>
          </w:rPr>
          <w:fldChar w:fldCharType="begin"/>
        </w:r>
        <w:r w:rsidR="00E17A51">
          <w:rPr>
            <w:noProof/>
            <w:webHidden/>
          </w:rPr>
          <w:instrText xml:space="preserve"> PAGEREF _Toc136812204 \h </w:instrText>
        </w:r>
        <w:r w:rsidR="00E17A51">
          <w:rPr>
            <w:noProof/>
            <w:webHidden/>
          </w:rPr>
        </w:r>
        <w:r w:rsidR="00E17A51">
          <w:rPr>
            <w:noProof/>
            <w:webHidden/>
          </w:rPr>
          <w:fldChar w:fldCharType="separate"/>
        </w:r>
        <w:r w:rsidR="0092407B">
          <w:rPr>
            <w:noProof/>
            <w:webHidden/>
          </w:rPr>
          <w:t>9</w:t>
        </w:r>
        <w:r w:rsidR="00E17A51">
          <w:rPr>
            <w:noProof/>
            <w:webHidden/>
          </w:rPr>
          <w:fldChar w:fldCharType="end"/>
        </w:r>
      </w:hyperlink>
    </w:p>
    <w:p w14:paraId="16DF6DEC" w14:textId="267F85BD" w:rsidR="00D929B0" w:rsidRDefault="00667196" w:rsidP="00263CEF">
      <w:pPr>
        <w:rPr>
          <w:rStyle w:val="Strong"/>
        </w:rPr>
      </w:pPr>
      <w:r>
        <w:rPr>
          <w:rStyle w:val="Strong"/>
        </w:rPr>
        <w:fldChar w:fldCharType="end"/>
      </w:r>
    </w:p>
    <w:p w14:paraId="162A6006" w14:textId="77777777" w:rsidR="00667196" w:rsidRDefault="00667196" w:rsidP="00263CEF">
      <w:pPr>
        <w:rPr>
          <w:rStyle w:val="Strong"/>
        </w:rPr>
      </w:pPr>
    </w:p>
    <w:p w14:paraId="72B28FC2" w14:textId="77777777" w:rsidR="00667196" w:rsidRDefault="00667196" w:rsidP="00263CEF">
      <w:pPr>
        <w:rPr>
          <w:rStyle w:val="Strong"/>
        </w:rPr>
      </w:pPr>
    </w:p>
    <w:p w14:paraId="4741ED8D" w14:textId="77777777" w:rsidR="00667196" w:rsidRDefault="00667196" w:rsidP="00263CEF">
      <w:pPr>
        <w:rPr>
          <w:rStyle w:val="Strong"/>
        </w:rPr>
      </w:pPr>
    </w:p>
    <w:p w14:paraId="47431F9A" w14:textId="77777777" w:rsidR="00667196" w:rsidRDefault="00667196" w:rsidP="00263CEF">
      <w:pPr>
        <w:rPr>
          <w:rStyle w:val="Strong"/>
        </w:rPr>
      </w:pPr>
    </w:p>
    <w:p w14:paraId="75202791" w14:textId="77777777" w:rsidR="00667196" w:rsidRDefault="00667196" w:rsidP="00263CEF">
      <w:pPr>
        <w:rPr>
          <w:rStyle w:val="Strong"/>
        </w:rPr>
      </w:pPr>
    </w:p>
    <w:p w14:paraId="6D9AD099" w14:textId="77777777" w:rsidR="00667196" w:rsidRDefault="00667196" w:rsidP="00263CEF">
      <w:pPr>
        <w:rPr>
          <w:rStyle w:val="Strong"/>
        </w:rPr>
      </w:pPr>
    </w:p>
    <w:p w14:paraId="67415F36" w14:textId="77777777" w:rsidR="00667196" w:rsidRDefault="00667196" w:rsidP="00263CEF">
      <w:pPr>
        <w:rPr>
          <w:rStyle w:val="Strong"/>
        </w:rPr>
      </w:pPr>
    </w:p>
    <w:p w14:paraId="51EE8E88" w14:textId="77777777" w:rsidR="00667196" w:rsidRDefault="00667196" w:rsidP="00263CEF">
      <w:pPr>
        <w:rPr>
          <w:rStyle w:val="Strong"/>
        </w:rPr>
      </w:pPr>
    </w:p>
    <w:p w14:paraId="47DED12C" w14:textId="77777777" w:rsidR="00667196" w:rsidRDefault="00667196" w:rsidP="00263CEF">
      <w:pPr>
        <w:rPr>
          <w:rStyle w:val="Strong"/>
        </w:rPr>
      </w:pPr>
    </w:p>
    <w:p w14:paraId="4A0B4FB0" w14:textId="77777777" w:rsidR="00667196" w:rsidRDefault="00667196" w:rsidP="00263CEF">
      <w:pPr>
        <w:rPr>
          <w:rStyle w:val="Strong"/>
        </w:rPr>
      </w:pPr>
    </w:p>
    <w:p w14:paraId="2EFCF073" w14:textId="77777777" w:rsidR="00667196" w:rsidRDefault="00667196" w:rsidP="00263CEF">
      <w:pPr>
        <w:rPr>
          <w:rStyle w:val="Strong"/>
        </w:rPr>
      </w:pPr>
    </w:p>
    <w:p w14:paraId="38A139A1" w14:textId="77777777" w:rsidR="00667196" w:rsidRDefault="00667196" w:rsidP="00263CEF">
      <w:pPr>
        <w:rPr>
          <w:rStyle w:val="Strong"/>
        </w:rPr>
      </w:pPr>
    </w:p>
    <w:p w14:paraId="1C2CA4C4" w14:textId="77777777" w:rsidR="00667196" w:rsidRDefault="00667196" w:rsidP="00263CEF">
      <w:pPr>
        <w:rPr>
          <w:rStyle w:val="Strong"/>
        </w:rPr>
      </w:pPr>
    </w:p>
    <w:p w14:paraId="77B9AD6B" w14:textId="77777777" w:rsidR="00667196" w:rsidRDefault="00667196" w:rsidP="00263CEF">
      <w:pPr>
        <w:rPr>
          <w:rStyle w:val="Strong"/>
        </w:rPr>
      </w:pPr>
    </w:p>
    <w:p w14:paraId="293EE73F" w14:textId="77777777" w:rsidR="00667196" w:rsidRDefault="00667196" w:rsidP="00263CEF">
      <w:pPr>
        <w:rPr>
          <w:rStyle w:val="Strong"/>
        </w:rPr>
      </w:pPr>
    </w:p>
    <w:p w14:paraId="6D3A1BA6" w14:textId="77777777" w:rsidR="00667196" w:rsidRDefault="00667196" w:rsidP="00263CEF">
      <w:pPr>
        <w:rPr>
          <w:rStyle w:val="Strong"/>
        </w:rPr>
      </w:pPr>
    </w:p>
    <w:p w14:paraId="69439F3F" w14:textId="77777777" w:rsidR="00667196" w:rsidRDefault="00667196" w:rsidP="00263CEF">
      <w:pPr>
        <w:rPr>
          <w:rStyle w:val="Strong"/>
        </w:rPr>
      </w:pPr>
    </w:p>
    <w:p w14:paraId="62411C1C" w14:textId="77777777" w:rsidR="00667196" w:rsidRDefault="00667196" w:rsidP="00263CEF">
      <w:pPr>
        <w:rPr>
          <w:rStyle w:val="Strong"/>
        </w:rPr>
      </w:pPr>
    </w:p>
    <w:p w14:paraId="76E05169" w14:textId="77777777" w:rsidR="00667196" w:rsidRDefault="00667196" w:rsidP="00263CEF">
      <w:pPr>
        <w:rPr>
          <w:rStyle w:val="Strong"/>
        </w:rPr>
      </w:pPr>
    </w:p>
    <w:p w14:paraId="16A010EC" w14:textId="77777777" w:rsidR="00667196" w:rsidRDefault="00667196" w:rsidP="00263CEF">
      <w:pPr>
        <w:rPr>
          <w:rStyle w:val="Strong"/>
        </w:rPr>
      </w:pPr>
    </w:p>
    <w:p w14:paraId="15B5F73E" w14:textId="77777777" w:rsidR="00667196" w:rsidRDefault="00667196" w:rsidP="00263CEF">
      <w:pPr>
        <w:rPr>
          <w:rStyle w:val="Strong"/>
        </w:rPr>
      </w:pPr>
    </w:p>
    <w:p w14:paraId="38AD1E43" w14:textId="77777777" w:rsidR="00766B1E" w:rsidRDefault="00766B1E" w:rsidP="00766B1E">
      <w:pPr>
        <w:pStyle w:val="HRLOBStyle2"/>
        <w:rPr>
          <w:rFonts w:eastAsia="Times New Roman"/>
        </w:rPr>
      </w:pPr>
      <w:bookmarkStart w:id="3" w:name="_Toc135770342"/>
      <w:bookmarkStart w:id="4" w:name="_Toc136812195"/>
      <w:r>
        <w:rPr>
          <w:rFonts w:eastAsia="Times New Roman"/>
        </w:rPr>
        <w:lastRenderedPageBreak/>
        <w:t>Data Science</w:t>
      </w:r>
      <w:bookmarkEnd w:id="3"/>
      <w:bookmarkEnd w:id="4"/>
    </w:p>
    <w:p w14:paraId="646EC53B" w14:textId="5AE7D37C" w:rsidR="00766B1E" w:rsidRPr="00DD07F8" w:rsidRDefault="00D929B0" w:rsidP="00812AC5">
      <w:pPr>
        <w:pStyle w:val="Heading2"/>
        <w:spacing w:before="120" w:after="120"/>
      </w:pPr>
      <w:bookmarkStart w:id="5" w:name="_Toc135770343"/>
      <w:bookmarkStart w:id="6" w:name="_Toc136250749"/>
      <w:r>
        <w:t>Competency development</w:t>
      </w:r>
      <w:r w:rsidRPr="00DD07F8">
        <w:t xml:space="preserve"> areas</w:t>
      </w:r>
      <w:r>
        <w:t xml:space="preserve"> in d</w:t>
      </w:r>
      <w:r w:rsidR="00766B1E">
        <w:t>ata science</w:t>
      </w:r>
      <w:bookmarkEnd w:id="5"/>
      <w:bookmarkEnd w:id="6"/>
    </w:p>
    <w:p w14:paraId="0AE716B3" w14:textId="77777777" w:rsidR="00533701" w:rsidRDefault="00452410" w:rsidP="00452410">
      <w:pPr>
        <w:pStyle w:val="ListParagraph"/>
        <w:numPr>
          <w:ilvl w:val="0"/>
          <w:numId w:val="16"/>
        </w:numPr>
        <w:spacing w:before="120" w:after="120" w:line="240" w:lineRule="auto"/>
      </w:pPr>
      <w:r>
        <w:rPr>
          <w:color w:val="FFFFFF" w:themeColor="background1"/>
          <w:highlight w:val="darkGray"/>
        </w:rPr>
        <w:t>Foundations for</w:t>
      </w:r>
      <w:r w:rsidR="00766B1E" w:rsidRPr="00CE3AF5">
        <w:rPr>
          <w:color w:val="FFFFFF" w:themeColor="background1"/>
          <w:highlight w:val="darkGray"/>
        </w:rPr>
        <w:t xml:space="preserve"> Data Science</w:t>
      </w:r>
      <w:r w:rsidR="00766B1E" w:rsidRPr="00F90FC1">
        <w:t xml:space="preserve">: </w:t>
      </w:r>
    </w:p>
    <w:p w14:paraId="6CB7A84A" w14:textId="66DF12FD" w:rsidR="00533701" w:rsidRDefault="00766B1E" w:rsidP="00F92D0B">
      <w:pPr>
        <w:pStyle w:val="ListParagraph"/>
        <w:numPr>
          <w:ilvl w:val="1"/>
          <w:numId w:val="16"/>
        </w:numPr>
        <w:spacing w:after="60" w:line="240" w:lineRule="auto"/>
        <w:contextualSpacing w:val="0"/>
      </w:pPr>
      <w:r w:rsidRPr="00F90FC1">
        <w:t>Understanding the role of data science in extracting insights from data a</w:t>
      </w:r>
      <w:r w:rsidR="00533701">
        <w:t>nd making data-driven decisions</w:t>
      </w:r>
      <w:r w:rsidR="00424168">
        <w:t>.</w:t>
      </w:r>
    </w:p>
    <w:p w14:paraId="0DBCA4C2" w14:textId="2F16E468" w:rsidR="00533701" w:rsidRDefault="00452410" w:rsidP="00F92D0B">
      <w:pPr>
        <w:pStyle w:val="ListParagraph"/>
        <w:numPr>
          <w:ilvl w:val="1"/>
          <w:numId w:val="16"/>
        </w:numPr>
        <w:spacing w:after="60" w:line="240" w:lineRule="auto"/>
        <w:contextualSpacing w:val="0"/>
      </w:pPr>
      <w:r>
        <w:t>Python Foundations (Libraries: Pandas, NumPy, Arrays and Matrix handling, visualization</w:t>
      </w:r>
      <w:r w:rsidR="00533701">
        <w:t>)</w:t>
      </w:r>
    </w:p>
    <w:p w14:paraId="089160EC" w14:textId="16E86AF9" w:rsidR="00766B1E" w:rsidRDefault="00452410" w:rsidP="00F92D0B">
      <w:pPr>
        <w:pStyle w:val="ListParagraph"/>
        <w:numPr>
          <w:ilvl w:val="1"/>
          <w:numId w:val="16"/>
        </w:numPr>
        <w:spacing w:after="60" w:line="240" w:lineRule="auto"/>
        <w:contextualSpacing w:val="0"/>
      </w:pPr>
      <w:r w:rsidRPr="00452410">
        <w:t>Statistics Foundations: Basic/Descriptive Statistics, Distributions (Binomial, Poisson, etc.), Bayes, Inferential Statistics</w:t>
      </w:r>
      <w:r w:rsidR="00424168">
        <w:t>.</w:t>
      </w:r>
    </w:p>
    <w:p w14:paraId="1C45316A" w14:textId="6D5C9DFB" w:rsidR="00533701" w:rsidRDefault="00533701" w:rsidP="00F92D0B">
      <w:pPr>
        <w:pStyle w:val="ListParagraph"/>
        <w:numPr>
          <w:ilvl w:val="1"/>
          <w:numId w:val="16"/>
        </w:numPr>
        <w:spacing w:after="60" w:line="240" w:lineRule="auto"/>
        <w:contextualSpacing w:val="0"/>
      </w:pPr>
      <w:r>
        <w:t>Exploratory Data Analysis (EDA)</w:t>
      </w:r>
      <w:r w:rsidR="00424168">
        <w:t>.</w:t>
      </w:r>
    </w:p>
    <w:p w14:paraId="4C3FF435" w14:textId="77777777" w:rsidR="00766B1E" w:rsidRDefault="00766B1E" w:rsidP="00766B1E">
      <w:pPr>
        <w:pStyle w:val="ListParagraph"/>
        <w:numPr>
          <w:ilvl w:val="0"/>
          <w:numId w:val="16"/>
        </w:numPr>
        <w:spacing w:before="120" w:after="120" w:line="240" w:lineRule="auto"/>
      </w:pPr>
      <w:r w:rsidRPr="00CE3AF5">
        <w:rPr>
          <w:color w:val="FFFFFF" w:themeColor="background1"/>
          <w:highlight w:val="darkGray"/>
        </w:rPr>
        <w:t>Data science lifecycle</w:t>
      </w:r>
      <w:r>
        <w:t xml:space="preserve">: </w:t>
      </w:r>
    </w:p>
    <w:p w14:paraId="4C88711E" w14:textId="77777777" w:rsidR="00766B1E" w:rsidRDefault="00766B1E" w:rsidP="0050729B">
      <w:pPr>
        <w:pStyle w:val="ListParagraph"/>
        <w:numPr>
          <w:ilvl w:val="1"/>
          <w:numId w:val="16"/>
        </w:numPr>
        <w:spacing w:before="120" w:after="60" w:line="240" w:lineRule="auto"/>
        <w:contextualSpacing w:val="0"/>
      </w:pPr>
      <w:r>
        <w:t xml:space="preserve">Data Collection and Cleaning: The basics of data collection, data sources, and data formats; techniques for cleaning and preprocessing data to ensure data quality. </w:t>
      </w:r>
    </w:p>
    <w:p w14:paraId="296859E7" w14:textId="77777777" w:rsidR="00766B1E" w:rsidRDefault="00766B1E" w:rsidP="0050729B">
      <w:pPr>
        <w:pStyle w:val="ListParagraph"/>
        <w:numPr>
          <w:ilvl w:val="1"/>
          <w:numId w:val="16"/>
        </w:numPr>
        <w:spacing w:after="60" w:line="240" w:lineRule="auto"/>
        <w:contextualSpacing w:val="0"/>
      </w:pPr>
      <w:r>
        <w:t>Exploratory Data Analysis (EDA): Exploring and visualizing data to understand its characteristics, identify patterns, and detect anomalies. Descriptive statistics and data visualization techniques.</w:t>
      </w:r>
    </w:p>
    <w:p w14:paraId="234DA9C4" w14:textId="77777777" w:rsidR="00766B1E" w:rsidRDefault="00766B1E" w:rsidP="0050729B">
      <w:pPr>
        <w:pStyle w:val="ListParagraph"/>
        <w:numPr>
          <w:ilvl w:val="1"/>
          <w:numId w:val="16"/>
        </w:numPr>
        <w:spacing w:after="60" w:line="240" w:lineRule="auto"/>
        <w:contextualSpacing w:val="0"/>
      </w:pPr>
      <w:r>
        <w:t xml:space="preserve">Feature Engineering: Creating meaningful features from raw data to improve model performance; techniques for feature extraction, transformation, and selection. </w:t>
      </w:r>
    </w:p>
    <w:p w14:paraId="75769C8A" w14:textId="32FF8D89" w:rsidR="00766B1E" w:rsidRDefault="00766B1E" w:rsidP="0050729B">
      <w:pPr>
        <w:pStyle w:val="ListParagraph"/>
        <w:numPr>
          <w:ilvl w:val="1"/>
          <w:numId w:val="16"/>
        </w:numPr>
        <w:spacing w:after="60" w:line="240" w:lineRule="auto"/>
        <w:contextualSpacing w:val="0"/>
      </w:pPr>
      <w:r>
        <w:t xml:space="preserve">Foundational Machine Learning: </w:t>
      </w:r>
      <w:r w:rsidR="00506D92">
        <w:t>F</w:t>
      </w:r>
      <w:r w:rsidRPr="00F90FC1">
        <w:t>undamentals of machine learning</w:t>
      </w:r>
      <w:r w:rsidR="00506D92">
        <w:t xml:space="preserve"> and </w:t>
      </w:r>
      <w:r w:rsidR="00506D92" w:rsidRPr="00F90FC1">
        <w:t xml:space="preserve">basic concepts </w:t>
      </w:r>
      <w:r w:rsidR="00506D92">
        <w:t>(</w:t>
      </w:r>
      <w:r w:rsidR="00506D92" w:rsidRPr="00F90FC1">
        <w:t>features, labels, and models</w:t>
      </w:r>
      <w:r w:rsidR="00506D92">
        <w:t>).</w:t>
      </w:r>
      <w:r w:rsidRPr="00F90FC1">
        <w:t xml:space="preserve"> </w:t>
      </w:r>
      <w:r w:rsidR="00506D92">
        <w:t xml:space="preserve">Introduction to </w:t>
      </w:r>
      <w:r w:rsidRPr="00F90FC1">
        <w:t>supervised learning</w:t>
      </w:r>
      <w:r>
        <w:t xml:space="preserve"> (regression, classification)</w:t>
      </w:r>
      <w:r w:rsidR="00506D92">
        <w:t>. Introduction to unsupervised learning.</w:t>
      </w:r>
      <w:r w:rsidRPr="00F90FC1">
        <w:t xml:space="preserve"> </w:t>
      </w:r>
      <w:r w:rsidR="00506D92">
        <w:t xml:space="preserve">Model evaluation (cross validation and bootstrapping). </w:t>
      </w:r>
    </w:p>
    <w:p w14:paraId="62606041" w14:textId="77777777" w:rsidR="00766B1E" w:rsidRDefault="00766B1E" w:rsidP="00533701">
      <w:pPr>
        <w:pStyle w:val="ListParagraph"/>
        <w:numPr>
          <w:ilvl w:val="1"/>
          <w:numId w:val="16"/>
        </w:numPr>
        <w:spacing w:before="120" w:after="120" w:line="240" w:lineRule="auto"/>
      </w:pPr>
      <w:r>
        <w:t>Data Visualization: Creating visual representations of data to effectively communicate insights. Different types of visualizations, tools like Matplotlib or Tableau, and best practices for visualizing data.</w:t>
      </w:r>
    </w:p>
    <w:p w14:paraId="7975F759" w14:textId="77777777" w:rsidR="006E538E" w:rsidRDefault="006E538E" w:rsidP="00812AC5">
      <w:pPr>
        <w:pStyle w:val="Heading2"/>
        <w:spacing w:before="120" w:after="120"/>
      </w:pPr>
      <w:bookmarkStart w:id="7" w:name="_Toc136250750"/>
      <w:bookmarkStart w:id="8" w:name="_Toc135770344"/>
      <w:r>
        <w:t>O</w:t>
      </w:r>
      <w:r w:rsidRPr="0067479A">
        <w:t>nline training resources</w:t>
      </w:r>
      <w:bookmarkEnd w:id="7"/>
    </w:p>
    <w:p w14:paraId="0E5C5F75" w14:textId="76693A3A" w:rsidR="00214C3A" w:rsidRDefault="00214C3A" w:rsidP="00214C3A">
      <w:pPr>
        <w:pStyle w:val="ListParagraph"/>
        <w:numPr>
          <w:ilvl w:val="0"/>
          <w:numId w:val="16"/>
        </w:numPr>
        <w:spacing w:after="60" w:line="240" w:lineRule="auto"/>
        <w:contextualSpacing w:val="0"/>
      </w:pPr>
      <w:r w:rsidRPr="00214C3A">
        <w:t>Introduction to Data Science Specialization</w:t>
      </w:r>
      <w:r>
        <w:t xml:space="preserve"> by Coursera and IBM: This online training program is designed to provide learners with a comprehensive introduction to the field of data science. The specialization consists of a set of courses that cover various topics and skills related to data science. (</w:t>
      </w:r>
      <w:r w:rsidRPr="00214C3A">
        <w:t>coursera.org/specializations/introduction-data-science</w:t>
      </w:r>
      <w:r>
        <w:t>).</w:t>
      </w:r>
    </w:p>
    <w:p w14:paraId="7FB36FC5" w14:textId="5BDF5B53" w:rsidR="009C4BFC" w:rsidRPr="009C4BFC" w:rsidRDefault="009C4BFC" w:rsidP="0050729B">
      <w:pPr>
        <w:pStyle w:val="ListParagraph"/>
        <w:numPr>
          <w:ilvl w:val="0"/>
          <w:numId w:val="16"/>
        </w:numPr>
        <w:spacing w:after="60" w:line="240" w:lineRule="auto"/>
        <w:contextualSpacing w:val="0"/>
      </w:pPr>
      <w:r w:rsidRPr="00783341">
        <w:t>Coursera: Offers a wide range of data science courses and specializations from top universities and institutions. (coursera.org/browse/data-science</w:t>
      </w:r>
      <w:r w:rsidRPr="009C4BFC">
        <w:t>)</w:t>
      </w:r>
      <w:r w:rsidR="00812AC5">
        <w:t>.</w:t>
      </w:r>
    </w:p>
    <w:p w14:paraId="0857F9AA" w14:textId="7A4F7663" w:rsidR="009C4BFC" w:rsidRPr="009C4BFC" w:rsidRDefault="009C4BFC" w:rsidP="0050729B">
      <w:pPr>
        <w:pStyle w:val="ListParagraph"/>
        <w:numPr>
          <w:ilvl w:val="0"/>
          <w:numId w:val="16"/>
        </w:numPr>
        <w:spacing w:after="60" w:line="240" w:lineRule="auto"/>
      </w:pPr>
      <w:r w:rsidRPr="009C4BFC">
        <w:t>edX: Provides online courses in data science from leading universities and institutions. (edx.org/learn/data-science).</w:t>
      </w:r>
    </w:p>
    <w:p w14:paraId="1C5994B9" w14:textId="028713AE" w:rsidR="009C4BFC" w:rsidRPr="009C4BFC" w:rsidRDefault="009C4BFC" w:rsidP="0050729B">
      <w:pPr>
        <w:pStyle w:val="ListParagraph"/>
        <w:numPr>
          <w:ilvl w:val="0"/>
          <w:numId w:val="16"/>
        </w:numPr>
        <w:spacing w:after="60" w:line="240" w:lineRule="auto"/>
        <w:contextualSpacing w:val="0"/>
      </w:pPr>
      <w:r w:rsidRPr="009C4BFC">
        <w:t>Udacity: Offers nanodegree programs and courses in data science, machine learning, and related fields.</w:t>
      </w:r>
    </w:p>
    <w:p w14:paraId="2A16A4B0" w14:textId="69009B89" w:rsidR="009C4BFC" w:rsidRDefault="009C4BFC" w:rsidP="009C4BFC">
      <w:pPr>
        <w:pStyle w:val="ListParagraph"/>
        <w:numPr>
          <w:ilvl w:val="0"/>
          <w:numId w:val="16"/>
        </w:numPr>
        <w:spacing w:before="120" w:after="120" w:line="240" w:lineRule="auto"/>
      </w:pPr>
      <w:r w:rsidRPr="009C4BFC">
        <w:t xml:space="preserve">IBM Data Science: Provides a </w:t>
      </w:r>
      <w:r w:rsidRPr="00783341">
        <w:t>range of data science courses and learning paths.</w:t>
      </w:r>
      <w:r w:rsidR="00783341">
        <w:t xml:space="preserve"> </w:t>
      </w:r>
      <w:r w:rsidRPr="00783341">
        <w:t>(ibm.com/training/</w:t>
      </w:r>
      <w:proofErr w:type="spellStart"/>
      <w:r w:rsidRPr="00783341">
        <w:t>search?query</w:t>
      </w:r>
      <w:proofErr w:type="spellEnd"/>
      <w:r w:rsidRPr="00783341">
        <w:t>=data science)</w:t>
      </w:r>
      <w:r w:rsidR="00783341">
        <w:t>.</w:t>
      </w:r>
    </w:p>
    <w:p w14:paraId="24401739" w14:textId="41DFB90B" w:rsidR="00783341" w:rsidRDefault="00AA0DA2" w:rsidP="00AA0DA2">
      <w:pPr>
        <w:pStyle w:val="ListParagraph"/>
        <w:numPr>
          <w:ilvl w:val="0"/>
          <w:numId w:val="16"/>
        </w:numPr>
        <w:spacing w:before="120" w:after="120" w:line="240" w:lineRule="auto"/>
      </w:pPr>
      <w:r>
        <w:t>The National Consortium for Data Science (NCDS): NCDS helps members take advantage of data in ways that result in new jobs and transformative discoveries. (</w:t>
      </w:r>
      <w:r w:rsidRPr="00AA0DA2">
        <w:t>https://datascienceconsortium.org/</w:t>
      </w:r>
      <w:r>
        <w:t>).</w:t>
      </w:r>
    </w:p>
    <w:p w14:paraId="63868E8F" w14:textId="716E3552" w:rsidR="00465DFF" w:rsidRDefault="00404D6E" w:rsidP="00465DFF">
      <w:pPr>
        <w:pStyle w:val="HRLOBStyle2"/>
        <w:keepNext w:val="0"/>
        <w:keepLines w:val="0"/>
        <w:pageBreakBefore/>
        <w:spacing w:before="120" w:after="120"/>
        <w:rPr>
          <w:rFonts w:eastAsia="Times New Roman"/>
        </w:rPr>
      </w:pPr>
      <w:bookmarkStart w:id="9" w:name="_Toc135770350"/>
      <w:bookmarkStart w:id="10" w:name="_Toc136812196"/>
      <w:r>
        <w:rPr>
          <w:rFonts w:eastAsia="Times New Roman"/>
        </w:rPr>
        <w:lastRenderedPageBreak/>
        <w:t>Development of Data V</w:t>
      </w:r>
      <w:r w:rsidR="00465DFF" w:rsidRPr="00A2418B">
        <w:rPr>
          <w:rFonts w:eastAsia="Times New Roman"/>
        </w:rPr>
        <w:t>isualization</w:t>
      </w:r>
      <w:bookmarkEnd w:id="9"/>
      <w:r>
        <w:rPr>
          <w:rFonts w:eastAsia="Times New Roman"/>
        </w:rPr>
        <w:t xml:space="preserve"> Products</w:t>
      </w:r>
      <w:bookmarkEnd w:id="10"/>
    </w:p>
    <w:p w14:paraId="3C17F025" w14:textId="07E023EE" w:rsidR="00465DFF" w:rsidRPr="009B4A96" w:rsidRDefault="00465DFF" w:rsidP="00465DFF">
      <w:pPr>
        <w:pStyle w:val="Heading2"/>
        <w:spacing w:before="120" w:after="120"/>
      </w:pPr>
      <w:bookmarkStart w:id="11" w:name="_Toc135770351"/>
      <w:r>
        <w:t>Competency development</w:t>
      </w:r>
      <w:r w:rsidRPr="00DD07F8">
        <w:t xml:space="preserve"> areas</w:t>
      </w:r>
      <w:r>
        <w:t xml:space="preserve"> in </w:t>
      </w:r>
      <w:r w:rsidR="00404D6E">
        <w:t xml:space="preserve">data </w:t>
      </w:r>
      <w:r>
        <w:t>visualization</w:t>
      </w:r>
      <w:bookmarkEnd w:id="11"/>
    </w:p>
    <w:p w14:paraId="7D64A05E" w14:textId="77777777" w:rsidR="00465DFF" w:rsidRDefault="00465DFF" w:rsidP="00056E22">
      <w:pPr>
        <w:pStyle w:val="ListParagraph"/>
        <w:numPr>
          <w:ilvl w:val="0"/>
          <w:numId w:val="16"/>
        </w:numPr>
        <w:spacing w:after="60" w:line="240" w:lineRule="auto"/>
        <w:contextualSpacing w:val="0"/>
      </w:pPr>
      <w:r w:rsidRPr="00533701">
        <w:rPr>
          <w:color w:val="FFFFFF" w:themeColor="background1"/>
          <w:highlight w:val="darkGray"/>
        </w:rPr>
        <w:t>Fundamentals of Data Visualization</w:t>
      </w:r>
      <w:r w:rsidRPr="00CE3AF5">
        <w:t>:</w:t>
      </w:r>
      <w:r w:rsidRPr="00C77C6A">
        <w:t xml:space="preserve"> The principles of effective data visualization, including visual perception, data types, and design considerations.</w:t>
      </w:r>
    </w:p>
    <w:p w14:paraId="186929B1" w14:textId="77777777" w:rsidR="00465DFF" w:rsidRDefault="00465DFF" w:rsidP="00056E22">
      <w:pPr>
        <w:pStyle w:val="ListParagraph"/>
        <w:numPr>
          <w:ilvl w:val="0"/>
          <w:numId w:val="16"/>
        </w:numPr>
        <w:spacing w:after="60" w:line="240" w:lineRule="auto"/>
        <w:contextualSpacing w:val="0"/>
      </w:pPr>
      <w:r w:rsidRPr="00533701">
        <w:rPr>
          <w:color w:val="FFFFFF" w:themeColor="background1"/>
          <w:highlight w:val="darkGray"/>
        </w:rPr>
        <w:t>Data Visualization Tools and Technologies</w:t>
      </w:r>
      <w:r w:rsidRPr="00CE3AF5">
        <w:t>:</w:t>
      </w:r>
      <w:r>
        <w:t xml:space="preserve"> Popular data visualization tools and technologies such as Tableau, Power BI, D3.js, and Python libraries like Matplotlib and </w:t>
      </w:r>
      <w:proofErr w:type="spellStart"/>
      <w:r>
        <w:t>Plotly</w:t>
      </w:r>
      <w:proofErr w:type="spellEnd"/>
      <w:r>
        <w:t>.</w:t>
      </w:r>
    </w:p>
    <w:p w14:paraId="15712260" w14:textId="77777777" w:rsidR="00465DFF" w:rsidRDefault="00465DFF" w:rsidP="00056E22">
      <w:pPr>
        <w:pStyle w:val="ListParagraph"/>
        <w:numPr>
          <w:ilvl w:val="0"/>
          <w:numId w:val="16"/>
        </w:numPr>
        <w:spacing w:after="60" w:line="240" w:lineRule="auto"/>
        <w:contextualSpacing w:val="0"/>
      </w:pPr>
      <w:r w:rsidRPr="00533701">
        <w:rPr>
          <w:color w:val="FFFFFF" w:themeColor="background1"/>
          <w:highlight w:val="darkGray"/>
        </w:rPr>
        <w:t>Dashboard Design and Storytelling</w:t>
      </w:r>
      <w:r w:rsidRPr="00CE3AF5">
        <w:t>:</w:t>
      </w:r>
      <w:r>
        <w:t xml:space="preserve"> Techniques for designing dashboards that provide a comprehensive view of data and tell a coherent story. Learn about layout, hierarchy, and effective use of annotations and narrative.</w:t>
      </w:r>
    </w:p>
    <w:p w14:paraId="304083C2" w14:textId="77777777" w:rsidR="00465DFF" w:rsidRPr="00C77C6A" w:rsidRDefault="00465DFF" w:rsidP="00465DFF">
      <w:pPr>
        <w:pStyle w:val="ListParagraph"/>
        <w:numPr>
          <w:ilvl w:val="0"/>
          <w:numId w:val="16"/>
        </w:numPr>
        <w:spacing w:before="120" w:after="120" w:line="240" w:lineRule="auto"/>
      </w:pPr>
      <w:r w:rsidRPr="00C41CFB">
        <w:rPr>
          <w:color w:val="FFFFFF" w:themeColor="background1"/>
          <w:highlight w:val="darkGray"/>
        </w:rPr>
        <w:t>Data Visualization Best Practices</w:t>
      </w:r>
      <w:r>
        <w:t>: Best practices in data visualization and using appropriate visualization techniques for different types of data and insights.</w:t>
      </w:r>
    </w:p>
    <w:p w14:paraId="360B7CDF" w14:textId="77777777" w:rsidR="00465DFF" w:rsidRPr="00BB7C36" w:rsidRDefault="00465DFF" w:rsidP="00424168">
      <w:pPr>
        <w:pStyle w:val="Heading2"/>
        <w:spacing w:before="0" w:after="120"/>
      </w:pPr>
      <w:bookmarkStart w:id="12" w:name="_Toc135770352"/>
      <w:bookmarkStart w:id="13" w:name="_Toc136250760"/>
      <w:r w:rsidRPr="00BB7C36">
        <w:t>Online training resources:</w:t>
      </w:r>
      <w:bookmarkEnd w:id="12"/>
      <w:bookmarkEnd w:id="13"/>
    </w:p>
    <w:p w14:paraId="58A0660B" w14:textId="319636A2" w:rsidR="000B7C94" w:rsidRDefault="000B7C94" w:rsidP="00056E22">
      <w:pPr>
        <w:pStyle w:val="ListParagraph"/>
        <w:numPr>
          <w:ilvl w:val="0"/>
          <w:numId w:val="16"/>
        </w:numPr>
        <w:spacing w:after="60" w:line="240" w:lineRule="auto"/>
        <w:contextualSpacing w:val="0"/>
      </w:pPr>
      <w:r>
        <w:t xml:space="preserve">Data Visualization and Communication by the University of Illinois at Urbana-Champaign on Coursera. This course </w:t>
      </w:r>
      <w:proofErr w:type="gramStart"/>
      <w:r>
        <w:t>provides an introduction to</w:t>
      </w:r>
      <w:proofErr w:type="gramEnd"/>
      <w:r>
        <w:t xml:space="preserve"> data visualization principles and techniques. </w:t>
      </w:r>
      <w:r w:rsidRPr="000B7C94">
        <w:t>(</w:t>
      </w:r>
      <w:hyperlink r:id="rId12" w:tgtFrame="_new" w:history="1">
        <w:r w:rsidRPr="000B7C94">
          <w:t>coursera.org/learn/</w:t>
        </w:r>
        <w:proofErr w:type="spellStart"/>
        <w:r w:rsidRPr="000B7C94">
          <w:t>datavisualization</w:t>
        </w:r>
        <w:proofErr w:type="spellEnd"/>
      </w:hyperlink>
      <w:r w:rsidRPr="000B7C94">
        <w:t>)</w:t>
      </w:r>
    </w:p>
    <w:p w14:paraId="71C25738" w14:textId="77777777" w:rsidR="00465DFF" w:rsidRDefault="00465DFF" w:rsidP="00056E22">
      <w:pPr>
        <w:pStyle w:val="ListParagraph"/>
        <w:numPr>
          <w:ilvl w:val="0"/>
          <w:numId w:val="16"/>
        </w:numPr>
        <w:spacing w:after="60" w:line="240" w:lineRule="auto"/>
        <w:contextualSpacing w:val="0"/>
      </w:pPr>
      <w:r w:rsidRPr="009C464E">
        <w:t>Fundamentals of Visualization with Tableau</w:t>
      </w:r>
      <w:r>
        <w:t>:</w:t>
      </w:r>
      <w:r w:rsidRPr="00EB13B4">
        <w:t xml:space="preserve"> </w:t>
      </w:r>
      <w:r>
        <w:t>fundamental concepts of data visualization (</w:t>
      </w:r>
      <w:r w:rsidRPr="009C464E">
        <w:t>coursera.org/learn/data-visualization-tableau</w:t>
      </w:r>
      <w:r>
        <w:t>)</w:t>
      </w:r>
    </w:p>
    <w:p w14:paraId="4798E1E0" w14:textId="77777777" w:rsidR="00465DFF" w:rsidRDefault="00465DFF" w:rsidP="00056E22">
      <w:pPr>
        <w:pStyle w:val="ListParagraph"/>
        <w:numPr>
          <w:ilvl w:val="0"/>
          <w:numId w:val="16"/>
        </w:numPr>
        <w:spacing w:after="60" w:line="240" w:lineRule="auto"/>
        <w:contextualSpacing w:val="0"/>
      </w:pPr>
      <w:r w:rsidRPr="009C464E">
        <w:t>Tableau self-paced eLearning paths and courses</w:t>
      </w:r>
      <w:r>
        <w:t xml:space="preserve"> (</w:t>
      </w:r>
      <w:hyperlink r:id="rId13" w:history="1">
        <w:r w:rsidRPr="00D25296">
          <w:t>tableau.com/learn/training/</w:t>
        </w:r>
        <w:proofErr w:type="spellStart"/>
        <w:r w:rsidRPr="00D25296">
          <w:t>elearning</w:t>
        </w:r>
        <w:proofErr w:type="spellEnd"/>
      </w:hyperlink>
      <w:r>
        <w:t>)</w:t>
      </w:r>
    </w:p>
    <w:p w14:paraId="4F1E22D2" w14:textId="77777777" w:rsidR="00465DFF" w:rsidRDefault="00465DFF" w:rsidP="00056E22">
      <w:pPr>
        <w:pStyle w:val="ListParagraph"/>
        <w:numPr>
          <w:ilvl w:val="0"/>
          <w:numId w:val="16"/>
        </w:numPr>
        <w:spacing w:after="60" w:line="240" w:lineRule="auto"/>
        <w:contextualSpacing w:val="0"/>
      </w:pPr>
      <w:r>
        <w:t>Data Visualization and Communication with Tableau: Offered by the University of California, this course covers the principles of effective data visualization, explores different chart types, and teaches how to create interactive dashboards using Tableau. (</w:t>
      </w:r>
      <w:hyperlink r:id="rId14" w:tgtFrame="_new" w:history="1">
        <w:r w:rsidRPr="00D25296">
          <w:t>coursera.org/learn/</w:t>
        </w:r>
        <w:proofErr w:type="spellStart"/>
        <w:r w:rsidRPr="00D25296">
          <w:t>datavisualization</w:t>
        </w:r>
        <w:proofErr w:type="spellEnd"/>
      </w:hyperlink>
      <w:r>
        <w:t>)</w:t>
      </w:r>
    </w:p>
    <w:p w14:paraId="522AA0F7" w14:textId="77777777" w:rsidR="00465DFF" w:rsidRDefault="00465DFF" w:rsidP="00056E22">
      <w:pPr>
        <w:pStyle w:val="ListParagraph"/>
        <w:numPr>
          <w:ilvl w:val="0"/>
          <w:numId w:val="16"/>
        </w:numPr>
        <w:spacing w:after="60" w:line="240" w:lineRule="auto"/>
        <w:contextualSpacing w:val="0"/>
      </w:pPr>
      <w:proofErr w:type="spellStart"/>
      <w:r w:rsidRPr="00D55B47">
        <w:t>DataCamp</w:t>
      </w:r>
      <w:proofErr w:type="spellEnd"/>
      <w:r>
        <w:t xml:space="preserve"> (</w:t>
      </w:r>
      <w:hyperlink r:id="rId15" w:tgtFrame="_new" w:history="1">
        <w:r w:rsidRPr="00D25296">
          <w:t>datacamp.com</w:t>
        </w:r>
      </w:hyperlink>
      <w:r>
        <w:t>); Udemy (udemy.com); Coursera (coursera.com); LinkedIn Learning (</w:t>
      </w:r>
      <w:hyperlink r:id="rId16" w:tgtFrame="_new" w:history="1">
        <w:r w:rsidRPr="00D25296">
          <w:t>linkedin.com/learning</w:t>
        </w:r>
      </w:hyperlink>
      <w:r>
        <w:t>); Tableau Public (public.tableau.com); YouTube Channels.</w:t>
      </w:r>
    </w:p>
    <w:p w14:paraId="486DF2EE" w14:textId="77777777" w:rsidR="00465DFF" w:rsidRPr="00BB7C36" w:rsidRDefault="00465DFF" w:rsidP="00424168">
      <w:pPr>
        <w:pStyle w:val="Heading2"/>
        <w:spacing w:before="0" w:after="120"/>
      </w:pPr>
      <w:bookmarkStart w:id="14" w:name="_Toc135770353"/>
      <w:bookmarkStart w:id="15" w:name="_Toc136250761"/>
      <w:r>
        <w:t>Online training resources in</w:t>
      </w:r>
      <w:r w:rsidRPr="00BB7C36">
        <w:t xml:space="preserve"> da</w:t>
      </w:r>
      <w:r>
        <w:t>ta visualization specifically tailored for federal employees</w:t>
      </w:r>
      <w:r w:rsidRPr="00BB7C36">
        <w:t>:</w:t>
      </w:r>
      <w:bookmarkEnd w:id="14"/>
      <w:bookmarkEnd w:id="15"/>
    </w:p>
    <w:p w14:paraId="3D0D6E13" w14:textId="77777777" w:rsidR="00465DFF" w:rsidRDefault="00465DFF" w:rsidP="00056E22">
      <w:pPr>
        <w:pStyle w:val="ListParagraph"/>
        <w:numPr>
          <w:ilvl w:val="0"/>
          <w:numId w:val="16"/>
        </w:numPr>
        <w:spacing w:after="60" w:line="240" w:lineRule="auto"/>
        <w:contextualSpacing w:val="0"/>
      </w:pPr>
      <w:r>
        <w:t>Data Visualization Communities of Practice at different agencies.</w:t>
      </w:r>
    </w:p>
    <w:p w14:paraId="4744B208" w14:textId="1525A9FC" w:rsidR="00465DFF" w:rsidRDefault="00465DFF" w:rsidP="00056E22">
      <w:pPr>
        <w:pStyle w:val="ListParagraph"/>
        <w:numPr>
          <w:ilvl w:val="0"/>
          <w:numId w:val="16"/>
        </w:numPr>
        <w:spacing w:after="60" w:line="240" w:lineRule="auto"/>
        <w:contextualSpacing w:val="0"/>
      </w:pPr>
      <w:r>
        <w:t>Federal Virtual Training Environment (</w:t>
      </w:r>
      <w:proofErr w:type="spellStart"/>
      <w:r>
        <w:t>FedVTE</w:t>
      </w:r>
      <w:proofErr w:type="spellEnd"/>
      <w:r>
        <w:t>) - free online training courses for federal employees, including courses on data visualization (fedvte.usalearning.gov)</w:t>
      </w:r>
      <w:r w:rsidR="00424168">
        <w:t>.</w:t>
      </w:r>
    </w:p>
    <w:p w14:paraId="316EC2A9" w14:textId="7C4F0239" w:rsidR="00465DFF" w:rsidRDefault="00465DFF" w:rsidP="00056E22">
      <w:pPr>
        <w:pStyle w:val="ListParagraph"/>
        <w:numPr>
          <w:ilvl w:val="0"/>
          <w:numId w:val="16"/>
        </w:numPr>
        <w:spacing w:after="60" w:line="240" w:lineRule="auto"/>
        <w:contextualSpacing w:val="0"/>
      </w:pPr>
      <w:r>
        <w:t>Digital.gov - a resource hub for federal agencies, providing guidance, tools, and training resources related to digital services and technology (digital.gov)</w:t>
      </w:r>
      <w:r w:rsidR="00424168">
        <w:t>.</w:t>
      </w:r>
    </w:p>
    <w:p w14:paraId="6DE20C29" w14:textId="012E9A80" w:rsidR="00465DFF" w:rsidRDefault="00465DFF" w:rsidP="00741C2C">
      <w:pPr>
        <w:pStyle w:val="ListParagraph"/>
        <w:numPr>
          <w:ilvl w:val="0"/>
          <w:numId w:val="16"/>
        </w:numPr>
        <w:spacing w:after="120" w:line="240" w:lineRule="auto"/>
        <w:contextualSpacing w:val="0"/>
      </w:pPr>
      <w:r>
        <w:t>Data.gov - open data portal, providing access to various datasets; also offers resources and tutorials on data visualization and analysis using government datasets (</w:t>
      </w:r>
      <w:hyperlink r:id="rId17" w:tgtFrame="_new" w:history="1">
        <w:r w:rsidRPr="00CE3AF5">
          <w:t>data.gov</w:t>
        </w:r>
      </w:hyperlink>
      <w:r>
        <w:t>)</w:t>
      </w:r>
    </w:p>
    <w:p w14:paraId="26597CD9" w14:textId="7365ECB4" w:rsidR="00766B1E" w:rsidRPr="00DD07F8" w:rsidRDefault="00766B1E" w:rsidP="00F53DBE">
      <w:pPr>
        <w:pStyle w:val="HRLOBStyle2"/>
        <w:spacing w:before="0" w:after="120"/>
        <w:rPr>
          <w:rFonts w:eastAsia="Times New Roman"/>
        </w:rPr>
      </w:pPr>
      <w:bookmarkStart w:id="16" w:name="_Toc136812197"/>
      <w:r>
        <w:rPr>
          <w:rFonts w:eastAsia="Times New Roman"/>
        </w:rPr>
        <w:t>Predictive analytics</w:t>
      </w:r>
      <w:bookmarkEnd w:id="8"/>
      <w:bookmarkEnd w:id="16"/>
    </w:p>
    <w:p w14:paraId="52176580" w14:textId="11B80015" w:rsidR="00766B1E" w:rsidRPr="00DD07F8" w:rsidRDefault="006E538E" w:rsidP="00424168">
      <w:pPr>
        <w:pStyle w:val="Heading2"/>
        <w:spacing w:before="0" w:after="120"/>
      </w:pPr>
      <w:bookmarkStart w:id="17" w:name="_Toc135770345"/>
      <w:bookmarkStart w:id="18" w:name="_Toc136250753"/>
      <w:r>
        <w:t>Competency development</w:t>
      </w:r>
      <w:r w:rsidRPr="00DD07F8">
        <w:t xml:space="preserve"> areas</w:t>
      </w:r>
      <w:r>
        <w:t xml:space="preserve"> in p</w:t>
      </w:r>
      <w:r w:rsidR="00766B1E">
        <w:t>redictive analytics</w:t>
      </w:r>
      <w:bookmarkEnd w:id="17"/>
      <w:bookmarkEnd w:id="18"/>
    </w:p>
    <w:p w14:paraId="669DC314" w14:textId="77777777" w:rsidR="00766B1E" w:rsidRPr="00CE3AF5" w:rsidRDefault="00766B1E" w:rsidP="00056E22">
      <w:pPr>
        <w:pStyle w:val="ListParagraph"/>
        <w:numPr>
          <w:ilvl w:val="0"/>
          <w:numId w:val="16"/>
        </w:numPr>
        <w:spacing w:after="60" w:line="240" w:lineRule="auto"/>
        <w:contextualSpacing w:val="0"/>
      </w:pPr>
      <w:r w:rsidRPr="00CE3AF5">
        <w:rPr>
          <w:color w:val="FFFFFF" w:themeColor="background1"/>
          <w:highlight w:val="darkGray"/>
        </w:rPr>
        <w:t>Introduction to Predictive Analytics</w:t>
      </w:r>
      <w:r w:rsidRPr="00CE3AF5">
        <w:t xml:space="preserve">: Basic Modeling Techniques: The fundamentals of analytics and its different types: descriptive, predictive, and prescriptive analytics. Learn how they provide insights and drive decision-making at different levels. Foundational predictive analytics, its applications, and the value it provides in making data-driven predictions and decisions. </w:t>
      </w:r>
    </w:p>
    <w:p w14:paraId="4D51BF77" w14:textId="77777777" w:rsidR="00766B1E" w:rsidRPr="00CE3AF5" w:rsidRDefault="00766B1E" w:rsidP="00056E22">
      <w:pPr>
        <w:pStyle w:val="ListParagraph"/>
        <w:numPr>
          <w:ilvl w:val="0"/>
          <w:numId w:val="16"/>
        </w:numPr>
        <w:spacing w:after="60" w:line="240" w:lineRule="auto"/>
        <w:contextualSpacing w:val="0"/>
      </w:pPr>
      <w:r w:rsidRPr="00CE3AF5">
        <w:rPr>
          <w:color w:val="FFFFFF" w:themeColor="background1"/>
          <w:highlight w:val="darkGray"/>
        </w:rPr>
        <w:t>Statistical Concepts for Predictive Analytics</w:t>
      </w:r>
      <w:r w:rsidRPr="00CE3AF5">
        <w:t>: Key statistical concepts and techniques used in predictive analytics, such as probability, hypothesis testing, regression analysis, and time series analysis.</w:t>
      </w:r>
    </w:p>
    <w:p w14:paraId="542B12F8" w14:textId="77777777" w:rsidR="00766B1E" w:rsidRPr="00CE3AF5" w:rsidRDefault="00766B1E" w:rsidP="00056E22">
      <w:pPr>
        <w:pStyle w:val="ListParagraph"/>
        <w:numPr>
          <w:ilvl w:val="0"/>
          <w:numId w:val="16"/>
        </w:numPr>
        <w:spacing w:after="60" w:line="240" w:lineRule="exact"/>
        <w:contextualSpacing w:val="0"/>
      </w:pPr>
      <w:r w:rsidRPr="00CE3AF5">
        <w:rPr>
          <w:color w:val="FFFFFF" w:themeColor="background1"/>
          <w:highlight w:val="darkGray"/>
        </w:rPr>
        <w:t>Predictive Modeling Algorithms</w:t>
      </w:r>
      <w:r w:rsidRPr="00CE3AF5">
        <w:t>: Various predictive modeling algorithms, including linear regression, logistic regression, decision trees, random forests, support vector machines, and neural networks. Understanding the strengths, limitations, and appropriate use cases for different algorithms.</w:t>
      </w:r>
    </w:p>
    <w:p w14:paraId="13838CA9" w14:textId="7D01E47E" w:rsidR="00766B1E" w:rsidRPr="00CE3AF5" w:rsidRDefault="00766B1E" w:rsidP="00056E22">
      <w:pPr>
        <w:pStyle w:val="ListParagraph"/>
        <w:numPr>
          <w:ilvl w:val="0"/>
          <w:numId w:val="16"/>
        </w:numPr>
        <w:spacing w:after="60" w:line="240" w:lineRule="auto"/>
        <w:contextualSpacing w:val="0"/>
      </w:pPr>
      <w:r w:rsidRPr="00CE3AF5">
        <w:rPr>
          <w:color w:val="FFFFFF" w:themeColor="background1"/>
          <w:highlight w:val="darkGray"/>
        </w:rPr>
        <w:lastRenderedPageBreak/>
        <w:t>Skills Gap Analysis and Workforce Development</w:t>
      </w:r>
      <w:r w:rsidR="00CE3AF5">
        <w:t>: Leveraging</w:t>
      </w:r>
      <w:r w:rsidRPr="00CE3AF5">
        <w:t xml:space="preserve"> predictive analytics to identify skills gaps within the workforce and develop targeted training and development programs. Techniques for analyzing skill needs, forecasting future skill requirements, and designing workforce development initiatives.</w:t>
      </w:r>
    </w:p>
    <w:p w14:paraId="38B7FDB2" w14:textId="77777777" w:rsidR="00766B1E" w:rsidRPr="00CE3AF5" w:rsidRDefault="00766B1E" w:rsidP="00056E22">
      <w:pPr>
        <w:pStyle w:val="ListParagraph"/>
        <w:numPr>
          <w:ilvl w:val="0"/>
          <w:numId w:val="16"/>
        </w:numPr>
        <w:spacing w:after="60" w:line="240" w:lineRule="auto"/>
        <w:contextualSpacing w:val="0"/>
      </w:pPr>
      <w:r w:rsidRPr="00CE3AF5">
        <w:rPr>
          <w:color w:val="FFFFFF" w:themeColor="background1"/>
          <w:highlight w:val="darkGray"/>
        </w:rPr>
        <w:t>Employee Retention and Attrition Prediction</w:t>
      </w:r>
      <w:r w:rsidRPr="00CE3AF5">
        <w:t>: Analysis of factors influencing employee attrition; identification of strategies for improving employee retention. Using predictive modeling to identify at-risk employees and develop targeted retention initiatives.</w:t>
      </w:r>
    </w:p>
    <w:p w14:paraId="058C6864" w14:textId="77777777" w:rsidR="00766B1E" w:rsidRPr="00CE3AF5" w:rsidRDefault="00766B1E" w:rsidP="00056E22">
      <w:pPr>
        <w:pStyle w:val="ListParagraph"/>
        <w:numPr>
          <w:ilvl w:val="0"/>
          <w:numId w:val="16"/>
        </w:numPr>
        <w:spacing w:after="60" w:line="240" w:lineRule="auto"/>
        <w:contextualSpacing w:val="0"/>
      </w:pPr>
      <w:r w:rsidRPr="00CE3AF5">
        <w:rPr>
          <w:color w:val="FFFFFF" w:themeColor="background1"/>
          <w:highlight w:val="darkGray"/>
        </w:rPr>
        <w:t>Talent Acquisition and Recruitment Analytics</w:t>
      </w:r>
      <w:r w:rsidRPr="00CE3AF5">
        <w:t>: Leveraging predictive analytics to improve talent acquisition and recruitment processes. Techniques for predicting candidate success, identifying top performers, optimizing job advertisements, and reducing time-to-hire.</w:t>
      </w:r>
    </w:p>
    <w:p w14:paraId="768D65D1" w14:textId="77777777" w:rsidR="00766B1E" w:rsidRDefault="00766B1E" w:rsidP="00056E22">
      <w:pPr>
        <w:pStyle w:val="ListParagraph"/>
        <w:numPr>
          <w:ilvl w:val="0"/>
          <w:numId w:val="16"/>
        </w:numPr>
        <w:spacing w:after="60" w:line="240" w:lineRule="auto"/>
        <w:contextualSpacing w:val="0"/>
      </w:pPr>
      <w:r w:rsidRPr="00CE3AF5">
        <w:rPr>
          <w:color w:val="FFFFFF" w:themeColor="background1"/>
          <w:highlight w:val="darkGray"/>
        </w:rPr>
        <w:t>Predictive Modeling Techniques for Workforce Planning</w:t>
      </w:r>
      <w:r w:rsidRPr="00CE3AF5">
        <w:t>: Predictive modeling techniques for workforce planning, such as regression analysis, time series forecasting, and classification algorithms. Understand how to use historical data to predict future workforce needs, attrition rates, skill gaps, and other workforce-related factors.</w:t>
      </w:r>
    </w:p>
    <w:p w14:paraId="53EF47A3" w14:textId="77777777" w:rsidR="00C41CFB" w:rsidRDefault="00C41CFB" w:rsidP="00C41CFB">
      <w:pPr>
        <w:pStyle w:val="Heading2"/>
        <w:spacing w:before="120" w:after="120"/>
      </w:pPr>
      <w:r>
        <w:t>O</w:t>
      </w:r>
      <w:r w:rsidRPr="0067479A">
        <w:t>nline training resources</w:t>
      </w:r>
    </w:p>
    <w:p w14:paraId="016DFF6D" w14:textId="14BAC9E4" w:rsidR="00C41CFB" w:rsidRDefault="00F92D0B" w:rsidP="00F92D0B">
      <w:pPr>
        <w:pStyle w:val="ListParagraph"/>
        <w:numPr>
          <w:ilvl w:val="0"/>
          <w:numId w:val="16"/>
        </w:numPr>
        <w:spacing w:after="120" w:line="240" w:lineRule="auto"/>
      </w:pPr>
      <w:r w:rsidRPr="00F92D0B">
        <w:t>Predictive Analytics Courses on Udemy</w:t>
      </w:r>
      <w:r w:rsidR="005C68E2">
        <w:t>: These self-paced courses typically include video lectures, coding exercises, quizzes, and assignments to enhance learners’ understanding and practical skills in predictive analytics.</w:t>
      </w:r>
      <w:r>
        <w:t xml:space="preserve"> (</w:t>
      </w:r>
      <w:r w:rsidRPr="00F92D0B">
        <w:t>udemy.com/topic/</w:t>
      </w:r>
      <w:proofErr w:type="gramStart"/>
      <w:r w:rsidRPr="00F92D0B">
        <w:t>predictive-analytics</w:t>
      </w:r>
      <w:proofErr w:type="gramEnd"/>
      <w:r w:rsidRPr="00F92D0B">
        <w:t>/</w:t>
      </w:r>
      <w:r>
        <w:t>)</w:t>
      </w:r>
      <w:r w:rsidR="005C68E2">
        <w:t xml:space="preserve">. </w:t>
      </w:r>
    </w:p>
    <w:p w14:paraId="63096E01" w14:textId="63E87073" w:rsidR="00766B1E" w:rsidRPr="00C41CFB" w:rsidRDefault="00C41CFB" w:rsidP="00C41CFB">
      <w:pPr>
        <w:pStyle w:val="ListParagraph"/>
        <w:numPr>
          <w:ilvl w:val="0"/>
          <w:numId w:val="16"/>
        </w:numPr>
        <w:spacing w:before="120" w:after="120" w:line="240" w:lineRule="auto"/>
      </w:pPr>
      <w:r>
        <w:t>…</w:t>
      </w:r>
      <w:r w:rsidR="00766B1E" w:rsidRPr="00C41CFB">
        <w:rPr>
          <w:color w:val="FFFFFF" w:themeColor="background1"/>
        </w:rPr>
        <w:t xml:space="preserve"> Analytics: Basic Modeling Techniques” </w:t>
      </w:r>
      <w:r w:rsidR="00CE3AF5" w:rsidRPr="00C41CFB">
        <w:rPr>
          <w:color w:val="FFFFFF" w:themeColor="background1"/>
        </w:rPr>
        <w:t xml:space="preserve">are </w:t>
      </w:r>
      <w:proofErr w:type="gramStart"/>
      <w:r w:rsidR="00CE3AF5" w:rsidRPr="00C41CFB">
        <w:rPr>
          <w:color w:val="FFFFFF" w:themeColor="background1"/>
        </w:rPr>
        <w:t>worth</w:t>
      </w:r>
      <w:proofErr w:type="gramEnd"/>
      <w:r w:rsidR="00CE3AF5" w:rsidRPr="00C41CFB">
        <w:rPr>
          <w:color w:val="FFFFFF" w:themeColor="background1"/>
        </w:rPr>
        <w:t xml:space="preserve"> </w:t>
      </w:r>
    </w:p>
    <w:p w14:paraId="69B0CE7F" w14:textId="77777777" w:rsidR="00465DFF" w:rsidRDefault="00465DFF" w:rsidP="00465DFF">
      <w:pPr>
        <w:pStyle w:val="HRLOBStyle2"/>
        <w:spacing w:before="120" w:after="120"/>
        <w:rPr>
          <w:rFonts w:eastAsia="Times New Roman"/>
        </w:rPr>
      </w:pPr>
      <w:bookmarkStart w:id="19" w:name="_Toc136812198"/>
      <w:bookmarkStart w:id="20" w:name="_Toc135770347"/>
      <w:r>
        <w:rPr>
          <w:rFonts w:eastAsia="Times New Roman"/>
        </w:rPr>
        <w:t>Fundamentals of AI</w:t>
      </w:r>
      <w:bookmarkEnd w:id="19"/>
      <w:r>
        <w:rPr>
          <w:rFonts w:eastAsia="Times New Roman"/>
        </w:rPr>
        <w:t xml:space="preserve"> </w:t>
      </w:r>
    </w:p>
    <w:p w14:paraId="3EEEDBB8" w14:textId="77777777" w:rsidR="00465DFF" w:rsidRPr="00BD2FE2" w:rsidRDefault="00465DFF" w:rsidP="00412018">
      <w:pPr>
        <w:pStyle w:val="ListParagraph"/>
        <w:numPr>
          <w:ilvl w:val="0"/>
          <w:numId w:val="16"/>
        </w:numPr>
        <w:spacing w:after="60" w:line="240" w:lineRule="auto"/>
        <w:contextualSpacing w:val="0"/>
      </w:pPr>
      <w:r w:rsidRPr="00F8446E">
        <w:rPr>
          <w:color w:val="FFFFFF" w:themeColor="background1"/>
          <w:highlight w:val="darkGray"/>
        </w:rPr>
        <w:t>Introduction to AI</w:t>
      </w:r>
      <w:r>
        <w:t xml:space="preserve">: A broad introduction to AI concepts and techniques, including machine learning, neural networks, natural language processing, and computer vision. </w:t>
      </w:r>
      <w:r w:rsidRPr="00BD2FE2">
        <w:t>This course does not require any programming or computer science expertise and is designed to introduce the basics of AI to anyone whether you have a technical background or not.</w:t>
      </w:r>
    </w:p>
    <w:p w14:paraId="6C6FE5CD" w14:textId="77777777" w:rsidR="00465DFF" w:rsidRDefault="00465DFF" w:rsidP="00412018">
      <w:pPr>
        <w:pStyle w:val="ListParagraph"/>
        <w:numPr>
          <w:ilvl w:val="0"/>
          <w:numId w:val="16"/>
        </w:numPr>
        <w:spacing w:after="60" w:line="240" w:lineRule="auto"/>
        <w:contextualSpacing w:val="0"/>
      </w:pPr>
      <w:r w:rsidRPr="00F8446E">
        <w:rPr>
          <w:color w:val="FFFFFF" w:themeColor="background1"/>
          <w:highlight w:val="darkGray"/>
        </w:rPr>
        <w:t>Artificial Intelligence A-Z</w:t>
      </w:r>
      <w:r>
        <w:t>: Learn How to Build an AI on Udemy: This course covers the fundamentals of AI and guides you through building various AI models and applications using popular tools and frameworks.</w:t>
      </w:r>
    </w:p>
    <w:p w14:paraId="1BCFE003" w14:textId="77777777" w:rsidR="00465DFF" w:rsidRDefault="00465DFF" w:rsidP="00412018">
      <w:pPr>
        <w:pStyle w:val="ListParagraph"/>
        <w:numPr>
          <w:ilvl w:val="0"/>
          <w:numId w:val="16"/>
        </w:numPr>
        <w:spacing w:after="60" w:line="240" w:lineRule="auto"/>
        <w:contextualSpacing w:val="0"/>
      </w:pPr>
      <w:r w:rsidRPr="0050750B">
        <w:rPr>
          <w:color w:val="FFFFFF" w:themeColor="background1"/>
          <w:highlight w:val="darkGray"/>
        </w:rPr>
        <w:t>AI for Everyone</w:t>
      </w:r>
      <w:r>
        <w:t xml:space="preserve"> by deeplearning.ai on Coursera: This course provides a non-technical introduction to AI, exploring its impact on society and various industries. It covers key AI concepts and helps you understand how to leverage AI in business settings.</w:t>
      </w:r>
    </w:p>
    <w:p w14:paraId="10D1945B" w14:textId="77777777" w:rsidR="00465DFF" w:rsidRPr="00BB7C36" w:rsidRDefault="00465DFF" w:rsidP="00465DFF">
      <w:pPr>
        <w:pStyle w:val="Heading2"/>
        <w:spacing w:before="0" w:after="120"/>
      </w:pPr>
      <w:r>
        <w:t>O</w:t>
      </w:r>
      <w:r w:rsidRPr="00BB7C36">
        <w:t>nline training resources</w:t>
      </w:r>
    </w:p>
    <w:p w14:paraId="5335228D" w14:textId="77777777" w:rsidR="00465DFF" w:rsidRPr="00F8446E" w:rsidRDefault="00000000" w:rsidP="00465DFF">
      <w:pPr>
        <w:pStyle w:val="ListParagraph"/>
        <w:numPr>
          <w:ilvl w:val="0"/>
          <w:numId w:val="16"/>
        </w:numPr>
        <w:spacing w:before="120" w:after="120" w:line="240" w:lineRule="auto"/>
      </w:pPr>
      <w:hyperlink r:id="rId18" w:history="1">
        <w:r w:rsidR="00465DFF" w:rsidRPr="00F8446E">
          <w:t>coursera.org/learn/introduction-to-ai</w:t>
        </w:r>
      </w:hyperlink>
    </w:p>
    <w:p w14:paraId="387B5D9B" w14:textId="77777777" w:rsidR="00465DFF" w:rsidRDefault="00465DFF" w:rsidP="00465DFF">
      <w:pPr>
        <w:pStyle w:val="ListParagraph"/>
        <w:numPr>
          <w:ilvl w:val="0"/>
          <w:numId w:val="16"/>
        </w:numPr>
        <w:spacing w:before="120" w:after="120" w:line="240" w:lineRule="auto"/>
      </w:pPr>
      <w:r w:rsidRPr="00F8446E">
        <w:t>udemy.com/course/artificial-intelligence-</w:t>
      </w:r>
      <w:proofErr w:type="spellStart"/>
      <w:r w:rsidRPr="00F8446E">
        <w:t>az</w:t>
      </w:r>
      <w:proofErr w:type="spellEnd"/>
      <w:r w:rsidRPr="00F8446E">
        <w:t>/</w:t>
      </w:r>
    </w:p>
    <w:p w14:paraId="6FC2C9BD" w14:textId="77777777" w:rsidR="00465DFF" w:rsidRPr="00F8446E" w:rsidRDefault="00465DFF" w:rsidP="00465DFF">
      <w:pPr>
        <w:pStyle w:val="ListParagraph"/>
        <w:numPr>
          <w:ilvl w:val="0"/>
          <w:numId w:val="16"/>
        </w:numPr>
        <w:spacing w:before="120" w:after="120" w:line="240" w:lineRule="auto"/>
      </w:pPr>
      <w:r w:rsidRPr="0050750B">
        <w:t>coursera.org/learn/ai-for-</w:t>
      </w:r>
      <w:proofErr w:type="gramStart"/>
      <w:r w:rsidRPr="0050750B">
        <w:t>everyone</w:t>
      </w:r>
      <w:proofErr w:type="gramEnd"/>
    </w:p>
    <w:p w14:paraId="1EC24DF9" w14:textId="315CAF6F" w:rsidR="00465DFF" w:rsidRPr="00BB7C36" w:rsidRDefault="00465DFF" w:rsidP="00424168">
      <w:pPr>
        <w:pStyle w:val="Heading2"/>
        <w:spacing w:before="0" w:after="120"/>
      </w:pPr>
      <w:r w:rsidRPr="00BB7C36">
        <w:t xml:space="preserve">Online training resources </w:t>
      </w:r>
      <w:r>
        <w:t>in</w:t>
      </w:r>
      <w:r w:rsidR="00613596">
        <w:t xml:space="preserve"> AI</w:t>
      </w:r>
      <w:r w:rsidRPr="00BB7C36">
        <w:t xml:space="preserve"> </w:t>
      </w:r>
      <w:r>
        <w:t>specifically tailored for federal employees</w:t>
      </w:r>
      <w:r w:rsidRPr="00BB7C36">
        <w:t>:</w:t>
      </w:r>
    </w:p>
    <w:p w14:paraId="1F361C1B" w14:textId="492414D6" w:rsidR="00465DFF" w:rsidRPr="001847E8" w:rsidRDefault="00465DFF" w:rsidP="00412018">
      <w:pPr>
        <w:pStyle w:val="ListParagraph"/>
        <w:numPr>
          <w:ilvl w:val="0"/>
          <w:numId w:val="16"/>
        </w:numPr>
        <w:spacing w:after="60" w:line="240" w:lineRule="auto"/>
        <w:contextualSpacing w:val="0"/>
      </w:pPr>
      <w:r>
        <w:t>Federal Virtual Training Environment (</w:t>
      </w:r>
      <w:proofErr w:type="spellStart"/>
      <w:r w:rsidR="003A474F">
        <w:t>FedVTE</w:t>
      </w:r>
      <w:proofErr w:type="spellEnd"/>
      <w:r>
        <w:t xml:space="preserve">): </w:t>
      </w:r>
      <w:proofErr w:type="spellStart"/>
      <w:r>
        <w:t>FedVTE</w:t>
      </w:r>
      <w:proofErr w:type="spellEnd"/>
      <w:r>
        <w:t xml:space="preserve"> offers a </w:t>
      </w:r>
      <w:r w:rsidR="00613596">
        <w:t xml:space="preserve">wide range of </w:t>
      </w:r>
      <w:r>
        <w:t>IT training courses, including AI-related topics. It is available for federal employees and provides self-paced online training in various areas of AI, machine learning, and data science.</w:t>
      </w:r>
    </w:p>
    <w:p w14:paraId="79E0F8B1" w14:textId="77777777" w:rsidR="00465DFF" w:rsidRDefault="00465DFF" w:rsidP="00424168">
      <w:pPr>
        <w:pStyle w:val="ListParagraph"/>
        <w:numPr>
          <w:ilvl w:val="0"/>
          <w:numId w:val="16"/>
        </w:numPr>
        <w:spacing w:before="120" w:after="120" w:line="240" w:lineRule="auto"/>
        <w:contextualSpacing w:val="0"/>
      </w:pPr>
      <w:proofErr w:type="spellStart"/>
      <w:r>
        <w:t>AI.gov's</w:t>
      </w:r>
      <w:proofErr w:type="spellEnd"/>
      <w:r>
        <w:t xml:space="preserve"> AI Training: AI.gov, the official website of the U.S. government's AI efforts, provides various resources and training materials on AI. They offer online courses, tutorials, and case studies specifically tailored for government employees.</w:t>
      </w:r>
    </w:p>
    <w:p w14:paraId="41EF4420" w14:textId="77777777" w:rsidR="00412018" w:rsidRDefault="00412018" w:rsidP="00412018">
      <w:pPr>
        <w:spacing w:before="120" w:after="120" w:line="240" w:lineRule="auto"/>
      </w:pPr>
    </w:p>
    <w:p w14:paraId="4375BB76" w14:textId="77777777" w:rsidR="00412018" w:rsidRDefault="00412018" w:rsidP="00412018">
      <w:pPr>
        <w:spacing w:before="120" w:after="120" w:line="240" w:lineRule="auto"/>
      </w:pPr>
    </w:p>
    <w:p w14:paraId="375B3313" w14:textId="77777777" w:rsidR="00412018" w:rsidRDefault="00412018" w:rsidP="00412018">
      <w:pPr>
        <w:spacing w:before="120" w:after="120" w:line="240" w:lineRule="auto"/>
      </w:pPr>
    </w:p>
    <w:p w14:paraId="46B1AA0B" w14:textId="77777777" w:rsidR="00465DFF" w:rsidRDefault="00465DFF" w:rsidP="00424168">
      <w:pPr>
        <w:pStyle w:val="HRLOBStyle2"/>
        <w:spacing w:before="0" w:after="120"/>
        <w:rPr>
          <w:rFonts w:eastAsia="Times New Roman"/>
        </w:rPr>
      </w:pPr>
      <w:bookmarkStart w:id="21" w:name="_Toc136812199"/>
      <w:proofErr w:type="spellStart"/>
      <w:r>
        <w:rPr>
          <w:rFonts w:eastAsia="Times New Roman"/>
        </w:rPr>
        <w:lastRenderedPageBreak/>
        <w:t>ChatGPT</w:t>
      </w:r>
      <w:proofErr w:type="spellEnd"/>
      <w:r>
        <w:rPr>
          <w:rFonts w:eastAsia="Times New Roman"/>
        </w:rPr>
        <w:t xml:space="preserve"> for Problem Solving</w:t>
      </w:r>
      <w:bookmarkEnd w:id="21"/>
    </w:p>
    <w:p w14:paraId="28D538B2" w14:textId="77777777" w:rsidR="00465DFF" w:rsidRDefault="00465DFF" w:rsidP="00465DFF">
      <w:pPr>
        <w:pStyle w:val="ListParagraph"/>
        <w:numPr>
          <w:ilvl w:val="0"/>
          <w:numId w:val="16"/>
        </w:numPr>
        <w:spacing w:before="120" w:after="120" w:line="240" w:lineRule="auto"/>
      </w:pPr>
      <w:r>
        <w:rPr>
          <w:color w:val="FFFFFF" w:themeColor="background1"/>
          <w:highlight w:val="darkGray"/>
        </w:rPr>
        <w:t xml:space="preserve">Introduction to </w:t>
      </w:r>
      <w:proofErr w:type="spellStart"/>
      <w:r w:rsidRPr="00533701">
        <w:rPr>
          <w:color w:val="FFFFFF" w:themeColor="background1"/>
          <w:highlight w:val="darkGray"/>
        </w:rPr>
        <w:t>ChatGPT</w:t>
      </w:r>
      <w:proofErr w:type="spellEnd"/>
      <w:r>
        <w:t xml:space="preserve">: </w:t>
      </w:r>
    </w:p>
    <w:p w14:paraId="16ECD032" w14:textId="77777777" w:rsidR="00465DFF" w:rsidRDefault="00465DFF" w:rsidP="00412018">
      <w:pPr>
        <w:pStyle w:val="ListParagraph"/>
        <w:numPr>
          <w:ilvl w:val="1"/>
          <w:numId w:val="16"/>
        </w:numPr>
        <w:spacing w:before="120" w:after="120" w:line="240" w:lineRule="auto"/>
      </w:pPr>
      <w:r>
        <w:t xml:space="preserve">Overview of </w:t>
      </w:r>
      <w:proofErr w:type="spellStart"/>
      <w:r>
        <w:t>OpenAI</w:t>
      </w:r>
      <w:proofErr w:type="spellEnd"/>
      <w:r>
        <w:t xml:space="preserve"> and </w:t>
      </w:r>
      <w:proofErr w:type="spellStart"/>
      <w:r>
        <w:t>ChatGPT</w:t>
      </w:r>
      <w:proofErr w:type="spellEnd"/>
    </w:p>
    <w:p w14:paraId="15FBC53D" w14:textId="77777777" w:rsidR="00465DFF" w:rsidRDefault="00465DFF" w:rsidP="00412018">
      <w:pPr>
        <w:pStyle w:val="ListParagraph"/>
        <w:numPr>
          <w:ilvl w:val="1"/>
          <w:numId w:val="16"/>
        </w:numPr>
        <w:spacing w:before="120" w:after="120" w:line="240" w:lineRule="auto"/>
      </w:pPr>
      <w:proofErr w:type="spellStart"/>
      <w:r>
        <w:t>ChatGPT</w:t>
      </w:r>
      <w:proofErr w:type="spellEnd"/>
      <w:r>
        <w:t xml:space="preserve"> features, </w:t>
      </w:r>
      <w:proofErr w:type="gramStart"/>
      <w:r>
        <w:t>capabilities</w:t>
      </w:r>
      <w:proofErr w:type="gramEnd"/>
      <w:r>
        <w:t xml:space="preserve"> and limitations</w:t>
      </w:r>
    </w:p>
    <w:p w14:paraId="76CA7C0A" w14:textId="77777777" w:rsidR="00465DFF" w:rsidRDefault="00465DFF" w:rsidP="00412018">
      <w:pPr>
        <w:pStyle w:val="ListParagraph"/>
        <w:numPr>
          <w:ilvl w:val="1"/>
          <w:numId w:val="16"/>
        </w:numPr>
        <w:spacing w:before="120" w:after="120" w:line="240" w:lineRule="auto"/>
      </w:pPr>
      <w:r>
        <w:t xml:space="preserve">The art of asking questions to </w:t>
      </w:r>
      <w:proofErr w:type="spellStart"/>
      <w:r>
        <w:t>ChatGPT</w:t>
      </w:r>
      <w:proofErr w:type="spellEnd"/>
    </w:p>
    <w:p w14:paraId="51058564" w14:textId="77777777" w:rsidR="00465DFF" w:rsidRDefault="00465DFF" w:rsidP="00412018">
      <w:pPr>
        <w:pStyle w:val="ListParagraph"/>
        <w:numPr>
          <w:ilvl w:val="1"/>
          <w:numId w:val="16"/>
        </w:numPr>
        <w:spacing w:before="120" w:after="120" w:line="240" w:lineRule="auto"/>
        <w:contextualSpacing w:val="0"/>
      </w:pPr>
      <w:r>
        <w:t xml:space="preserve">Personalizing </w:t>
      </w:r>
      <w:proofErr w:type="spellStart"/>
      <w:r>
        <w:t>ChatGPT</w:t>
      </w:r>
      <w:proofErr w:type="spellEnd"/>
    </w:p>
    <w:p w14:paraId="5BDB2D9C" w14:textId="77777777" w:rsidR="00465DFF" w:rsidRDefault="00465DFF" w:rsidP="00465DFF">
      <w:pPr>
        <w:pStyle w:val="ListParagraph"/>
        <w:numPr>
          <w:ilvl w:val="0"/>
          <w:numId w:val="16"/>
        </w:numPr>
        <w:spacing w:before="240" w:after="120" w:line="240" w:lineRule="auto"/>
      </w:pPr>
      <w:r>
        <w:rPr>
          <w:color w:val="FFFFFF" w:themeColor="background1"/>
          <w:highlight w:val="darkGray"/>
        </w:rPr>
        <w:t xml:space="preserve">Using </w:t>
      </w:r>
      <w:proofErr w:type="spellStart"/>
      <w:r w:rsidRPr="00533701">
        <w:rPr>
          <w:color w:val="FFFFFF" w:themeColor="background1"/>
          <w:highlight w:val="darkGray"/>
        </w:rPr>
        <w:t>ChatG</w:t>
      </w:r>
      <w:r>
        <w:rPr>
          <w:color w:val="FFFFFF" w:themeColor="background1"/>
          <w:highlight w:val="darkGray"/>
        </w:rPr>
        <w:t>PT</w:t>
      </w:r>
      <w:proofErr w:type="spellEnd"/>
      <w:r>
        <w:rPr>
          <w:color w:val="FFFFFF" w:themeColor="background1"/>
          <w:highlight w:val="darkGray"/>
        </w:rPr>
        <w:t xml:space="preserve"> for Productivity</w:t>
      </w:r>
      <w:r>
        <w:t xml:space="preserve">: </w:t>
      </w:r>
    </w:p>
    <w:p w14:paraId="0271A32D" w14:textId="77777777" w:rsidR="00465DFF" w:rsidRDefault="00465DFF" w:rsidP="00465DFF">
      <w:pPr>
        <w:pStyle w:val="ListParagraph"/>
        <w:numPr>
          <w:ilvl w:val="1"/>
          <w:numId w:val="16"/>
        </w:numPr>
        <w:spacing w:before="120" w:after="120" w:line="240" w:lineRule="auto"/>
      </w:pPr>
      <w:r>
        <w:t xml:space="preserve">Integrating </w:t>
      </w:r>
      <w:proofErr w:type="spellStart"/>
      <w:r>
        <w:t>ChatGPT</w:t>
      </w:r>
      <w:proofErr w:type="spellEnd"/>
      <w:r>
        <w:t xml:space="preserve"> with business tools (</w:t>
      </w:r>
      <w:r w:rsidRPr="003C5FBC">
        <w:t>Outloo</w:t>
      </w:r>
      <w:r>
        <w:t>k, Teams, Excel, Power Automate).</w:t>
      </w:r>
    </w:p>
    <w:p w14:paraId="5C8D9F3B" w14:textId="77777777" w:rsidR="00465DFF" w:rsidRDefault="00465DFF" w:rsidP="00465DFF">
      <w:pPr>
        <w:pStyle w:val="ListParagraph"/>
        <w:numPr>
          <w:ilvl w:val="1"/>
          <w:numId w:val="16"/>
        </w:numPr>
        <w:spacing w:after="0" w:line="240" w:lineRule="auto"/>
      </w:pPr>
      <w:r>
        <w:t>Prompt engineering for fine-tuning outputs</w:t>
      </w:r>
    </w:p>
    <w:p w14:paraId="402288E1" w14:textId="77777777" w:rsidR="00465DFF" w:rsidRPr="001D25F4" w:rsidRDefault="00465DFF" w:rsidP="00412018">
      <w:pPr>
        <w:pStyle w:val="ListParagraph"/>
        <w:numPr>
          <w:ilvl w:val="1"/>
          <w:numId w:val="16"/>
        </w:numPr>
        <w:spacing w:after="120" w:line="360" w:lineRule="auto"/>
        <w:contextualSpacing w:val="0"/>
      </w:pPr>
      <w:r>
        <w:t xml:space="preserve">Building chatbots with </w:t>
      </w:r>
      <w:proofErr w:type="spellStart"/>
      <w:r>
        <w:t>ChatGPT</w:t>
      </w:r>
      <w:proofErr w:type="spellEnd"/>
    </w:p>
    <w:p w14:paraId="07EA068B" w14:textId="77777777" w:rsidR="00465DFF" w:rsidRDefault="00465DFF" w:rsidP="00412018">
      <w:pPr>
        <w:pStyle w:val="ListParagraph"/>
        <w:numPr>
          <w:ilvl w:val="0"/>
          <w:numId w:val="16"/>
        </w:numPr>
        <w:spacing w:after="120" w:line="240" w:lineRule="auto"/>
      </w:pPr>
      <w:r w:rsidRPr="00533701">
        <w:rPr>
          <w:color w:val="FFFFFF" w:themeColor="background1"/>
          <w:highlight w:val="darkGray"/>
        </w:rPr>
        <w:t xml:space="preserve">Using </w:t>
      </w:r>
      <w:proofErr w:type="spellStart"/>
      <w:r w:rsidRPr="00533701">
        <w:rPr>
          <w:color w:val="FFFFFF" w:themeColor="background1"/>
          <w:highlight w:val="darkGray"/>
        </w:rPr>
        <w:t>ChatGPT</w:t>
      </w:r>
      <w:proofErr w:type="spellEnd"/>
      <w:r w:rsidRPr="00533701">
        <w:rPr>
          <w:color w:val="FFFFFF" w:themeColor="background1"/>
          <w:highlight w:val="darkGray"/>
        </w:rPr>
        <w:t xml:space="preserve"> for Decision Support</w:t>
      </w:r>
      <w:r>
        <w:rPr>
          <w:color w:val="FFFFFF" w:themeColor="background1"/>
          <w:highlight w:val="darkGray"/>
        </w:rPr>
        <w:t xml:space="preserve"> and</w:t>
      </w:r>
      <w:r w:rsidRPr="00B63538">
        <w:rPr>
          <w:color w:val="FFFFFF" w:themeColor="background1"/>
          <w:highlight w:val="darkGray"/>
        </w:rPr>
        <w:t xml:space="preserve"> </w:t>
      </w:r>
      <w:r w:rsidRPr="00533701">
        <w:rPr>
          <w:color w:val="FFFFFF" w:themeColor="background1"/>
          <w:highlight w:val="darkGray"/>
        </w:rPr>
        <w:t>Content Creation</w:t>
      </w:r>
      <w:r>
        <w:t xml:space="preserve"> </w:t>
      </w:r>
    </w:p>
    <w:p w14:paraId="3809BE11" w14:textId="77777777" w:rsidR="00465DFF" w:rsidRDefault="00465DFF" w:rsidP="00465DFF">
      <w:pPr>
        <w:pStyle w:val="ListParagraph"/>
        <w:numPr>
          <w:ilvl w:val="1"/>
          <w:numId w:val="16"/>
        </w:numPr>
        <w:spacing w:before="120" w:after="120" w:line="240" w:lineRule="auto"/>
      </w:pPr>
      <w:r>
        <w:t xml:space="preserve">Business use cases for </w:t>
      </w:r>
      <w:proofErr w:type="spellStart"/>
      <w:r>
        <w:t>ChatGPT</w:t>
      </w:r>
      <w:proofErr w:type="spellEnd"/>
      <w:r>
        <w:t xml:space="preserve"> (</w:t>
      </w:r>
      <w:proofErr w:type="spellStart"/>
      <w:r>
        <w:t>ChatGPT</w:t>
      </w:r>
      <w:proofErr w:type="spellEnd"/>
      <w:r>
        <w:t xml:space="preserve"> </w:t>
      </w:r>
      <w:r w:rsidRPr="001D25F4">
        <w:t xml:space="preserve">can assist in decision-making processes by providing data-driven insights, performing quick analyses, and offering recommendations based on available information. It can help executives and managers make informed decisions </w:t>
      </w:r>
      <w:r>
        <w:t>m</w:t>
      </w:r>
      <w:r w:rsidRPr="001D25F4">
        <w:t>ore efficiently</w:t>
      </w:r>
      <w:r>
        <w:t>)</w:t>
      </w:r>
    </w:p>
    <w:p w14:paraId="68CD5529" w14:textId="77777777" w:rsidR="00465DFF" w:rsidRDefault="00465DFF" w:rsidP="00465DFF">
      <w:pPr>
        <w:pStyle w:val="ListParagraph"/>
        <w:numPr>
          <w:ilvl w:val="1"/>
          <w:numId w:val="16"/>
        </w:numPr>
        <w:spacing w:before="120" w:after="120" w:line="240" w:lineRule="auto"/>
      </w:pPr>
      <w:r>
        <w:t xml:space="preserve">Leveraging </w:t>
      </w:r>
      <w:proofErr w:type="spellStart"/>
      <w:r>
        <w:t>ChatGPT</w:t>
      </w:r>
      <w:proofErr w:type="spellEnd"/>
      <w:r>
        <w:t xml:space="preserve"> to generate creative content (blog posts, articles, or social media posts based on given prompts or topics)</w:t>
      </w:r>
    </w:p>
    <w:p w14:paraId="2848EE92" w14:textId="77777777" w:rsidR="00465DFF" w:rsidRDefault="00465DFF" w:rsidP="00465DFF">
      <w:pPr>
        <w:pStyle w:val="ListParagraph"/>
        <w:numPr>
          <w:ilvl w:val="1"/>
          <w:numId w:val="16"/>
        </w:numPr>
        <w:spacing w:before="120" w:after="120" w:line="240" w:lineRule="auto"/>
      </w:pPr>
      <w:r>
        <w:t xml:space="preserve">Leveraging </w:t>
      </w:r>
      <w:proofErr w:type="spellStart"/>
      <w:r>
        <w:t>ChatGPT</w:t>
      </w:r>
      <w:proofErr w:type="spellEnd"/>
      <w:r>
        <w:t xml:space="preserve"> to curate and recommend relevant content to users based on their interests and </w:t>
      </w:r>
      <w:proofErr w:type="gramStart"/>
      <w:r>
        <w:t>preferences</w:t>
      </w:r>
      <w:proofErr w:type="gramEnd"/>
    </w:p>
    <w:p w14:paraId="10F5275E" w14:textId="77777777" w:rsidR="00465DFF" w:rsidRPr="00BB7C36" w:rsidRDefault="00465DFF" w:rsidP="00465DFF">
      <w:pPr>
        <w:pStyle w:val="Heading2"/>
        <w:spacing w:before="0" w:after="120"/>
      </w:pPr>
      <w:r>
        <w:t>O</w:t>
      </w:r>
      <w:r w:rsidRPr="00BB7C36">
        <w:t>nline training resources</w:t>
      </w:r>
    </w:p>
    <w:p w14:paraId="27F3E9D6" w14:textId="77777777" w:rsidR="00465DFF" w:rsidRDefault="00465DFF" w:rsidP="00465DFF">
      <w:pPr>
        <w:pStyle w:val="ListParagraph"/>
        <w:numPr>
          <w:ilvl w:val="0"/>
          <w:numId w:val="16"/>
        </w:numPr>
        <w:spacing w:after="0" w:line="240" w:lineRule="auto"/>
      </w:pPr>
      <w:r>
        <w:t xml:space="preserve">EdX: </w:t>
      </w:r>
      <w:r>
        <w:rPr>
          <w:lang w:val="en"/>
        </w:rPr>
        <w:t xml:space="preserve">Practical introduction to </w:t>
      </w:r>
      <w:proofErr w:type="spellStart"/>
      <w:r>
        <w:rPr>
          <w:lang w:val="en"/>
        </w:rPr>
        <w:t>ChatGPT</w:t>
      </w:r>
      <w:proofErr w:type="spellEnd"/>
      <w:r>
        <w:rPr>
          <w:lang w:val="en"/>
        </w:rPr>
        <w:t>, from signing up to mastering its advanced features. (</w:t>
      </w:r>
      <w:r w:rsidRPr="00B9793F">
        <w:t>https://www.edx.org/search?q=Introduction+to+ChatGPT</w:t>
      </w:r>
      <w:r>
        <w:t>)</w:t>
      </w:r>
    </w:p>
    <w:p w14:paraId="4AAA2137" w14:textId="22EF872E" w:rsidR="00766B1E" w:rsidRPr="00DD07F8" w:rsidRDefault="00766B1E" w:rsidP="00465DFF">
      <w:pPr>
        <w:pStyle w:val="HRLOBStyle2"/>
        <w:spacing w:before="120" w:after="120"/>
        <w:rPr>
          <w:rFonts w:eastAsia="Times New Roman"/>
        </w:rPr>
      </w:pPr>
      <w:bookmarkStart w:id="22" w:name="_Toc136812200"/>
      <w:r w:rsidRPr="00DD07F8">
        <w:rPr>
          <w:rFonts w:eastAsia="Times New Roman"/>
        </w:rPr>
        <w:t>Data catalogs, data governance, data stewardship</w:t>
      </w:r>
      <w:bookmarkEnd w:id="20"/>
      <w:bookmarkEnd w:id="22"/>
    </w:p>
    <w:p w14:paraId="7BC924DA" w14:textId="7ED42D04" w:rsidR="00766B1E" w:rsidRPr="00DD07F8" w:rsidRDefault="006E538E" w:rsidP="00812AC5">
      <w:pPr>
        <w:pStyle w:val="Heading2"/>
        <w:spacing w:before="120" w:after="120"/>
      </w:pPr>
      <w:bookmarkStart w:id="23" w:name="_Toc135770348"/>
      <w:bookmarkStart w:id="24" w:name="_Toc136250756"/>
      <w:r>
        <w:t>Competency development</w:t>
      </w:r>
      <w:r w:rsidRPr="00DD07F8">
        <w:t xml:space="preserve"> areas</w:t>
      </w:r>
      <w:r>
        <w:t xml:space="preserve"> in d</w:t>
      </w:r>
      <w:r w:rsidR="00766B1E" w:rsidRPr="00DD07F8">
        <w:t>ata catalog</w:t>
      </w:r>
      <w:r>
        <w:t>s</w:t>
      </w:r>
      <w:r w:rsidR="00766B1E">
        <w:t>, data governance, data stewardship</w:t>
      </w:r>
      <w:bookmarkEnd w:id="23"/>
      <w:bookmarkEnd w:id="24"/>
    </w:p>
    <w:p w14:paraId="6E97B248" w14:textId="77777777" w:rsidR="00766B1E" w:rsidRDefault="00766B1E" w:rsidP="00412018">
      <w:pPr>
        <w:pStyle w:val="ListParagraph"/>
        <w:numPr>
          <w:ilvl w:val="0"/>
          <w:numId w:val="16"/>
        </w:numPr>
        <w:spacing w:after="60" w:line="240" w:lineRule="auto"/>
        <w:contextualSpacing w:val="0"/>
      </w:pPr>
      <w:r w:rsidRPr="00533701">
        <w:rPr>
          <w:color w:val="FFFFFF" w:themeColor="background1"/>
          <w:highlight w:val="darkGray"/>
        </w:rPr>
        <w:t>Data Catalog Architecture and Components</w:t>
      </w:r>
      <w:r>
        <w:t>: The architecture of an enterprise data catalog and its various components. Metadata repositories, data connectors, search interfaces, and data profiling tools.</w:t>
      </w:r>
    </w:p>
    <w:p w14:paraId="4C9F745C" w14:textId="77777777" w:rsidR="00766B1E" w:rsidRDefault="00766B1E" w:rsidP="00412018">
      <w:pPr>
        <w:pStyle w:val="ListParagraph"/>
        <w:numPr>
          <w:ilvl w:val="0"/>
          <w:numId w:val="16"/>
        </w:numPr>
        <w:spacing w:after="60" w:line="240" w:lineRule="auto"/>
        <w:contextualSpacing w:val="0"/>
      </w:pPr>
      <w:r w:rsidRPr="00533701">
        <w:rPr>
          <w:color w:val="FFFFFF" w:themeColor="background1"/>
          <w:highlight w:val="darkGray"/>
        </w:rPr>
        <w:t>Data Discovery and Data Lineage</w:t>
      </w:r>
      <w:r>
        <w:t>: Using enterprise data catalogs to facilitate data discovery and lineage tracing. Techniques for searching and exploring data assets, viewing data relationships, and tracking data lineage for compliance and audit purposes.</w:t>
      </w:r>
    </w:p>
    <w:p w14:paraId="1C3FBF2C" w14:textId="77777777" w:rsidR="00766B1E" w:rsidRDefault="00766B1E" w:rsidP="00412018">
      <w:pPr>
        <w:pStyle w:val="ListParagraph"/>
        <w:numPr>
          <w:ilvl w:val="0"/>
          <w:numId w:val="16"/>
        </w:numPr>
        <w:spacing w:after="60" w:line="240" w:lineRule="auto"/>
        <w:contextualSpacing w:val="0"/>
      </w:pPr>
      <w:r w:rsidRPr="00533701">
        <w:rPr>
          <w:color w:val="FFFFFF" w:themeColor="background1"/>
          <w:highlight w:val="darkGray"/>
        </w:rPr>
        <w:t>Data Governance and Data Stewardship</w:t>
      </w:r>
      <w:r>
        <w:t>: The role of data governance and data stewardship in enterprise data catalogs. Establishing data policies, assigning data ownership, and enforcing data standards using a data catalog.</w:t>
      </w:r>
    </w:p>
    <w:p w14:paraId="5495B4FA" w14:textId="77777777" w:rsidR="00766B1E" w:rsidRPr="00CE3AF5" w:rsidRDefault="00766B1E" w:rsidP="00412018">
      <w:pPr>
        <w:pStyle w:val="ListParagraph"/>
        <w:numPr>
          <w:ilvl w:val="0"/>
          <w:numId w:val="16"/>
        </w:numPr>
        <w:spacing w:after="60" w:line="240" w:lineRule="auto"/>
        <w:contextualSpacing w:val="0"/>
      </w:pPr>
      <w:r w:rsidRPr="00533701">
        <w:rPr>
          <w:color w:val="FFFFFF" w:themeColor="background1"/>
          <w:highlight w:val="darkGray"/>
        </w:rPr>
        <w:t>Data Catalog Integration</w:t>
      </w:r>
      <w:r>
        <w:t>: Integrating an enterprise data catalog with existing data management systems and tools such as data warehouses, data lakes, data integration platforms, and data governance frameworks.</w:t>
      </w:r>
    </w:p>
    <w:p w14:paraId="0E4CCB4B" w14:textId="3DDCA88A" w:rsidR="00766B1E" w:rsidRPr="0067479A" w:rsidRDefault="006E538E" w:rsidP="00766B1E">
      <w:pPr>
        <w:pStyle w:val="Heading2"/>
      </w:pPr>
      <w:bookmarkStart w:id="25" w:name="_Toc135770349"/>
      <w:bookmarkStart w:id="26" w:name="_Toc136250757"/>
      <w:r>
        <w:t>O</w:t>
      </w:r>
      <w:r w:rsidR="00766B1E" w:rsidRPr="0067479A">
        <w:t>nline training resources</w:t>
      </w:r>
      <w:bookmarkEnd w:id="25"/>
      <w:bookmarkEnd w:id="26"/>
    </w:p>
    <w:p w14:paraId="331FA203" w14:textId="77777777" w:rsidR="00766B1E" w:rsidRDefault="00766B1E" w:rsidP="00412018">
      <w:pPr>
        <w:pStyle w:val="ListParagraph"/>
        <w:numPr>
          <w:ilvl w:val="0"/>
          <w:numId w:val="16"/>
        </w:numPr>
        <w:spacing w:after="60" w:line="240" w:lineRule="auto"/>
        <w:contextualSpacing w:val="0"/>
      </w:pPr>
      <w:r>
        <w:t>Collibra University: Collibra University offers online training courses on data cataloging and data governance. Their courses cover topics such as data catalog implementation, metadata management, and data governance best practices. (university.collibra.com).</w:t>
      </w:r>
    </w:p>
    <w:p w14:paraId="5F97158B" w14:textId="77777777" w:rsidR="00766B1E" w:rsidRDefault="00766B1E" w:rsidP="00412018">
      <w:pPr>
        <w:pStyle w:val="ListParagraph"/>
        <w:numPr>
          <w:ilvl w:val="0"/>
          <w:numId w:val="16"/>
        </w:numPr>
        <w:spacing w:after="60" w:line="240" w:lineRule="auto"/>
        <w:contextualSpacing w:val="0"/>
      </w:pPr>
      <w:r w:rsidRPr="00735F62">
        <w:t>Alation Data Governance Course</w:t>
      </w:r>
      <w:r>
        <w:t>: Alation Academy provides online training courses on the basic framework for Data Governance, metadata management and data quality, data cataloging using the Alation Data Catalog platform. Their courses cover topics like data catalog administration, data discovery, and collaboration within a data catalog environment. (</w:t>
      </w:r>
      <w:r w:rsidRPr="00CB6450">
        <w:t>alation.com/data-governance-course/</w:t>
      </w:r>
      <w:r>
        <w:t>)</w:t>
      </w:r>
    </w:p>
    <w:p w14:paraId="42226823" w14:textId="149204A0" w:rsidR="00766B1E" w:rsidRPr="00735F62" w:rsidRDefault="00766B1E" w:rsidP="00741C2C">
      <w:pPr>
        <w:pStyle w:val="ListParagraph"/>
        <w:numPr>
          <w:ilvl w:val="0"/>
          <w:numId w:val="16"/>
        </w:numPr>
        <w:spacing w:after="120" w:line="240" w:lineRule="auto"/>
        <w:contextualSpacing w:val="0"/>
      </w:pPr>
      <w:r>
        <w:lastRenderedPageBreak/>
        <w:t>Informatica Data Catalog Training: Informatica provides online training resources for their Data Catalog product. Their training includes tutorials, videos, and documentation on data catalog features, data discovery, and metadata management. (community.informatica.com)</w:t>
      </w:r>
      <w:r w:rsidR="00741C2C">
        <w:t>.</w:t>
      </w:r>
    </w:p>
    <w:p w14:paraId="739548DA" w14:textId="2836B346" w:rsidR="007F5D98" w:rsidRPr="00DD07F8" w:rsidRDefault="007F5D98" w:rsidP="00DD07F8">
      <w:pPr>
        <w:pStyle w:val="HRLOBStyle2"/>
        <w:rPr>
          <w:rFonts w:eastAsia="Times New Roman"/>
        </w:rPr>
      </w:pPr>
      <w:bookmarkStart w:id="27" w:name="_Toc135770354"/>
      <w:bookmarkStart w:id="28" w:name="_Toc136812201"/>
      <w:r w:rsidRPr="00DD07F8">
        <w:rPr>
          <w:rFonts w:eastAsia="Times New Roman"/>
        </w:rPr>
        <w:t>Cybersecurity</w:t>
      </w:r>
      <w:bookmarkEnd w:id="27"/>
      <w:bookmarkEnd w:id="28"/>
    </w:p>
    <w:p w14:paraId="6730057A" w14:textId="559D57EA" w:rsidR="00A80E5A" w:rsidRPr="00DD07F8" w:rsidRDefault="006E538E" w:rsidP="00812AC5">
      <w:pPr>
        <w:pStyle w:val="Heading2"/>
        <w:spacing w:before="120" w:after="120"/>
      </w:pPr>
      <w:bookmarkStart w:id="29" w:name="_Toc135770355"/>
      <w:r>
        <w:t>Competency development</w:t>
      </w:r>
      <w:r w:rsidRPr="00DD07F8">
        <w:t xml:space="preserve"> areas</w:t>
      </w:r>
      <w:r>
        <w:t xml:space="preserve"> in c</w:t>
      </w:r>
      <w:r w:rsidR="00A80E5A" w:rsidRPr="00DD07F8">
        <w:t>ybersecurity</w:t>
      </w:r>
      <w:bookmarkEnd w:id="29"/>
    </w:p>
    <w:p w14:paraId="6CEFD807" w14:textId="79C9C4E3" w:rsidR="00A80E5A" w:rsidRDefault="00A80E5A" w:rsidP="00412018">
      <w:pPr>
        <w:pStyle w:val="ListParagraph"/>
        <w:numPr>
          <w:ilvl w:val="0"/>
          <w:numId w:val="16"/>
        </w:numPr>
        <w:spacing w:after="60" w:line="240" w:lineRule="auto"/>
        <w:contextualSpacing w:val="0"/>
      </w:pPr>
      <w:r w:rsidRPr="00533701">
        <w:rPr>
          <w:color w:val="FFFFFF" w:themeColor="background1"/>
          <w:highlight w:val="darkGray"/>
        </w:rPr>
        <w:t>AI for Cybersecurity</w:t>
      </w:r>
      <w:r>
        <w:t>: Basic concepts and applications of artificial intelligence and machine learnin</w:t>
      </w:r>
      <w:r w:rsidR="00CE3AF5">
        <w:t>g in the field of cybersecurity. T</w:t>
      </w:r>
      <w:r w:rsidRPr="00CE3AF5">
        <w:t>hreat Detection and Analysis</w:t>
      </w:r>
      <w:r>
        <w:t>: Utilizing AI techniques to detect and analyze cyber threats.</w:t>
      </w:r>
    </w:p>
    <w:p w14:paraId="33A227C0" w14:textId="77777777" w:rsidR="005741A9" w:rsidRPr="00A80E5A" w:rsidRDefault="005741A9" w:rsidP="00412018">
      <w:pPr>
        <w:pStyle w:val="ListParagraph"/>
        <w:numPr>
          <w:ilvl w:val="0"/>
          <w:numId w:val="16"/>
        </w:numPr>
        <w:spacing w:after="60" w:line="240" w:lineRule="auto"/>
        <w:contextualSpacing w:val="0"/>
      </w:pPr>
      <w:r w:rsidRPr="00533701">
        <w:rPr>
          <w:color w:val="FFFFFF" w:themeColor="background1"/>
          <w:highlight w:val="darkGray"/>
        </w:rPr>
        <w:t>Emerging Technologies and Threats</w:t>
      </w:r>
      <w:r>
        <w:t>: Emerging cybersecurity technologies, trends, and threats such as Artificial Intelligence (AI) in cybersecurity, Internet of Things (IoT) security, Blockchain security, and cloud-native security.</w:t>
      </w:r>
    </w:p>
    <w:p w14:paraId="37D0C455" w14:textId="6E7D9632" w:rsidR="00A80E5A" w:rsidRDefault="00A80E5A" w:rsidP="00412018">
      <w:pPr>
        <w:pStyle w:val="ListParagraph"/>
        <w:numPr>
          <w:ilvl w:val="0"/>
          <w:numId w:val="16"/>
        </w:numPr>
        <w:spacing w:after="60" w:line="240" w:lineRule="auto"/>
        <w:contextualSpacing w:val="0"/>
      </w:pPr>
      <w:r w:rsidRPr="00533701">
        <w:rPr>
          <w:color w:val="FFFFFF" w:themeColor="background1"/>
          <w:highlight w:val="darkGray"/>
        </w:rPr>
        <w:t>Federal Risk and Authorization Management Program (FedRAMP)</w:t>
      </w:r>
      <w:r w:rsidR="00533701">
        <w:t xml:space="preserve">: </w:t>
      </w:r>
      <w:r w:rsidR="00D25296">
        <w:t xml:space="preserve">Based on the </w:t>
      </w:r>
      <w:r>
        <w:t>FedRAMP framework, which provides a standardized approach to assessing and authorizing cloud service providers for federal government use. Understand the security requirements and processes involved in FedRAMP compliance.</w:t>
      </w:r>
    </w:p>
    <w:p w14:paraId="13AACCF5" w14:textId="7B4AB0DD" w:rsidR="00A80E5A" w:rsidRDefault="00A80E5A" w:rsidP="00412018">
      <w:pPr>
        <w:pStyle w:val="ListParagraph"/>
        <w:numPr>
          <w:ilvl w:val="0"/>
          <w:numId w:val="16"/>
        </w:numPr>
        <w:spacing w:after="60" w:line="240" w:lineRule="auto"/>
        <w:contextualSpacing w:val="0"/>
      </w:pPr>
      <w:r w:rsidRPr="00533701">
        <w:rPr>
          <w:color w:val="FFFFFF" w:themeColor="background1"/>
          <w:highlight w:val="darkGray"/>
        </w:rPr>
        <w:t>Security As</w:t>
      </w:r>
      <w:r w:rsidR="005741A9" w:rsidRPr="00533701">
        <w:rPr>
          <w:color w:val="FFFFFF" w:themeColor="background1"/>
          <w:highlight w:val="darkGray"/>
        </w:rPr>
        <w:t>sessment and Authorization</w:t>
      </w:r>
      <w:r>
        <w:t xml:space="preserve">: </w:t>
      </w:r>
      <w:r w:rsidR="005741A9">
        <w:t>T</w:t>
      </w:r>
      <w:r>
        <w:t>he process of conducting security assessments and authorizations for federal systems and applications. Understand the roles and responsibilities of federal employees in the SA&amp;A process.</w:t>
      </w:r>
    </w:p>
    <w:p w14:paraId="0598683C" w14:textId="1DB5DF22" w:rsidR="00A80E5A" w:rsidRPr="00CE3AF5" w:rsidRDefault="00A80E5A" w:rsidP="00412018">
      <w:pPr>
        <w:pStyle w:val="ListParagraph"/>
        <w:numPr>
          <w:ilvl w:val="0"/>
          <w:numId w:val="16"/>
        </w:numPr>
        <w:spacing w:after="60" w:line="240" w:lineRule="auto"/>
        <w:contextualSpacing w:val="0"/>
      </w:pPr>
      <w:r w:rsidRPr="00533701">
        <w:rPr>
          <w:color w:val="FFFFFF" w:themeColor="background1"/>
          <w:highlight w:val="darkGray"/>
        </w:rPr>
        <w:t>Federal Information Security Management Act (FISMA) Compliance</w:t>
      </w:r>
      <w:r w:rsidR="005741A9">
        <w:t>: T</w:t>
      </w:r>
      <w:r>
        <w:t>he requirements and guidelines outlined by FISMA for federal information security.</w:t>
      </w:r>
    </w:p>
    <w:p w14:paraId="6F5297BF" w14:textId="794AE36D" w:rsidR="00A80E5A" w:rsidRDefault="00A80E5A" w:rsidP="00412018">
      <w:pPr>
        <w:pStyle w:val="ListParagraph"/>
        <w:numPr>
          <w:ilvl w:val="0"/>
          <w:numId w:val="16"/>
        </w:numPr>
        <w:spacing w:after="60" w:line="240" w:lineRule="auto"/>
        <w:contextualSpacing w:val="0"/>
      </w:pPr>
      <w:r w:rsidRPr="00533701">
        <w:rPr>
          <w:color w:val="FFFFFF" w:themeColor="background1"/>
          <w:highlight w:val="darkGray"/>
        </w:rPr>
        <w:t>Cyber Threat Intelligence</w:t>
      </w:r>
      <w:r w:rsidRPr="00533701">
        <w:t>:</w:t>
      </w:r>
      <w:r>
        <w:t xml:space="preserve"> </w:t>
      </w:r>
      <w:r w:rsidR="002A3B6F">
        <w:t>M</w:t>
      </w:r>
      <w:r>
        <w:t>ethods for gathering, analyzing, and interpreting threat intelligence data to identify potential cyber threats and vulnerabilities.</w:t>
      </w:r>
    </w:p>
    <w:p w14:paraId="0D083787" w14:textId="45DE0B1C" w:rsidR="00A80E5A" w:rsidRDefault="00A80E5A" w:rsidP="00412018">
      <w:pPr>
        <w:pStyle w:val="ListParagraph"/>
        <w:numPr>
          <w:ilvl w:val="0"/>
          <w:numId w:val="16"/>
        </w:numPr>
        <w:spacing w:after="60" w:line="240" w:lineRule="auto"/>
        <w:contextualSpacing w:val="0"/>
      </w:pPr>
      <w:r w:rsidRPr="00533701">
        <w:rPr>
          <w:color w:val="FFFFFF" w:themeColor="background1"/>
          <w:highlight w:val="darkGray"/>
        </w:rPr>
        <w:t>Security Governance and Compliance</w:t>
      </w:r>
      <w:r>
        <w:t xml:space="preserve">: </w:t>
      </w:r>
      <w:r w:rsidR="002A3B6F">
        <w:t>T</w:t>
      </w:r>
      <w:r>
        <w:t>he frameworks, policies, and standards governing cybersecurity practices, such as the NIST Cybersecurity Framework, ISO 27001, and regulatory compliance requirements like GDPR or HIPAA.</w:t>
      </w:r>
    </w:p>
    <w:p w14:paraId="4F13DD6D" w14:textId="280F38F4" w:rsidR="00A80E5A" w:rsidRDefault="00A80E5A" w:rsidP="00412018">
      <w:pPr>
        <w:pStyle w:val="ListParagraph"/>
        <w:numPr>
          <w:ilvl w:val="0"/>
          <w:numId w:val="16"/>
        </w:numPr>
        <w:spacing w:after="60" w:line="240" w:lineRule="auto"/>
        <w:contextualSpacing w:val="0"/>
      </w:pPr>
      <w:r w:rsidRPr="00533701">
        <w:rPr>
          <w:color w:val="FFFFFF" w:themeColor="background1"/>
          <w:highlight w:val="darkGray"/>
        </w:rPr>
        <w:t>Cloud Security</w:t>
      </w:r>
      <w:r>
        <w:t xml:space="preserve">: </w:t>
      </w:r>
      <w:r w:rsidR="002A3B6F">
        <w:t>S</w:t>
      </w:r>
      <w:r>
        <w:t>ecurity considerations and controls specific to cloud computing environm</w:t>
      </w:r>
      <w:r w:rsidR="002A3B6F">
        <w:t>ents. S</w:t>
      </w:r>
      <w:r>
        <w:t>hared responsibility models, cloud security architecture, and cloud provider security features.</w:t>
      </w:r>
    </w:p>
    <w:p w14:paraId="05054A5C" w14:textId="09842980" w:rsidR="007F5D98" w:rsidRPr="00BB7C36" w:rsidRDefault="006E538E" w:rsidP="00611C8F">
      <w:pPr>
        <w:pStyle w:val="Heading2"/>
        <w:spacing w:before="0" w:after="120"/>
      </w:pPr>
      <w:bookmarkStart w:id="30" w:name="_Toc135770356"/>
      <w:r>
        <w:t>O</w:t>
      </w:r>
      <w:r w:rsidR="007F5D98" w:rsidRPr="00BB7C36">
        <w:t>nline training resources</w:t>
      </w:r>
      <w:bookmarkEnd w:id="30"/>
    </w:p>
    <w:p w14:paraId="48D60F8E" w14:textId="0AC08FA7" w:rsidR="00881A4D" w:rsidRDefault="00984C2E" w:rsidP="00412018">
      <w:pPr>
        <w:pStyle w:val="ListParagraph"/>
        <w:numPr>
          <w:ilvl w:val="0"/>
          <w:numId w:val="16"/>
        </w:numPr>
        <w:spacing w:after="60" w:line="240" w:lineRule="auto"/>
        <w:contextualSpacing w:val="0"/>
      </w:pPr>
      <w:r>
        <w:t xml:space="preserve">CompTIA: CompTIA offers online training resources and certifications in cybersecurity. They cover topics like cybersecurity fundamentals, network security, and security management. Their certifications, such as Security+ and </w:t>
      </w:r>
      <w:proofErr w:type="spellStart"/>
      <w:r>
        <w:t>CySA</w:t>
      </w:r>
      <w:proofErr w:type="spellEnd"/>
      <w:r>
        <w:t>+, are highly regarded in the industry. (</w:t>
      </w:r>
      <w:hyperlink r:id="rId19" w:history="1">
        <w:r w:rsidRPr="00984C2E">
          <w:t>comptia.org/training/</w:t>
        </w:r>
        <w:proofErr w:type="spellStart"/>
        <w:r w:rsidRPr="00984C2E">
          <w:t>certmaster</w:t>
        </w:r>
        <w:proofErr w:type="spellEnd"/>
        <w:r w:rsidRPr="00984C2E">
          <w:t>-learn/security</w:t>
        </w:r>
      </w:hyperlink>
      <w:r>
        <w:t>).</w:t>
      </w:r>
    </w:p>
    <w:p w14:paraId="1620FE18" w14:textId="215B7391" w:rsidR="00984C2E" w:rsidRDefault="00984C2E" w:rsidP="00412018">
      <w:pPr>
        <w:pStyle w:val="ListParagraph"/>
        <w:numPr>
          <w:ilvl w:val="0"/>
          <w:numId w:val="16"/>
        </w:numPr>
        <w:spacing w:after="60" w:line="240" w:lineRule="auto"/>
        <w:contextualSpacing w:val="0"/>
      </w:pPr>
      <w:r>
        <w:t>SANS Cyber Aces Online: SANS Cyber Aces Online provides free foundational cybersecurity training, including modules on networking, operating systems, and cybersecurity principles. This resource is suitable for beginners looking to build a solid cybersecurity knowledge base. (</w:t>
      </w:r>
      <w:r w:rsidRPr="00984C2E">
        <w:t>sans.org/</w:t>
      </w:r>
      <w:proofErr w:type="spellStart"/>
      <w:r w:rsidRPr="00984C2E">
        <w:t>cyberaces</w:t>
      </w:r>
      <w:proofErr w:type="spellEnd"/>
      <w:r w:rsidRPr="00984C2E">
        <w:t>/</w:t>
      </w:r>
      <w:r>
        <w:t>).</w:t>
      </w:r>
    </w:p>
    <w:p w14:paraId="5675C4C1" w14:textId="120FB4A1" w:rsidR="00984C2E" w:rsidRDefault="00984C2E" w:rsidP="00412018">
      <w:pPr>
        <w:pStyle w:val="ListParagraph"/>
        <w:numPr>
          <w:ilvl w:val="0"/>
          <w:numId w:val="16"/>
        </w:numPr>
        <w:spacing w:after="60" w:line="240" w:lineRule="auto"/>
        <w:contextualSpacing w:val="0"/>
      </w:pPr>
      <w:r>
        <w:t xml:space="preserve">National Initiative for Cybersecurity Careers and Studies (NICCS): NICCS provides a catalog of cybersecurity training resources, including online courses, virtual labs, and webinars. Their catalog can be searched for relevant training based on specific cybersecurity interests and skill level. </w:t>
      </w:r>
      <w:r w:rsidR="00FF5630" w:rsidRPr="00CE3AF5">
        <w:t>(niccs.cisa.gov/education-training/catalog).</w:t>
      </w:r>
    </w:p>
    <w:p w14:paraId="3C717EA5" w14:textId="5FA78F32" w:rsidR="00D25296" w:rsidRPr="00BB7C36" w:rsidRDefault="00D25296" w:rsidP="00424168">
      <w:pPr>
        <w:pStyle w:val="Heading2"/>
        <w:spacing w:before="0" w:after="120"/>
      </w:pPr>
      <w:bookmarkStart w:id="31" w:name="_Toc135770357"/>
      <w:r w:rsidRPr="00BB7C36">
        <w:t>Online training r</w:t>
      </w:r>
      <w:r w:rsidR="00881A4D" w:rsidRPr="00BB7C36">
        <w:t xml:space="preserve">esources </w:t>
      </w:r>
      <w:r w:rsidR="00783341">
        <w:t>in</w:t>
      </w:r>
      <w:r w:rsidR="00881A4D" w:rsidRPr="00BB7C36">
        <w:t xml:space="preserve"> cybersecurity </w:t>
      </w:r>
      <w:r w:rsidR="00783341">
        <w:t>specifically tailored for federal employees</w:t>
      </w:r>
      <w:r w:rsidRPr="00BB7C36">
        <w:t>:</w:t>
      </w:r>
      <w:bookmarkEnd w:id="31"/>
    </w:p>
    <w:p w14:paraId="0E521D04" w14:textId="6E4DC049" w:rsidR="00D55B47" w:rsidRDefault="00D324CF" w:rsidP="00412018">
      <w:pPr>
        <w:pStyle w:val="ListParagraph"/>
        <w:numPr>
          <w:ilvl w:val="0"/>
          <w:numId w:val="16"/>
        </w:numPr>
        <w:spacing w:after="60" w:line="240" w:lineRule="auto"/>
        <w:contextualSpacing w:val="0"/>
      </w:pPr>
      <w:r w:rsidRPr="00735F62">
        <w:t>Federal Cyber Defense Skilling Academy</w:t>
      </w:r>
      <w:r w:rsidR="002A3B6F">
        <w:t>: A</w:t>
      </w:r>
      <w:r w:rsidRPr="00735F62">
        <w:t xml:space="preserve">n intense, full-time, three-month accelerated training program, which helps civilian federal employees develop their cyber defense skills through training in the baseline knowledge, </w:t>
      </w:r>
      <w:proofErr w:type="gramStart"/>
      <w:r w:rsidRPr="00735F62">
        <w:t>skills</w:t>
      </w:r>
      <w:proofErr w:type="gramEnd"/>
      <w:r w:rsidRPr="00735F62">
        <w:t xml:space="preserve"> and abilities of a Cyber Defense Analyst (CDA).</w:t>
      </w:r>
      <w:r w:rsidR="002F7685">
        <w:t xml:space="preserve"> (</w:t>
      </w:r>
      <w:r w:rsidR="002F7685" w:rsidRPr="002F7685">
        <w:t>cisa.gov/resources-tools/programs/federal-cyber-defense-skilling-academy</w:t>
      </w:r>
      <w:r w:rsidR="002F7685">
        <w:t>).</w:t>
      </w:r>
    </w:p>
    <w:p w14:paraId="37F603BC" w14:textId="4D5D1B29" w:rsidR="002A3B6F" w:rsidRPr="00533701" w:rsidRDefault="002A3B6F" w:rsidP="00412018">
      <w:pPr>
        <w:pStyle w:val="ListParagraph"/>
        <w:numPr>
          <w:ilvl w:val="0"/>
          <w:numId w:val="16"/>
        </w:numPr>
        <w:spacing w:after="60" w:line="240" w:lineRule="auto"/>
        <w:contextualSpacing w:val="0"/>
      </w:pPr>
      <w:r w:rsidRPr="002A3B6F">
        <w:t>Federal Virtual Training Environment (</w:t>
      </w:r>
      <w:proofErr w:type="spellStart"/>
      <w:r w:rsidRPr="002A3B6F">
        <w:t>FedVTE</w:t>
      </w:r>
      <w:proofErr w:type="spellEnd"/>
      <w:r w:rsidRPr="002A3B6F">
        <w:t>)</w:t>
      </w:r>
      <w:r w:rsidRPr="00533701">
        <w:t xml:space="preserve">: Self-paced courses on cybersecurity-related topics that are free to government employees, federal contractors, military, </w:t>
      </w:r>
      <w:proofErr w:type="gramStart"/>
      <w:r w:rsidRPr="00533701">
        <w:t>veterans</w:t>
      </w:r>
      <w:proofErr w:type="gramEnd"/>
      <w:r w:rsidRPr="00533701">
        <w:t xml:space="preserve"> and the public. (niccs.cisa.gov/education-training/federal-virtual-training-environment-fedvte)</w:t>
      </w:r>
      <w:r w:rsidR="00D929B0" w:rsidRPr="00533701">
        <w:t>.</w:t>
      </w:r>
    </w:p>
    <w:p w14:paraId="38366CD4" w14:textId="04032D1C" w:rsidR="00A00832" w:rsidRDefault="00A00832" w:rsidP="00A00832">
      <w:pPr>
        <w:pStyle w:val="HRLOBStyle2"/>
        <w:rPr>
          <w:rFonts w:eastAsia="Times New Roman"/>
        </w:rPr>
      </w:pPr>
      <w:bookmarkStart w:id="32" w:name="_Toc136812202"/>
      <w:r>
        <w:rPr>
          <w:rFonts w:eastAsia="Times New Roman"/>
        </w:rPr>
        <w:lastRenderedPageBreak/>
        <w:t>Data Analytics</w:t>
      </w:r>
      <w:bookmarkEnd w:id="32"/>
    </w:p>
    <w:p w14:paraId="057ACC81" w14:textId="337D8773" w:rsidR="00A00832" w:rsidRDefault="00A00832" w:rsidP="00A00832">
      <w:pPr>
        <w:rPr>
          <w:rFonts w:eastAsia="Times New Roman"/>
        </w:rPr>
      </w:pPr>
      <w:r>
        <w:t xml:space="preserve">Upskilling </w:t>
      </w:r>
      <w:r w:rsidR="007A574A">
        <w:t>topics</w:t>
      </w:r>
      <w:r>
        <w:t xml:space="preserve"> in data analytics typically focus on developing skills and knowledge in various aspects of data analysis, interpretation, and utilization.</w:t>
      </w:r>
    </w:p>
    <w:p w14:paraId="358C444B" w14:textId="75F9A6A4" w:rsidR="00A00832" w:rsidRPr="00DD07F8" w:rsidRDefault="00A00832" w:rsidP="00A00832">
      <w:pPr>
        <w:pStyle w:val="Heading2"/>
        <w:spacing w:before="120" w:after="120"/>
      </w:pPr>
      <w:r>
        <w:t>Competency development</w:t>
      </w:r>
      <w:r w:rsidRPr="00DD07F8">
        <w:t xml:space="preserve"> areas</w:t>
      </w:r>
      <w:r>
        <w:t xml:space="preserve"> in data analytics</w:t>
      </w:r>
    </w:p>
    <w:p w14:paraId="01019A62" w14:textId="4779503E" w:rsidR="00A00832" w:rsidRDefault="007A574A" w:rsidP="000B7C94">
      <w:pPr>
        <w:pStyle w:val="ListParagraph"/>
        <w:numPr>
          <w:ilvl w:val="0"/>
          <w:numId w:val="21"/>
        </w:numPr>
        <w:spacing w:after="60"/>
      </w:pPr>
      <w:r w:rsidRPr="000B7C94">
        <w:rPr>
          <w:color w:val="FFFFFF" w:themeColor="background1"/>
          <w:highlight w:val="darkGray"/>
        </w:rPr>
        <w:t>Data Visualization and Reporting</w:t>
      </w:r>
      <w:r>
        <w:t>: Competency in data visualization involves effectively representing and communicating data insights through visualizations and reports. This includes selecting appropriate visualization techniques, understanding visual design principles, and conveying data-driven narratives.</w:t>
      </w:r>
    </w:p>
    <w:p w14:paraId="3002912B" w14:textId="77777777" w:rsidR="000B7C94" w:rsidRDefault="007A574A" w:rsidP="000B7C94">
      <w:pPr>
        <w:pStyle w:val="ListParagraph"/>
        <w:numPr>
          <w:ilvl w:val="0"/>
          <w:numId w:val="21"/>
        </w:numPr>
        <w:spacing w:after="60"/>
      </w:pPr>
      <w:r w:rsidRPr="000B7C94">
        <w:rPr>
          <w:color w:val="FFFFFF" w:themeColor="background1"/>
          <w:highlight w:val="darkGray"/>
        </w:rPr>
        <w:t>Data Storytelling and Communication</w:t>
      </w:r>
      <w:r>
        <w:t xml:space="preserve">: </w:t>
      </w:r>
      <w:r w:rsidR="000B7C94">
        <w:t>Training in storytelling with data focuses on communicating data insights through compelling narratives. It covers techniques for structuring data stories, using visual cues, using storytelling techniques, and delivering impactful presentations.</w:t>
      </w:r>
    </w:p>
    <w:p w14:paraId="01F04D1D" w14:textId="5E6D5E12" w:rsidR="00782C4B" w:rsidRPr="00782C4B" w:rsidRDefault="00782C4B" w:rsidP="000B7C94">
      <w:pPr>
        <w:pStyle w:val="NormalWeb"/>
        <w:numPr>
          <w:ilvl w:val="0"/>
          <w:numId w:val="21"/>
        </w:numPr>
        <w:spacing w:before="0" w:beforeAutospacing="0"/>
        <w:rPr>
          <w:rFonts w:asciiTheme="minorHAnsi" w:eastAsiaTheme="minorHAnsi" w:hAnsiTheme="minorHAnsi" w:cstheme="minorBidi"/>
          <w:sz w:val="22"/>
          <w:szCs w:val="22"/>
        </w:rPr>
      </w:pPr>
      <w:r w:rsidRPr="00DA7956">
        <w:rPr>
          <w:rFonts w:asciiTheme="minorHAnsi" w:eastAsiaTheme="minorHAnsi" w:hAnsiTheme="minorHAnsi" w:cstheme="minorBidi"/>
          <w:color w:val="FFFFFF" w:themeColor="background1"/>
          <w:sz w:val="22"/>
          <w:szCs w:val="22"/>
          <w:highlight w:val="darkGray"/>
        </w:rPr>
        <w:t>Data Analytics Essentials with Power BI</w:t>
      </w:r>
      <w:r w:rsidRPr="00782C4B">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T</w:t>
      </w:r>
      <w:r w:rsidRPr="00782C4B">
        <w:rPr>
          <w:rFonts w:asciiTheme="minorHAnsi" w:eastAsiaTheme="minorHAnsi" w:hAnsiTheme="minorHAnsi" w:cstheme="minorBidi"/>
          <w:sz w:val="22"/>
          <w:szCs w:val="22"/>
        </w:rPr>
        <w:t>he essentials of Power BI Desktop including:</w:t>
      </w:r>
      <w:r>
        <w:rPr>
          <w:rFonts w:asciiTheme="minorHAnsi" w:eastAsiaTheme="minorHAnsi" w:hAnsiTheme="minorHAnsi" w:cstheme="minorBidi"/>
          <w:sz w:val="22"/>
          <w:szCs w:val="22"/>
        </w:rPr>
        <w:t xml:space="preserve"> (1) </w:t>
      </w:r>
      <w:r w:rsidRPr="00782C4B">
        <w:rPr>
          <w:rFonts w:asciiTheme="minorHAnsi" w:eastAsiaTheme="minorHAnsi" w:hAnsiTheme="minorHAnsi" w:cstheme="minorBidi"/>
          <w:sz w:val="22"/>
          <w:szCs w:val="22"/>
        </w:rPr>
        <w:t>Data Preparation</w:t>
      </w:r>
      <w:r>
        <w:rPr>
          <w:rFonts w:asciiTheme="minorHAnsi" w:eastAsiaTheme="minorHAnsi" w:hAnsiTheme="minorHAnsi" w:cstheme="minorBidi"/>
          <w:sz w:val="22"/>
          <w:szCs w:val="22"/>
        </w:rPr>
        <w:t xml:space="preserve"> (2) </w:t>
      </w:r>
      <w:r w:rsidRPr="00782C4B">
        <w:rPr>
          <w:rFonts w:asciiTheme="minorHAnsi" w:eastAsiaTheme="minorHAnsi" w:hAnsiTheme="minorHAnsi" w:cstheme="minorBidi"/>
          <w:sz w:val="22"/>
          <w:szCs w:val="22"/>
        </w:rPr>
        <w:t>Data Modeling</w:t>
      </w:r>
      <w:r>
        <w:rPr>
          <w:rFonts w:asciiTheme="minorHAnsi" w:eastAsiaTheme="minorHAnsi" w:hAnsiTheme="minorHAnsi" w:cstheme="minorBidi"/>
          <w:sz w:val="22"/>
          <w:szCs w:val="22"/>
        </w:rPr>
        <w:t xml:space="preserve"> (3) </w:t>
      </w:r>
      <w:r w:rsidRPr="00782C4B">
        <w:rPr>
          <w:rFonts w:asciiTheme="minorHAnsi" w:eastAsiaTheme="minorHAnsi" w:hAnsiTheme="minorHAnsi" w:cstheme="minorBidi"/>
          <w:sz w:val="22"/>
          <w:szCs w:val="22"/>
        </w:rPr>
        <w:t>Data Visualization</w:t>
      </w:r>
      <w:r>
        <w:rPr>
          <w:rFonts w:asciiTheme="minorHAnsi" w:eastAsiaTheme="minorHAnsi" w:hAnsiTheme="minorHAnsi" w:cstheme="minorBidi"/>
          <w:sz w:val="22"/>
          <w:szCs w:val="22"/>
        </w:rPr>
        <w:t xml:space="preserve"> (4) Data Analysis Expressions (</w:t>
      </w:r>
      <w:r w:rsidRPr="00782C4B">
        <w:rPr>
          <w:rFonts w:asciiTheme="minorHAnsi" w:eastAsiaTheme="minorHAnsi" w:hAnsiTheme="minorHAnsi" w:cstheme="minorBidi"/>
          <w:sz w:val="22"/>
          <w:szCs w:val="22"/>
        </w:rPr>
        <w:t>DAX</w:t>
      </w:r>
      <w:r>
        <w:rPr>
          <w:rFonts w:asciiTheme="minorHAnsi" w:eastAsiaTheme="minorHAnsi" w:hAnsiTheme="minorHAnsi" w:cstheme="minorBidi"/>
          <w:sz w:val="22"/>
          <w:szCs w:val="22"/>
        </w:rPr>
        <w:t>)</w:t>
      </w:r>
    </w:p>
    <w:p w14:paraId="7C14AE47" w14:textId="77777777" w:rsidR="007A574A" w:rsidRPr="00BB7C36" w:rsidRDefault="007A574A" w:rsidP="007A574A">
      <w:pPr>
        <w:pStyle w:val="Heading2"/>
        <w:spacing w:before="0" w:after="120"/>
      </w:pPr>
      <w:r>
        <w:t>O</w:t>
      </w:r>
      <w:r w:rsidRPr="00BB7C36">
        <w:t>nline training resources</w:t>
      </w:r>
    </w:p>
    <w:p w14:paraId="1E6AC3AE" w14:textId="66D9BE39" w:rsidR="008E2319" w:rsidRDefault="008E2319" w:rsidP="008E2319">
      <w:pPr>
        <w:pStyle w:val="ListParagraph"/>
        <w:numPr>
          <w:ilvl w:val="0"/>
          <w:numId w:val="16"/>
        </w:numPr>
        <w:spacing w:after="60" w:line="240" w:lineRule="auto"/>
        <w:contextualSpacing w:val="0"/>
      </w:pPr>
      <w:r>
        <w:t>Power BI Guided Learning by Microsoft: This resource provides a collection of tutorials and learning materials for Power BI, a powerful data analytics and visualization tool. (</w:t>
      </w:r>
      <w:r w:rsidR="00A362FA" w:rsidRPr="009C4CE2">
        <w:t>https://learn.microsoft.com/en-us/training/browse/?products=power-bi</w:t>
      </w:r>
      <w:r>
        <w:t>)</w:t>
      </w:r>
    </w:p>
    <w:p w14:paraId="506770B6" w14:textId="0AF6615B" w:rsidR="00A362FA" w:rsidRDefault="00A362FA" w:rsidP="00FE175B">
      <w:pPr>
        <w:pStyle w:val="ListParagraph"/>
        <w:numPr>
          <w:ilvl w:val="0"/>
          <w:numId w:val="16"/>
        </w:numPr>
        <w:spacing w:after="60" w:line="240" w:lineRule="auto"/>
        <w:contextualSpacing w:val="0"/>
      </w:pPr>
      <w:r w:rsidRPr="00A362FA">
        <w:t>Google Data Analytics Professional Certificate</w:t>
      </w:r>
      <w:r>
        <w:t xml:space="preserve">: </w:t>
      </w:r>
      <w:r w:rsidR="00FE175B">
        <w:t>An online program offered by Google on the Coursera platform. It i</w:t>
      </w:r>
      <w:r w:rsidRPr="00A362FA">
        <w:t>s designed to provide learners with the skills and knowledge necessary to start a career in data analytics. The program consists of a series of courses that cover various aspects of data analysis, including data cleaning, analysis, visualization, and interpretation.</w:t>
      </w:r>
      <w:r w:rsidR="00FE175B">
        <w:t xml:space="preserve"> (</w:t>
      </w:r>
      <w:r w:rsidR="00FE175B" w:rsidRPr="00FE175B">
        <w:t>coursera.org/professional-certificates/google-data-analytics</w:t>
      </w:r>
      <w:r w:rsidR="00FE175B">
        <w:t>)</w:t>
      </w:r>
    </w:p>
    <w:p w14:paraId="3525207A" w14:textId="3DEBB6D6" w:rsidR="000B7C94" w:rsidRDefault="000B7C94" w:rsidP="000B7C94">
      <w:pPr>
        <w:pStyle w:val="ListParagraph"/>
        <w:numPr>
          <w:ilvl w:val="0"/>
          <w:numId w:val="16"/>
        </w:numPr>
        <w:spacing w:after="60" w:line="240" w:lineRule="auto"/>
        <w:contextualSpacing w:val="0"/>
      </w:pPr>
      <w:r>
        <w:t xml:space="preserve">Data Visualization and Communication by the University of Illinois at Urbana-Champaign on Coursera. This course </w:t>
      </w:r>
      <w:proofErr w:type="gramStart"/>
      <w:r>
        <w:t>provides an introduction to</w:t>
      </w:r>
      <w:proofErr w:type="gramEnd"/>
      <w:r>
        <w:t xml:space="preserve"> data visualization p</w:t>
      </w:r>
      <w:r w:rsidR="00FE175B">
        <w:t xml:space="preserve">rinciples and techniques. </w:t>
      </w:r>
      <w:r w:rsidRPr="000B7C94">
        <w:t>(</w:t>
      </w:r>
      <w:hyperlink r:id="rId20" w:tgtFrame="_new" w:history="1">
        <w:r w:rsidRPr="000B7C94">
          <w:t>coursera.org/learn/</w:t>
        </w:r>
        <w:proofErr w:type="spellStart"/>
        <w:r w:rsidRPr="000B7C94">
          <w:t>datavisualization</w:t>
        </w:r>
        <w:proofErr w:type="spellEnd"/>
      </w:hyperlink>
      <w:r w:rsidRPr="000B7C94">
        <w:t>)</w:t>
      </w:r>
      <w:r w:rsidR="00214C3A">
        <w:t>.</w:t>
      </w:r>
    </w:p>
    <w:p w14:paraId="08A9FB27" w14:textId="08D74DFF" w:rsidR="007A574A" w:rsidRPr="000B7C94" w:rsidRDefault="00DA7956" w:rsidP="000B7C94">
      <w:pPr>
        <w:pStyle w:val="ListParagraph"/>
        <w:numPr>
          <w:ilvl w:val="0"/>
          <w:numId w:val="16"/>
        </w:numPr>
        <w:spacing w:after="60" w:line="240" w:lineRule="auto"/>
        <w:contextualSpacing w:val="0"/>
      </w:pPr>
      <w:r w:rsidRPr="000B7C94">
        <w:t>udemy.com/course/ai-driven-data-storytelling-with-powerbi-2023/</w:t>
      </w:r>
    </w:p>
    <w:p w14:paraId="46D7F6BE" w14:textId="4ED4684A" w:rsidR="00DA7956" w:rsidRPr="000B7C94" w:rsidRDefault="00DA7956" w:rsidP="009C4CE2">
      <w:pPr>
        <w:pStyle w:val="ListParagraph"/>
        <w:numPr>
          <w:ilvl w:val="0"/>
          <w:numId w:val="16"/>
        </w:numPr>
        <w:spacing w:after="120" w:line="240" w:lineRule="auto"/>
        <w:contextualSpacing w:val="0"/>
      </w:pPr>
      <w:r w:rsidRPr="000B7C94">
        <w:t>https://www.udemy.com/course/data-analytics-essentials-with-power-bi/</w:t>
      </w:r>
    </w:p>
    <w:p w14:paraId="54396BDA" w14:textId="39EB6AA1" w:rsidR="00A00832" w:rsidRDefault="00A00832" w:rsidP="009C4CE2">
      <w:pPr>
        <w:pStyle w:val="HRLOBStyle2"/>
        <w:spacing w:before="0" w:after="120"/>
        <w:rPr>
          <w:rFonts w:eastAsia="Times New Roman"/>
        </w:rPr>
      </w:pPr>
      <w:bookmarkStart w:id="33" w:name="_Toc136812203"/>
      <w:r>
        <w:rPr>
          <w:rFonts w:eastAsia="Times New Roman"/>
        </w:rPr>
        <w:t>Agile Development</w:t>
      </w:r>
      <w:bookmarkEnd w:id="33"/>
    </w:p>
    <w:p w14:paraId="5C9F8679" w14:textId="6D78C60E" w:rsidR="009C4CE2" w:rsidRDefault="009C4CE2" w:rsidP="009C4CE2">
      <w:r>
        <w:t>Training topics in Agile Development can vary depending on the level of proficiency and specific needs of the individuals or agency. However, here are some common training topics in Agile Development.</w:t>
      </w:r>
    </w:p>
    <w:p w14:paraId="2742CEE9" w14:textId="12EE4030" w:rsidR="009C4CE2" w:rsidRDefault="009C4CE2" w:rsidP="009C4CE2">
      <w:pPr>
        <w:pStyle w:val="ListParagraph"/>
        <w:numPr>
          <w:ilvl w:val="0"/>
          <w:numId w:val="16"/>
        </w:numPr>
        <w:spacing w:after="120" w:line="240" w:lineRule="auto"/>
        <w:contextualSpacing w:val="0"/>
      </w:pPr>
      <w:r w:rsidRPr="00216413">
        <w:rPr>
          <w:color w:val="FFFFFF" w:themeColor="background1"/>
          <w:highlight w:val="darkGray"/>
        </w:rPr>
        <w:t>Introduction to Agile</w:t>
      </w:r>
      <w:r>
        <w:t>: An overview of the Agile principles, values, and methodologies. Scrum Framework: Understanding the Scrum framework, roles (Scrum Master, Product Owner, Development Team), ceremonies (Sprint Planning, Daily Standup, Sprint Review, Sprint Retrospective), and artifacts (Product Backlog, Sprint Backlog, Increment).</w:t>
      </w:r>
    </w:p>
    <w:p w14:paraId="592132D9" w14:textId="60B35FD3" w:rsidR="009C4CE2" w:rsidRDefault="009C4CE2" w:rsidP="009C4CE2">
      <w:pPr>
        <w:pStyle w:val="ListParagraph"/>
        <w:numPr>
          <w:ilvl w:val="0"/>
          <w:numId w:val="16"/>
        </w:numPr>
        <w:spacing w:after="120" w:line="240" w:lineRule="auto"/>
        <w:contextualSpacing w:val="0"/>
      </w:pPr>
      <w:r w:rsidRPr="00216413">
        <w:rPr>
          <w:color w:val="FFFFFF" w:themeColor="background1"/>
          <w:highlight w:val="darkGray"/>
        </w:rPr>
        <w:t>Agile Project Management</w:t>
      </w:r>
      <w:r>
        <w:t>: Techniques and tools for managing Agile projects, including user stories, backlog management, release planning, and Agile metrics.</w:t>
      </w:r>
    </w:p>
    <w:p w14:paraId="2F1B39B8" w14:textId="4E7D81C7" w:rsidR="003A1E6F" w:rsidRDefault="003A1E6F" w:rsidP="003A1E6F">
      <w:pPr>
        <w:pStyle w:val="ListParagraph"/>
        <w:numPr>
          <w:ilvl w:val="0"/>
          <w:numId w:val="16"/>
        </w:numPr>
        <w:spacing w:after="120" w:line="240" w:lineRule="auto"/>
        <w:contextualSpacing w:val="0"/>
      </w:pPr>
      <w:r w:rsidRPr="003A1E6F">
        <w:rPr>
          <w:color w:val="FFFFFF" w:themeColor="background1"/>
          <w:highlight w:val="darkGray"/>
        </w:rPr>
        <w:t>Agile with Atlassian Jira</w:t>
      </w:r>
      <w:r>
        <w:t>: Common foundational principles and practices used by agile methodologies, providing learners with a flexible set of tools to use in your role (</w:t>
      </w:r>
      <w:proofErr w:type="gramStart"/>
      <w:r>
        <w:t>e.g.</w:t>
      </w:r>
      <w:proofErr w:type="gramEnd"/>
      <w:r>
        <w:t xml:space="preserve"> product owner, scrum master, project manager, team member) on an agile team. Learn agile and lean principles, including kanban and scrum, and use Jira Software Cloud as the tool to apply hands-on exercises in these topics.</w:t>
      </w:r>
    </w:p>
    <w:p w14:paraId="6F06AA70" w14:textId="77777777" w:rsidR="00822480" w:rsidRPr="00BB7C36" w:rsidRDefault="00822480" w:rsidP="00822480">
      <w:pPr>
        <w:pStyle w:val="Heading2"/>
        <w:spacing w:before="0" w:after="120"/>
      </w:pPr>
      <w:r>
        <w:lastRenderedPageBreak/>
        <w:t>O</w:t>
      </w:r>
      <w:r w:rsidRPr="00BB7C36">
        <w:t>nline training resources</w:t>
      </w:r>
    </w:p>
    <w:p w14:paraId="410E1E57" w14:textId="7EEAAC52" w:rsidR="00822480" w:rsidRDefault="00822480" w:rsidP="00822480">
      <w:pPr>
        <w:pStyle w:val="ListParagraph"/>
        <w:numPr>
          <w:ilvl w:val="0"/>
          <w:numId w:val="16"/>
        </w:numPr>
        <w:spacing w:after="120" w:line="240" w:lineRule="auto"/>
        <w:contextualSpacing w:val="0"/>
      </w:pPr>
      <w:r>
        <w:t xml:space="preserve">Agile and Scrum Fundamentals: A free training program that </w:t>
      </w:r>
      <w:proofErr w:type="gramStart"/>
      <w:r>
        <w:t>provides an introduction to</w:t>
      </w:r>
      <w:proofErr w:type="gramEnd"/>
      <w:r>
        <w:t xml:space="preserve"> Agile principles and the Scrum framework. (</w:t>
      </w:r>
      <w:r w:rsidRPr="00822480">
        <w:t>edx.org/course/agile-and-scrum-fundamentals</w:t>
      </w:r>
      <w:r>
        <w:t>).</w:t>
      </w:r>
    </w:p>
    <w:p w14:paraId="79988E8B" w14:textId="11D05664" w:rsidR="00216413" w:rsidRDefault="00216413" w:rsidP="00216413">
      <w:pPr>
        <w:pStyle w:val="ListParagraph"/>
        <w:numPr>
          <w:ilvl w:val="0"/>
          <w:numId w:val="16"/>
        </w:numPr>
        <w:spacing w:after="120" w:line="240" w:lineRule="auto"/>
        <w:contextualSpacing w:val="0"/>
      </w:pPr>
      <w:r w:rsidRPr="00216413">
        <w:t>Agile Project Management</w:t>
      </w:r>
      <w:r>
        <w:t>: A training program that provides an in-depth understanding of Agile principles and practices in the context of project management.</w:t>
      </w:r>
    </w:p>
    <w:p w14:paraId="3403FC6E" w14:textId="4E2BAB39" w:rsidR="003A1E6F" w:rsidRPr="003A1E6F" w:rsidRDefault="003A1E6F" w:rsidP="003A1E6F">
      <w:pPr>
        <w:pStyle w:val="ListParagraph"/>
        <w:numPr>
          <w:ilvl w:val="0"/>
          <w:numId w:val="16"/>
        </w:numPr>
        <w:spacing w:after="120" w:line="240" w:lineRule="auto"/>
        <w:contextualSpacing w:val="0"/>
      </w:pPr>
      <w:r>
        <w:t>Agile with Atlassian Jira: (1) Basics of agile methodologies (</w:t>
      </w:r>
      <w:proofErr w:type="spellStart"/>
      <w:r>
        <w:t>scrumand</w:t>
      </w:r>
      <w:proofErr w:type="spellEnd"/>
      <w:r>
        <w:t xml:space="preserve"> and kanban) (2) How to apply agile practices in Jira Software Cloud (3) How to create and manage agile boards in Jira Software Cloud.</w:t>
      </w:r>
    </w:p>
    <w:p w14:paraId="5C228188" w14:textId="77777777" w:rsidR="00A00832" w:rsidRDefault="00A00832" w:rsidP="00A00832">
      <w:pPr>
        <w:pStyle w:val="HRLOBStyle2"/>
        <w:rPr>
          <w:rFonts w:eastAsia="Times New Roman"/>
        </w:rPr>
      </w:pPr>
      <w:bookmarkStart w:id="34" w:name="_Toc136812204"/>
      <w:r>
        <w:rPr>
          <w:rFonts w:eastAsia="Times New Roman"/>
        </w:rPr>
        <w:t>Cloud Computing</w:t>
      </w:r>
      <w:bookmarkEnd w:id="34"/>
    </w:p>
    <w:p w14:paraId="06331675" w14:textId="6415F79A" w:rsidR="00732D71" w:rsidRDefault="00732D71" w:rsidP="00732D71">
      <w:pPr>
        <w:pStyle w:val="ListParagraph"/>
        <w:numPr>
          <w:ilvl w:val="0"/>
          <w:numId w:val="16"/>
        </w:numPr>
        <w:spacing w:after="120" w:line="240" w:lineRule="auto"/>
        <w:contextualSpacing w:val="0"/>
      </w:pPr>
      <w:r w:rsidRPr="003245A1">
        <w:rPr>
          <w:color w:val="FFFFFF" w:themeColor="background1"/>
          <w:highlight w:val="darkGray"/>
        </w:rPr>
        <w:t>AWS Learning Library</w:t>
      </w:r>
      <w:r>
        <w:t xml:space="preserve">: </w:t>
      </w:r>
      <w:r w:rsidR="00575F73">
        <w:t xml:space="preserve">A </w:t>
      </w:r>
      <w:r>
        <w:t>comprehensive online training and certification platform</w:t>
      </w:r>
      <w:r w:rsidR="00575F73">
        <w:t>, which provides a wide range of learning resources, including courses, labs, and documentation, to help individuals gain knowledge and skills in using AWS services. It covers various topics such as cloud computing, architecture, security, machine learning, and more. (</w:t>
      </w:r>
      <w:proofErr w:type="spellStart"/>
      <w:proofErr w:type="gramStart"/>
      <w:r w:rsidR="00575F73" w:rsidRPr="00732D71">
        <w:t>aws.training</w:t>
      </w:r>
      <w:proofErr w:type="spellEnd"/>
      <w:proofErr w:type="gramEnd"/>
      <w:r w:rsidR="00575F73" w:rsidRPr="00732D71">
        <w:t>/</w:t>
      </w:r>
      <w:proofErr w:type="spellStart"/>
      <w:r w:rsidR="00575F73" w:rsidRPr="00732D71">
        <w:t>LearningLibrary</w:t>
      </w:r>
      <w:proofErr w:type="spellEnd"/>
      <w:r w:rsidR="00575F73">
        <w:t>).</w:t>
      </w:r>
    </w:p>
    <w:p w14:paraId="2BF51B5F" w14:textId="237285E7" w:rsidR="002602B9" w:rsidRDefault="002602B9" w:rsidP="002602B9">
      <w:pPr>
        <w:pStyle w:val="ListParagraph"/>
        <w:numPr>
          <w:ilvl w:val="0"/>
          <w:numId w:val="16"/>
        </w:numPr>
        <w:spacing w:after="120" w:line="240" w:lineRule="auto"/>
        <w:contextualSpacing w:val="0"/>
      </w:pPr>
      <w:r w:rsidRPr="003245A1">
        <w:rPr>
          <w:color w:val="FFFFFF" w:themeColor="background1"/>
          <w:highlight w:val="darkGray"/>
        </w:rPr>
        <w:t>Microsoft’s e-learning platform</w:t>
      </w:r>
      <w:r>
        <w:t xml:space="preserve">: Provides a </w:t>
      </w:r>
      <w:r>
        <w:rPr>
          <w:rStyle w:val="hgkelc"/>
          <w:lang w:val="en"/>
        </w:rPr>
        <w:t>self-directed way of learning, featuring Azure step-by-step tutorials, interactive environments, and custom learning paths that help learners achieve industry-recognized certifications.</w:t>
      </w:r>
      <w:r w:rsidR="003245A1">
        <w:rPr>
          <w:rStyle w:val="hgkelc"/>
          <w:lang w:val="en"/>
        </w:rPr>
        <w:t xml:space="preserve"> </w:t>
      </w:r>
      <w:r>
        <w:rPr>
          <w:rStyle w:val="hgkelc"/>
          <w:lang w:val="en"/>
        </w:rPr>
        <w:t>(</w:t>
      </w:r>
      <w:r w:rsidRPr="002602B9">
        <w:rPr>
          <w:rStyle w:val="hgkelc"/>
          <w:lang w:val="en"/>
        </w:rPr>
        <w:t>https://learn.microsoft.com/en-us/training/</w:t>
      </w:r>
      <w:r>
        <w:rPr>
          <w:rStyle w:val="hgkelc"/>
          <w:lang w:val="en"/>
        </w:rPr>
        <w:t>).</w:t>
      </w:r>
    </w:p>
    <w:p w14:paraId="40B224C4" w14:textId="5731D655" w:rsidR="003A1E6F" w:rsidRDefault="003245A1" w:rsidP="003245A1">
      <w:pPr>
        <w:pStyle w:val="ListParagraph"/>
        <w:numPr>
          <w:ilvl w:val="0"/>
          <w:numId w:val="16"/>
        </w:numPr>
        <w:spacing w:after="120" w:line="240" w:lineRule="auto"/>
        <w:contextualSpacing w:val="0"/>
      </w:pPr>
      <w:r w:rsidRPr="003245A1">
        <w:rPr>
          <w:color w:val="FFFFFF" w:themeColor="background1"/>
          <w:highlight w:val="darkGray"/>
        </w:rPr>
        <w:t>Cloud Academy</w:t>
      </w:r>
      <w:r w:rsidRPr="003245A1">
        <w:t>:</w:t>
      </w:r>
      <w:r>
        <w:t xml:space="preserve"> An online training platform that offers a variety of courses, learning paths, and hands-on labs focused on cloud computing and related technologies. It provides training and certification preparation for major cloud platforms, including Amazon Web Services (AWS), Microsoft Azure, Google Cloud Platform (GCP), and </w:t>
      </w:r>
      <w:proofErr w:type="spellStart"/>
      <w:proofErr w:type="gramStart"/>
      <w:r>
        <w:t>more.</w:t>
      </w:r>
      <w:r w:rsidR="003A1E6F">
        <w:t>Cloud</w:t>
      </w:r>
      <w:proofErr w:type="spellEnd"/>
      <w:proofErr w:type="gramEnd"/>
      <w:r w:rsidR="003A1E6F">
        <w:t xml:space="preserve"> Security: Training on cloud security practices, including identity and access management, data encryption, network security, and compliance.</w:t>
      </w:r>
      <w:r>
        <w:t xml:space="preserve"> (</w:t>
      </w:r>
      <w:r w:rsidRPr="003245A1">
        <w:t>cloudacademy.com</w:t>
      </w:r>
      <w:r>
        <w:t>)</w:t>
      </w:r>
    </w:p>
    <w:p w14:paraId="5F93C99E" w14:textId="77777777" w:rsidR="00A00832" w:rsidRDefault="00A00832" w:rsidP="001E5F8A">
      <w:pPr>
        <w:pBdr>
          <w:bottom w:val="double" w:sz="6" w:space="1" w:color="auto"/>
        </w:pBdr>
      </w:pPr>
    </w:p>
    <w:p w14:paraId="2195F8BE" w14:textId="3CA38758" w:rsidR="009330A7" w:rsidRDefault="001E5F8A" w:rsidP="001E5F8A">
      <w:r>
        <w:t>As discussed at the contractors’ meeting yesterday, we are looking for</w:t>
      </w:r>
      <w:r w:rsidR="00062AE6">
        <w:t xml:space="preserve"> </w:t>
      </w:r>
      <w:r>
        <w:t>subject matter expert</w:t>
      </w:r>
      <w:r w:rsidR="00062AE6">
        <w:t>s</w:t>
      </w:r>
      <w:r>
        <w:t xml:space="preserve"> who could do </w:t>
      </w:r>
      <w:r w:rsidR="00062AE6">
        <w:t xml:space="preserve">several </w:t>
      </w:r>
      <w:proofErr w:type="gramStart"/>
      <w:r>
        <w:t>20-30 minute</w:t>
      </w:r>
      <w:proofErr w:type="gramEnd"/>
      <w:r>
        <w:t xml:space="preserve"> </w:t>
      </w:r>
      <w:r w:rsidR="00062AE6">
        <w:t xml:space="preserve">presentations of educational topics in their fields of expertise over the course of the July, August and September Data Analytics CoP meetings. It could be </w:t>
      </w:r>
      <w:r>
        <w:t>individual</w:t>
      </w:r>
      <w:r w:rsidR="00062AE6">
        <w:t>s</w:t>
      </w:r>
      <w:r>
        <w:t xml:space="preserve"> with deep knowledge, </w:t>
      </w:r>
      <w:r w:rsidR="00062AE6">
        <w:t>expertise, and experience in such</w:t>
      </w:r>
      <w:r>
        <w:t xml:space="preserve"> field</w:t>
      </w:r>
      <w:r w:rsidR="00062AE6">
        <w:t>s</w:t>
      </w:r>
      <w:r>
        <w:t xml:space="preserve"> </w:t>
      </w:r>
      <w:r w:rsidR="00062AE6">
        <w:t xml:space="preserve">as </w:t>
      </w:r>
      <w:r>
        <w:t xml:space="preserve">data analytics, data science, </w:t>
      </w:r>
      <w:r w:rsidR="00062AE6">
        <w:t>data visualization, machine learning, or similar. What is essential is t</w:t>
      </w:r>
      <w:r w:rsidR="000754ED">
        <w:t xml:space="preserve">heir ability to present and </w:t>
      </w:r>
      <w:r w:rsidR="00062AE6">
        <w:t xml:space="preserve">communicate </w:t>
      </w:r>
      <w:r w:rsidR="000754ED">
        <w:t>these</w:t>
      </w:r>
      <w:r w:rsidR="00062AE6">
        <w:t xml:space="preserve"> concepts </w:t>
      </w:r>
      <w:r w:rsidR="000754ED">
        <w:t xml:space="preserve">in a compelling and engaging way </w:t>
      </w:r>
      <w:r w:rsidR="00062AE6">
        <w:t>to a non-technical audience. What we are looking for initially is introductory-</w:t>
      </w:r>
      <w:r w:rsidR="00075769">
        <w:t xml:space="preserve">to-intermediate </w:t>
      </w:r>
      <w:r w:rsidR="00062AE6">
        <w:t xml:space="preserve">level </w:t>
      </w:r>
      <w:r w:rsidR="000754ED">
        <w:t xml:space="preserve">presentations on </w:t>
      </w:r>
      <w:r w:rsidR="009330A7">
        <w:t>such topics as:</w:t>
      </w:r>
    </w:p>
    <w:p w14:paraId="642B9B9C" w14:textId="77777777" w:rsidR="009330A7" w:rsidRDefault="009330A7" w:rsidP="00713D02">
      <w:pPr>
        <w:pStyle w:val="ListParagraph"/>
        <w:numPr>
          <w:ilvl w:val="0"/>
          <w:numId w:val="23"/>
        </w:numPr>
      </w:pPr>
      <w:r>
        <w:t xml:space="preserve">Data visualization and reporting: how to effectively represent and communicate data insights through visualizations and reports. </w:t>
      </w:r>
    </w:p>
    <w:p w14:paraId="5870EBA5" w14:textId="77777777" w:rsidR="009330A7" w:rsidRDefault="009330A7" w:rsidP="00713D02">
      <w:pPr>
        <w:pStyle w:val="ListParagraph"/>
        <w:numPr>
          <w:ilvl w:val="0"/>
          <w:numId w:val="23"/>
        </w:numPr>
      </w:pPr>
      <w:r>
        <w:t>Data storytelling and communication: communicating data insights through compelling narratives. It covers techniques for structuring data stories, using visual cues, using storytelling techniques, and delivering impactful presentations.</w:t>
      </w:r>
    </w:p>
    <w:p w14:paraId="2E6338FC" w14:textId="77777777" w:rsidR="009330A7" w:rsidRDefault="009330A7" w:rsidP="00713D02">
      <w:pPr>
        <w:pStyle w:val="ListParagraph"/>
        <w:numPr>
          <w:ilvl w:val="0"/>
          <w:numId w:val="23"/>
        </w:numPr>
      </w:pPr>
      <w:r>
        <w:t xml:space="preserve">Exploratory data analysis (EDA): using EDA to help understanding the data, validate assumptions, clean data, handle missing values, etc. </w:t>
      </w:r>
    </w:p>
    <w:p w14:paraId="6FED4197" w14:textId="6A4FCD2C" w:rsidR="00713D02" w:rsidRDefault="009330A7" w:rsidP="00713D02">
      <w:pPr>
        <w:pStyle w:val="ListParagraph"/>
        <w:numPr>
          <w:ilvl w:val="0"/>
          <w:numId w:val="23"/>
        </w:numPr>
      </w:pPr>
      <w:r>
        <w:t>Descriptive analytics: summarizing and interpreting historical data to gain insights and understand past patterns and trends, analyzing data to answer questions such as "What happened?" and "What is the current state?" Steps to do a retrospective analysis to understand the characteristics, distribution, and relationships within the data.</w:t>
      </w:r>
      <w:r w:rsidR="00713D02">
        <w:t xml:space="preserve"> T</w:t>
      </w:r>
      <w:r w:rsidR="00B27907">
        <w:t>his could lead to</w:t>
      </w:r>
      <w:r w:rsidR="00713D02">
        <w:t xml:space="preserve"> a follow-up session on </w:t>
      </w:r>
      <w:r w:rsidR="000754ED">
        <w:t>predictive analytics (using historical data, statistical algorithms, and machine learning techniques to make predictions about future events or outcomes).</w:t>
      </w:r>
    </w:p>
    <w:p w14:paraId="76D9D34C" w14:textId="64A51FA9" w:rsidR="000754ED" w:rsidRDefault="000754ED" w:rsidP="000754ED">
      <w:r>
        <w:lastRenderedPageBreak/>
        <w:t xml:space="preserve">It could be any </w:t>
      </w:r>
      <w:r w:rsidR="00075769">
        <w:t xml:space="preserve">similar </w:t>
      </w:r>
      <w:r>
        <w:t>topic</w:t>
      </w:r>
      <w:r w:rsidR="00075769">
        <w:t xml:space="preserve"> or topics. </w:t>
      </w:r>
      <w:r>
        <w:t xml:space="preserve">Essentially, we need effective </w:t>
      </w:r>
      <w:r w:rsidR="00B27907">
        <w:t xml:space="preserve">presenters who can break down complex ideas into simpler terms, frame their presentation as narratives that capture the attention of the audience while keeping </w:t>
      </w:r>
      <w:r w:rsidR="00075769">
        <w:t>the content</w:t>
      </w:r>
      <w:r w:rsidR="00B27907">
        <w:t xml:space="preserve"> concise and focused.</w:t>
      </w:r>
    </w:p>
    <w:p w14:paraId="70C59FB3" w14:textId="77777777" w:rsidR="00B27907" w:rsidRDefault="00B27907" w:rsidP="000754ED"/>
    <w:p w14:paraId="661BF867" w14:textId="77777777" w:rsidR="008522F8" w:rsidRDefault="008522F8" w:rsidP="008522F8">
      <w:pPr>
        <w:pStyle w:val="HRLOBStyle2"/>
        <w:rPr>
          <w:rFonts w:eastAsia="Times New Roman"/>
        </w:rPr>
      </w:pPr>
    </w:p>
    <w:p w14:paraId="6D575127" w14:textId="77777777" w:rsidR="00BB7C36" w:rsidRPr="00BB7C36" w:rsidRDefault="00BB7C36" w:rsidP="00BB7C36">
      <w:pPr>
        <w:spacing w:before="100" w:beforeAutospacing="1" w:after="100" w:afterAutospacing="1" w:line="240" w:lineRule="auto"/>
      </w:pPr>
    </w:p>
    <w:p w14:paraId="2B69AA07" w14:textId="77777777" w:rsidR="00BB7C36" w:rsidRDefault="00BB7C36" w:rsidP="0035375E">
      <w:pPr>
        <w:spacing w:before="100" w:beforeAutospacing="1" w:after="100" w:afterAutospacing="1" w:line="240" w:lineRule="auto"/>
        <w:rPr>
          <w:rFonts w:ascii="Times New Roman" w:eastAsia="Times New Roman" w:hAnsi="Times New Roman" w:cs="Times New Roman"/>
          <w:sz w:val="24"/>
          <w:szCs w:val="24"/>
        </w:rPr>
      </w:pPr>
    </w:p>
    <w:p w14:paraId="152F8984" w14:textId="77777777" w:rsidR="002F7685" w:rsidRDefault="002F7685" w:rsidP="0035375E">
      <w:pPr>
        <w:spacing w:before="100" w:beforeAutospacing="1" w:after="100" w:afterAutospacing="1" w:line="240" w:lineRule="auto"/>
        <w:rPr>
          <w:rFonts w:ascii="Times New Roman" w:eastAsia="Times New Roman" w:hAnsi="Times New Roman" w:cs="Times New Roman"/>
          <w:sz w:val="24"/>
          <w:szCs w:val="24"/>
        </w:rPr>
      </w:pPr>
    </w:p>
    <w:p w14:paraId="5BBB4F90" w14:textId="77777777" w:rsidR="002F7685" w:rsidRDefault="002F7685" w:rsidP="0035375E">
      <w:pPr>
        <w:spacing w:before="100" w:beforeAutospacing="1" w:after="100" w:afterAutospacing="1" w:line="240" w:lineRule="auto"/>
        <w:rPr>
          <w:rFonts w:ascii="Times New Roman" w:eastAsia="Times New Roman" w:hAnsi="Times New Roman" w:cs="Times New Roman"/>
          <w:sz w:val="24"/>
          <w:szCs w:val="24"/>
        </w:rPr>
      </w:pPr>
    </w:p>
    <w:p w14:paraId="3BE83382" w14:textId="77777777" w:rsidR="002F7685" w:rsidRDefault="002F7685" w:rsidP="0035375E">
      <w:pPr>
        <w:spacing w:before="100" w:beforeAutospacing="1" w:after="100" w:afterAutospacing="1" w:line="240" w:lineRule="auto"/>
        <w:rPr>
          <w:rFonts w:ascii="Times New Roman" w:eastAsia="Times New Roman" w:hAnsi="Times New Roman" w:cs="Times New Roman"/>
          <w:sz w:val="24"/>
          <w:szCs w:val="24"/>
        </w:rPr>
      </w:pPr>
    </w:p>
    <w:p w14:paraId="560CE727" w14:textId="77777777" w:rsidR="002F7685" w:rsidRDefault="002F7685" w:rsidP="0035375E">
      <w:pPr>
        <w:spacing w:before="100" w:beforeAutospacing="1" w:after="100" w:afterAutospacing="1" w:line="240" w:lineRule="auto"/>
        <w:rPr>
          <w:rFonts w:ascii="Times New Roman" w:eastAsia="Times New Roman" w:hAnsi="Times New Roman" w:cs="Times New Roman"/>
          <w:sz w:val="24"/>
          <w:szCs w:val="24"/>
        </w:rPr>
      </w:pPr>
    </w:p>
    <w:p w14:paraId="480CB6B5" w14:textId="77777777" w:rsidR="002F7685" w:rsidRDefault="002F7685" w:rsidP="0035375E">
      <w:pPr>
        <w:spacing w:before="100" w:beforeAutospacing="1" w:after="100" w:afterAutospacing="1" w:line="240" w:lineRule="auto"/>
        <w:rPr>
          <w:rFonts w:ascii="Times New Roman" w:eastAsia="Times New Roman" w:hAnsi="Times New Roman" w:cs="Times New Roman"/>
          <w:sz w:val="24"/>
          <w:szCs w:val="24"/>
        </w:rPr>
      </w:pPr>
    </w:p>
    <w:sectPr w:rsidR="002F7685" w:rsidSect="00107974">
      <w:footerReference w:type="default" r:id="rId21"/>
      <w:pgSz w:w="12240" w:h="15840"/>
      <w:pgMar w:top="1008" w:right="1008" w:bottom="1008" w:left="100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0A650" w14:textId="77777777" w:rsidR="008C0C36" w:rsidRDefault="008C0C36" w:rsidP="00E70A2A">
      <w:pPr>
        <w:spacing w:after="0" w:line="240" w:lineRule="auto"/>
      </w:pPr>
      <w:r>
        <w:separator/>
      </w:r>
    </w:p>
  </w:endnote>
  <w:endnote w:type="continuationSeparator" w:id="0">
    <w:p w14:paraId="43CBE0EE" w14:textId="77777777" w:rsidR="008C0C36" w:rsidRDefault="008C0C36" w:rsidP="00E70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HelveticaNeueLT Pro 55 Roman">
    <w:altName w:val="HelveticaNeueLT Pro 55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03911"/>
      <w:docPartObj>
        <w:docPartGallery w:val="Page Numbers (Bottom of Page)"/>
        <w:docPartUnique/>
      </w:docPartObj>
    </w:sdtPr>
    <w:sdtContent>
      <w:sdt>
        <w:sdtPr>
          <w:id w:val="-1769616900"/>
          <w:docPartObj>
            <w:docPartGallery w:val="Page Numbers (Top of Page)"/>
            <w:docPartUnique/>
          </w:docPartObj>
        </w:sdtPr>
        <w:sdtContent>
          <w:p w14:paraId="7E529C3F" w14:textId="18DD3A9B" w:rsidR="00CB6450" w:rsidRDefault="00CB645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F47F3">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F47F3">
              <w:rPr>
                <w:b/>
                <w:bCs/>
                <w:noProof/>
              </w:rPr>
              <w:t>10</w:t>
            </w:r>
            <w:r>
              <w:rPr>
                <w:b/>
                <w:bCs/>
                <w:sz w:val="24"/>
                <w:szCs w:val="24"/>
              </w:rPr>
              <w:fldChar w:fldCharType="end"/>
            </w:r>
          </w:p>
        </w:sdtContent>
      </w:sdt>
    </w:sdtContent>
  </w:sdt>
  <w:p w14:paraId="1F926A34" w14:textId="7581200A" w:rsidR="00CB6450" w:rsidRDefault="00CB64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1E163" w14:textId="77777777" w:rsidR="008C0C36" w:rsidRDefault="008C0C36" w:rsidP="00E70A2A">
      <w:pPr>
        <w:spacing w:after="0" w:line="240" w:lineRule="auto"/>
      </w:pPr>
      <w:r>
        <w:separator/>
      </w:r>
    </w:p>
  </w:footnote>
  <w:footnote w:type="continuationSeparator" w:id="0">
    <w:p w14:paraId="34EA044E" w14:textId="77777777" w:rsidR="008C0C36" w:rsidRDefault="008C0C36" w:rsidP="00E70A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4C5E"/>
    <w:multiLevelType w:val="hybridMultilevel"/>
    <w:tmpl w:val="FA5E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2677D"/>
    <w:multiLevelType w:val="multilevel"/>
    <w:tmpl w:val="53B495DC"/>
    <w:lvl w:ilvl="0">
      <w:start w:val="6"/>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rPr>
    </w:lvl>
    <w:lvl w:ilvl="2">
      <w:start w:val="1"/>
      <w:numFmt w:val="decimal"/>
      <w:lvlText w:val="%1.%2.%3."/>
      <w:lvlJc w:val="left"/>
      <w:pPr>
        <w:ind w:left="1224" w:hanging="504"/>
      </w:pPr>
      <w:rPr>
        <w:rFonts w:ascii="Arial Narrow" w:hAnsi="Arial Narrow"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403987"/>
    <w:multiLevelType w:val="multilevel"/>
    <w:tmpl w:val="B470B486"/>
    <w:lvl w:ilvl="0">
      <w:start w:val="1"/>
      <w:numFmt w:val="bullet"/>
      <w:lvlText w:val=""/>
      <w:lvlJc w:val="left"/>
      <w:pPr>
        <w:ind w:left="360" w:hanging="360"/>
      </w:pPr>
      <w:rPr>
        <w:rFonts w:ascii="Symbol" w:hAnsi="Symbol" w:hint="default"/>
        <w:b/>
        <w:i w:val="0"/>
        <w:color w:val="2F5496" w:themeColor="accent1" w:themeShade="BF"/>
        <w:sz w:val="28"/>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7C5188"/>
    <w:multiLevelType w:val="hybridMultilevel"/>
    <w:tmpl w:val="3BFEC8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8181B"/>
    <w:multiLevelType w:val="hybridMultilevel"/>
    <w:tmpl w:val="F82EA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610BF"/>
    <w:multiLevelType w:val="hybridMultilevel"/>
    <w:tmpl w:val="515EE5B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6C0A40"/>
    <w:multiLevelType w:val="multilevel"/>
    <w:tmpl w:val="3384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570F9"/>
    <w:multiLevelType w:val="hybridMultilevel"/>
    <w:tmpl w:val="5BC86822"/>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670BD8"/>
    <w:multiLevelType w:val="hybridMultilevel"/>
    <w:tmpl w:val="09487A0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7109C7"/>
    <w:multiLevelType w:val="hybridMultilevel"/>
    <w:tmpl w:val="8A3C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F2EB0"/>
    <w:multiLevelType w:val="hybridMultilevel"/>
    <w:tmpl w:val="B0A679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E6304D"/>
    <w:multiLevelType w:val="multilevel"/>
    <w:tmpl w:val="3384B868"/>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D73BF8"/>
    <w:multiLevelType w:val="multilevel"/>
    <w:tmpl w:val="0C06A910"/>
    <w:lvl w:ilvl="0">
      <w:start w:val="1"/>
      <w:numFmt w:val="bullet"/>
      <w:lvlText w:val=""/>
      <w:lvlJc w:val="left"/>
      <w:pPr>
        <w:ind w:left="360" w:hanging="360"/>
      </w:pPr>
      <w:rPr>
        <w:rFonts w:ascii="Symbol" w:hAnsi="Symbol" w:hint="default"/>
        <w:b/>
        <w:i w:val="0"/>
        <w:color w:val="2F5496" w:themeColor="accent1" w:themeShade="BF"/>
        <w:sz w:val="28"/>
      </w:r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52777A"/>
    <w:multiLevelType w:val="hybridMultilevel"/>
    <w:tmpl w:val="B3DCAE16"/>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61344C9F"/>
    <w:multiLevelType w:val="multilevel"/>
    <w:tmpl w:val="50F8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444367"/>
    <w:multiLevelType w:val="multilevel"/>
    <w:tmpl w:val="E8BE635A"/>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rPr>
    </w:lvl>
    <w:lvl w:ilvl="2">
      <w:start w:val="1"/>
      <w:numFmt w:val="decimal"/>
      <w:lvlText w:val="%1.%2.%3."/>
      <w:lvlJc w:val="left"/>
      <w:pPr>
        <w:ind w:left="1224" w:hanging="504"/>
      </w:pPr>
      <w:rPr>
        <w:rFonts w:ascii="Arial Narrow" w:hAnsi="Arial Narrow"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432EBD"/>
    <w:multiLevelType w:val="hybridMultilevel"/>
    <w:tmpl w:val="A3CC41B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3578CF"/>
    <w:multiLevelType w:val="hybridMultilevel"/>
    <w:tmpl w:val="D8A2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B12252"/>
    <w:multiLevelType w:val="hybridMultilevel"/>
    <w:tmpl w:val="4BAA51F4"/>
    <w:lvl w:ilvl="0" w:tplc="68329B9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9F1FC5"/>
    <w:multiLevelType w:val="hybridMultilevel"/>
    <w:tmpl w:val="9E547B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49B3EDA"/>
    <w:multiLevelType w:val="hybridMultilevel"/>
    <w:tmpl w:val="F468F3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618477E"/>
    <w:multiLevelType w:val="multilevel"/>
    <w:tmpl w:val="7BCA84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7E270CA"/>
    <w:multiLevelType w:val="multilevel"/>
    <w:tmpl w:val="3384B868"/>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672513">
    <w:abstractNumId w:val="15"/>
  </w:num>
  <w:num w:numId="2" w16cid:durableId="1468009873">
    <w:abstractNumId w:val="21"/>
  </w:num>
  <w:num w:numId="3" w16cid:durableId="1337656410">
    <w:abstractNumId w:val="0"/>
  </w:num>
  <w:num w:numId="4" w16cid:durableId="1488941889">
    <w:abstractNumId w:val="13"/>
  </w:num>
  <w:num w:numId="5" w16cid:durableId="1236403085">
    <w:abstractNumId w:val="1"/>
  </w:num>
  <w:num w:numId="6" w16cid:durableId="648439918">
    <w:abstractNumId w:val="12"/>
  </w:num>
  <w:num w:numId="7" w16cid:durableId="1448619934">
    <w:abstractNumId w:val="2"/>
  </w:num>
  <w:num w:numId="8" w16cid:durableId="1980913128">
    <w:abstractNumId w:val="4"/>
  </w:num>
  <w:num w:numId="9" w16cid:durableId="565845251">
    <w:abstractNumId w:val="17"/>
  </w:num>
  <w:num w:numId="10" w16cid:durableId="1810128145">
    <w:abstractNumId w:val="5"/>
  </w:num>
  <w:num w:numId="11" w16cid:durableId="1848598241">
    <w:abstractNumId w:val="11"/>
  </w:num>
  <w:num w:numId="12" w16cid:durableId="1327322706">
    <w:abstractNumId w:val="14"/>
  </w:num>
  <w:num w:numId="13" w16cid:durableId="1510674459">
    <w:abstractNumId w:val="20"/>
  </w:num>
  <w:num w:numId="14" w16cid:durableId="1962686510">
    <w:abstractNumId w:val="10"/>
  </w:num>
  <w:num w:numId="15" w16cid:durableId="1033773132">
    <w:abstractNumId w:val="19"/>
  </w:num>
  <w:num w:numId="16" w16cid:durableId="5795745">
    <w:abstractNumId w:val="7"/>
  </w:num>
  <w:num w:numId="17" w16cid:durableId="1842966970">
    <w:abstractNumId w:val="22"/>
  </w:num>
  <w:num w:numId="18" w16cid:durableId="163665703">
    <w:abstractNumId w:val="18"/>
  </w:num>
  <w:num w:numId="19" w16cid:durableId="1287465256">
    <w:abstractNumId w:val="8"/>
  </w:num>
  <w:num w:numId="20" w16cid:durableId="1931424491">
    <w:abstractNumId w:val="6"/>
  </w:num>
  <w:num w:numId="21" w16cid:durableId="1696735288">
    <w:abstractNumId w:val="16"/>
  </w:num>
  <w:num w:numId="22" w16cid:durableId="1289051328">
    <w:abstractNumId w:val="3"/>
  </w:num>
  <w:num w:numId="23" w16cid:durableId="1995377568">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A00"/>
    <w:rsid w:val="000002D7"/>
    <w:rsid w:val="000013C3"/>
    <w:rsid w:val="00013AB7"/>
    <w:rsid w:val="00020DAF"/>
    <w:rsid w:val="00024457"/>
    <w:rsid w:val="0004746B"/>
    <w:rsid w:val="00054167"/>
    <w:rsid w:val="00056E22"/>
    <w:rsid w:val="00062AE6"/>
    <w:rsid w:val="00067039"/>
    <w:rsid w:val="00067C89"/>
    <w:rsid w:val="000754ED"/>
    <w:rsid w:val="00075769"/>
    <w:rsid w:val="00076BC8"/>
    <w:rsid w:val="00082AAE"/>
    <w:rsid w:val="0009310F"/>
    <w:rsid w:val="00093E29"/>
    <w:rsid w:val="000B27EB"/>
    <w:rsid w:val="000B4A01"/>
    <w:rsid w:val="000B68A7"/>
    <w:rsid w:val="000B7C94"/>
    <w:rsid w:val="000C5091"/>
    <w:rsid w:val="000E09A5"/>
    <w:rsid w:val="000E6214"/>
    <w:rsid w:val="000F47F3"/>
    <w:rsid w:val="001016AB"/>
    <w:rsid w:val="00107898"/>
    <w:rsid w:val="00107974"/>
    <w:rsid w:val="00112127"/>
    <w:rsid w:val="001236A6"/>
    <w:rsid w:val="001720CB"/>
    <w:rsid w:val="00177339"/>
    <w:rsid w:val="001804E8"/>
    <w:rsid w:val="001847E8"/>
    <w:rsid w:val="00187B90"/>
    <w:rsid w:val="001A4009"/>
    <w:rsid w:val="001B3541"/>
    <w:rsid w:val="001C681A"/>
    <w:rsid w:val="001D25F4"/>
    <w:rsid w:val="001D67B7"/>
    <w:rsid w:val="001E5F8A"/>
    <w:rsid w:val="001F08F0"/>
    <w:rsid w:val="001F2B3B"/>
    <w:rsid w:val="001F4204"/>
    <w:rsid w:val="001F5A1E"/>
    <w:rsid w:val="001F72A8"/>
    <w:rsid w:val="002013F3"/>
    <w:rsid w:val="00214C3A"/>
    <w:rsid w:val="00215B3D"/>
    <w:rsid w:val="00216413"/>
    <w:rsid w:val="00246738"/>
    <w:rsid w:val="002602B9"/>
    <w:rsid w:val="00263CEF"/>
    <w:rsid w:val="0027082F"/>
    <w:rsid w:val="00293849"/>
    <w:rsid w:val="002A3B6F"/>
    <w:rsid w:val="002B12F8"/>
    <w:rsid w:val="002C09BB"/>
    <w:rsid w:val="002D578D"/>
    <w:rsid w:val="002E683A"/>
    <w:rsid w:val="002F0BCD"/>
    <w:rsid w:val="002F2E0D"/>
    <w:rsid w:val="002F56EA"/>
    <w:rsid w:val="002F7685"/>
    <w:rsid w:val="00300922"/>
    <w:rsid w:val="00302783"/>
    <w:rsid w:val="0031635D"/>
    <w:rsid w:val="003245A1"/>
    <w:rsid w:val="00335C1B"/>
    <w:rsid w:val="0035375E"/>
    <w:rsid w:val="003554A3"/>
    <w:rsid w:val="00362B58"/>
    <w:rsid w:val="00363D3B"/>
    <w:rsid w:val="00366B37"/>
    <w:rsid w:val="003810A4"/>
    <w:rsid w:val="00384029"/>
    <w:rsid w:val="00394E0A"/>
    <w:rsid w:val="003A1E6F"/>
    <w:rsid w:val="003A342A"/>
    <w:rsid w:val="003A474F"/>
    <w:rsid w:val="003A4FEA"/>
    <w:rsid w:val="003C5FBC"/>
    <w:rsid w:val="003D7674"/>
    <w:rsid w:val="003E72CC"/>
    <w:rsid w:val="003F1743"/>
    <w:rsid w:val="00404D6E"/>
    <w:rsid w:val="004102E0"/>
    <w:rsid w:val="00412018"/>
    <w:rsid w:val="00420BC2"/>
    <w:rsid w:val="004211B4"/>
    <w:rsid w:val="00424168"/>
    <w:rsid w:val="00447A29"/>
    <w:rsid w:val="00452410"/>
    <w:rsid w:val="00465DFF"/>
    <w:rsid w:val="004A155F"/>
    <w:rsid w:val="004A2919"/>
    <w:rsid w:val="004F6774"/>
    <w:rsid w:val="00500F73"/>
    <w:rsid w:val="00506D92"/>
    <w:rsid w:val="0050729B"/>
    <w:rsid w:val="0050750B"/>
    <w:rsid w:val="00526A3F"/>
    <w:rsid w:val="00526B5B"/>
    <w:rsid w:val="00533701"/>
    <w:rsid w:val="00543B5B"/>
    <w:rsid w:val="00555D28"/>
    <w:rsid w:val="00556C60"/>
    <w:rsid w:val="005620CA"/>
    <w:rsid w:val="005741A9"/>
    <w:rsid w:val="00575F73"/>
    <w:rsid w:val="005B03A8"/>
    <w:rsid w:val="005B519B"/>
    <w:rsid w:val="005C3A74"/>
    <w:rsid w:val="005C68E2"/>
    <w:rsid w:val="005E0DD8"/>
    <w:rsid w:val="005E348A"/>
    <w:rsid w:val="005E5277"/>
    <w:rsid w:val="00611C8F"/>
    <w:rsid w:val="00613596"/>
    <w:rsid w:val="006174A7"/>
    <w:rsid w:val="0062621C"/>
    <w:rsid w:val="00630D99"/>
    <w:rsid w:val="00645688"/>
    <w:rsid w:val="0066604A"/>
    <w:rsid w:val="0066705D"/>
    <w:rsid w:val="00667196"/>
    <w:rsid w:val="006707F0"/>
    <w:rsid w:val="00672C9C"/>
    <w:rsid w:val="006740FC"/>
    <w:rsid w:val="0067479A"/>
    <w:rsid w:val="006910A7"/>
    <w:rsid w:val="00696FD9"/>
    <w:rsid w:val="006A67AD"/>
    <w:rsid w:val="006B14DC"/>
    <w:rsid w:val="006B2A00"/>
    <w:rsid w:val="006B63F8"/>
    <w:rsid w:val="006B6837"/>
    <w:rsid w:val="006C21CD"/>
    <w:rsid w:val="006D21FF"/>
    <w:rsid w:val="006E538E"/>
    <w:rsid w:val="007041F8"/>
    <w:rsid w:val="00713D02"/>
    <w:rsid w:val="007253A9"/>
    <w:rsid w:val="00732D71"/>
    <w:rsid w:val="00735F62"/>
    <w:rsid w:val="00741C2C"/>
    <w:rsid w:val="00766B1E"/>
    <w:rsid w:val="0077748E"/>
    <w:rsid w:val="00782C4B"/>
    <w:rsid w:val="00783341"/>
    <w:rsid w:val="0078613A"/>
    <w:rsid w:val="00792451"/>
    <w:rsid w:val="007A574A"/>
    <w:rsid w:val="007C68D0"/>
    <w:rsid w:val="007E0CA3"/>
    <w:rsid w:val="007F0E30"/>
    <w:rsid w:val="007F5D98"/>
    <w:rsid w:val="008078C4"/>
    <w:rsid w:val="008106E7"/>
    <w:rsid w:val="00812AC5"/>
    <w:rsid w:val="00822480"/>
    <w:rsid w:val="00824551"/>
    <w:rsid w:val="00833906"/>
    <w:rsid w:val="008522F8"/>
    <w:rsid w:val="008578B5"/>
    <w:rsid w:val="008630FD"/>
    <w:rsid w:val="0087282D"/>
    <w:rsid w:val="008767F5"/>
    <w:rsid w:val="00881A4D"/>
    <w:rsid w:val="008900E4"/>
    <w:rsid w:val="008B0EF2"/>
    <w:rsid w:val="008C0C36"/>
    <w:rsid w:val="008E2319"/>
    <w:rsid w:val="008F31A7"/>
    <w:rsid w:val="0091700F"/>
    <w:rsid w:val="0092407B"/>
    <w:rsid w:val="009330A7"/>
    <w:rsid w:val="00953B66"/>
    <w:rsid w:val="00954B8A"/>
    <w:rsid w:val="00961586"/>
    <w:rsid w:val="00973FFC"/>
    <w:rsid w:val="0098051E"/>
    <w:rsid w:val="00984C2E"/>
    <w:rsid w:val="00987F59"/>
    <w:rsid w:val="009A11BB"/>
    <w:rsid w:val="009A1D51"/>
    <w:rsid w:val="009A20B6"/>
    <w:rsid w:val="009B1065"/>
    <w:rsid w:val="009B4A96"/>
    <w:rsid w:val="009C3ADD"/>
    <w:rsid w:val="009C464E"/>
    <w:rsid w:val="009C4BFC"/>
    <w:rsid w:val="009C4CE2"/>
    <w:rsid w:val="009C4F35"/>
    <w:rsid w:val="009C7170"/>
    <w:rsid w:val="009D23D2"/>
    <w:rsid w:val="009F0DA7"/>
    <w:rsid w:val="00A00832"/>
    <w:rsid w:val="00A07F2E"/>
    <w:rsid w:val="00A21413"/>
    <w:rsid w:val="00A2256B"/>
    <w:rsid w:val="00A2418B"/>
    <w:rsid w:val="00A24591"/>
    <w:rsid w:val="00A2485E"/>
    <w:rsid w:val="00A362FA"/>
    <w:rsid w:val="00A4118C"/>
    <w:rsid w:val="00A46555"/>
    <w:rsid w:val="00A512BC"/>
    <w:rsid w:val="00A54357"/>
    <w:rsid w:val="00A80E5A"/>
    <w:rsid w:val="00A85DA8"/>
    <w:rsid w:val="00AA0DA2"/>
    <w:rsid w:val="00AA5F4D"/>
    <w:rsid w:val="00AA7689"/>
    <w:rsid w:val="00AC100A"/>
    <w:rsid w:val="00AC3224"/>
    <w:rsid w:val="00AC3D41"/>
    <w:rsid w:val="00AC4429"/>
    <w:rsid w:val="00AC6256"/>
    <w:rsid w:val="00AD227E"/>
    <w:rsid w:val="00AF563D"/>
    <w:rsid w:val="00B0012A"/>
    <w:rsid w:val="00B10404"/>
    <w:rsid w:val="00B27907"/>
    <w:rsid w:val="00B3085B"/>
    <w:rsid w:val="00B30BC0"/>
    <w:rsid w:val="00B53F0D"/>
    <w:rsid w:val="00B5547F"/>
    <w:rsid w:val="00B5669F"/>
    <w:rsid w:val="00B63538"/>
    <w:rsid w:val="00B7183D"/>
    <w:rsid w:val="00B9793F"/>
    <w:rsid w:val="00BA5343"/>
    <w:rsid w:val="00BB7C36"/>
    <w:rsid w:val="00BC0AB1"/>
    <w:rsid w:val="00BC4D90"/>
    <w:rsid w:val="00BD2FE2"/>
    <w:rsid w:val="00BE2072"/>
    <w:rsid w:val="00C07637"/>
    <w:rsid w:val="00C1088B"/>
    <w:rsid w:val="00C14C12"/>
    <w:rsid w:val="00C14E48"/>
    <w:rsid w:val="00C372A9"/>
    <w:rsid w:val="00C41CFB"/>
    <w:rsid w:val="00C47E59"/>
    <w:rsid w:val="00C62F12"/>
    <w:rsid w:val="00C77C6A"/>
    <w:rsid w:val="00CA12DF"/>
    <w:rsid w:val="00CB6450"/>
    <w:rsid w:val="00CC38FF"/>
    <w:rsid w:val="00CE3AF5"/>
    <w:rsid w:val="00CF30D6"/>
    <w:rsid w:val="00CF33AA"/>
    <w:rsid w:val="00D21498"/>
    <w:rsid w:val="00D21900"/>
    <w:rsid w:val="00D25296"/>
    <w:rsid w:val="00D2695E"/>
    <w:rsid w:val="00D324CF"/>
    <w:rsid w:val="00D402B1"/>
    <w:rsid w:val="00D5296E"/>
    <w:rsid w:val="00D5369F"/>
    <w:rsid w:val="00D55B47"/>
    <w:rsid w:val="00D63E90"/>
    <w:rsid w:val="00D84ED1"/>
    <w:rsid w:val="00D90118"/>
    <w:rsid w:val="00D929B0"/>
    <w:rsid w:val="00D946A0"/>
    <w:rsid w:val="00DA7956"/>
    <w:rsid w:val="00DC4BEF"/>
    <w:rsid w:val="00DD07F8"/>
    <w:rsid w:val="00DD5473"/>
    <w:rsid w:val="00DE6AAE"/>
    <w:rsid w:val="00E07AB4"/>
    <w:rsid w:val="00E17A51"/>
    <w:rsid w:val="00E20F18"/>
    <w:rsid w:val="00E21D1D"/>
    <w:rsid w:val="00E3376B"/>
    <w:rsid w:val="00E5153D"/>
    <w:rsid w:val="00E51CEC"/>
    <w:rsid w:val="00E55A60"/>
    <w:rsid w:val="00E576D2"/>
    <w:rsid w:val="00E70A2A"/>
    <w:rsid w:val="00E712C4"/>
    <w:rsid w:val="00E71E23"/>
    <w:rsid w:val="00E91D94"/>
    <w:rsid w:val="00E93E5F"/>
    <w:rsid w:val="00EA17DB"/>
    <w:rsid w:val="00EA37D8"/>
    <w:rsid w:val="00EA4A48"/>
    <w:rsid w:val="00EA55AD"/>
    <w:rsid w:val="00EB13B4"/>
    <w:rsid w:val="00EC05EE"/>
    <w:rsid w:val="00EC1C74"/>
    <w:rsid w:val="00ED0BC9"/>
    <w:rsid w:val="00ED12E7"/>
    <w:rsid w:val="00ED29F1"/>
    <w:rsid w:val="00F01A60"/>
    <w:rsid w:val="00F171E0"/>
    <w:rsid w:val="00F17953"/>
    <w:rsid w:val="00F27724"/>
    <w:rsid w:val="00F30F66"/>
    <w:rsid w:val="00F52B4D"/>
    <w:rsid w:val="00F53DBE"/>
    <w:rsid w:val="00F65AC2"/>
    <w:rsid w:val="00F665D5"/>
    <w:rsid w:val="00F74193"/>
    <w:rsid w:val="00F8446E"/>
    <w:rsid w:val="00F86F78"/>
    <w:rsid w:val="00F90FC1"/>
    <w:rsid w:val="00F92D0B"/>
    <w:rsid w:val="00FA1349"/>
    <w:rsid w:val="00FA47CD"/>
    <w:rsid w:val="00FA599F"/>
    <w:rsid w:val="00FB06DE"/>
    <w:rsid w:val="00FB3632"/>
    <w:rsid w:val="00FB4263"/>
    <w:rsid w:val="00FB5ED4"/>
    <w:rsid w:val="00FD06B4"/>
    <w:rsid w:val="00FD5FCF"/>
    <w:rsid w:val="00FE175B"/>
    <w:rsid w:val="00FE51CA"/>
    <w:rsid w:val="00FE5863"/>
    <w:rsid w:val="00FF5630"/>
    <w:rsid w:val="00FF5C58"/>
    <w:rsid w:val="00FF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B2A9"/>
  <w15:chartTrackingRefBased/>
  <w15:docId w15:val="{24F22E9F-E4D0-DC41-84C5-DF3EBBC22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A00"/>
    <w:pPr>
      <w:spacing w:after="160" w:line="259" w:lineRule="auto"/>
    </w:pPr>
    <w:rPr>
      <w:sz w:val="22"/>
      <w:szCs w:val="22"/>
    </w:rPr>
  </w:style>
  <w:style w:type="paragraph" w:styleId="Heading1">
    <w:name w:val="heading 1"/>
    <w:basedOn w:val="Normal"/>
    <w:next w:val="Normal"/>
    <w:link w:val="Heading1Char"/>
    <w:qFormat/>
    <w:rsid w:val="006B2A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B001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9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C3A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2"/>
    <w:qFormat/>
    <w:rsid w:val="00B0012A"/>
    <w:pPr>
      <w:shd w:val="clear" w:color="auto" w:fill="F2F2F2" w:themeFill="background1" w:themeFillShade="F2"/>
      <w:tabs>
        <w:tab w:val="left" w:pos="3128"/>
      </w:tabs>
      <w:spacing w:before="240"/>
    </w:pPr>
    <w:rPr>
      <w:rFonts w:ascii="Times New Roman" w:hAnsi="Times New Roman"/>
      <w:b/>
      <w:bCs/>
      <w:color w:val="003F69"/>
      <w:sz w:val="36"/>
    </w:rPr>
  </w:style>
  <w:style w:type="character" w:customStyle="1" w:styleId="Heading2Char">
    <w:name w:val="Heading 2 Char"/>
    <w:basedOn w:val="DefaultParagraphFont"/>
    <w:link w:val="Heading2"/>
    <w:uiPriority w:val="9"/>
    <w:rsid w:val="00B0012A"/>
    <w:rPr>
      <w:rFonts w:asciiTheme="majorHAnsi" w:eastAsiaTheme="majorEastAsia" w:hAnsiTheme="majorHAnsi" w:cstheme="majorBidi"/>
      <w:color w:val="2F5496" w:themeColor="accent1" w:themeShade="BF"/>
      <w:sz w:val="26"/>
      <w:szCs w:val="26"/>
    </w:rPr>
  </w:style>
  <w:style w:type="paragraph" w:customStyle="1" w:styleId="HRLOBStyle3">
    <w:name w:val="HRLOB Style 3"/>
    <w:basedOn w:val="Normal"/>
    <w:autoRedefine/>
    <w:qFormat/>
    <w:rsid w:val="006B2A00"/>
    <w:pPr>
      <w:spacing w:after="0" w:line="300" w:lineRule="auto"/>
    </w:pPr>
    <w:rPr>
      <w:rFonts w:asciiTheme="majorHAnsi" w:eastAsia="Times New Roman" w:hAnsiTheme="majorHAnsi" w:cs="Calibri"/>
      <w:b/>
      <w:i/>
      <w:color w:val="2F5496"/>
      <w:sz w:val="24"/>
      <w:szCs w:val="32"/>
    </w:rPr>
  </w:style>
  <w:style w:type="table" w:styleId="GridTable4-Accent1">
    <w:name w:val="Grid Table 4 Accent 1"/>
    <w:basedOn w:val="TableNormal"/>
    <w:uiPriority w:val="49"/>
    <w:rsid w:val="006B2A00"/>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B2A00"/>
    <w:pPr>
      <w:ind w:left="720"/>
      <w:contextualSpacing/>
    </w:pPr>
  </w:style>
  <w:style w:type="paragraph" w:styleId="NoSpacing">
    <w:name w:val="No Spacing"/>
    <w:uiPriority w:val="1"/>
    <w:qFormat/>
    <w:rsid w:val="006B2A00"/>
    <w:rPr>
      <w:sz w:val="22"/>
      <w:szCs w:val="22"/>
    </w:rPr>
  </w:style>
  <w:style w:type="paragraph" w:customStyle="1" w:styleId="Sub-Heading1">
    <w:name w:val="Sub-Heading 1"/>
    <w:basedOn w:val="Normal"/>
    <w:autoRedefine/>
    <w:rsid w:val="009C7170"/>
    <w:pPr>
      <w:keepNext/>
      <w:keepLines/>
      <w:tabs>
        <w:tab w:val="left" w:pos="3128"/>
      </w:tabs>
      <w:spacing w:before="240"/>
      <w:outlineLvl w:val="1"/>
    </w:pPr>
    <w:rPr>
      <w:rFonts w:asciiTheme="majorHAnsi" w:eastAsia="Times New Roman" w:hAnsiTheme="majorHAnsi" w:cstheme="majorBidi"/>
      <w:b/>
      <w:bCs/>
      <w:color w:val="003F69"/>
      <w:sz w:val="32"/>
      <w:szCs w:val="26"/>
    </w:rPr>
  </w:style>
  <w:style w:type="character" w:styleId="Hyperlink">
    <w:name w:val="Hyperlink"/>
    <w:basedOn w:val="DefaultParagraphFont"/>
    <w:uiPriority w:val="99"/>
    <w:unhideWhenUsed/>
    <w:rsid w:val="006B2A00"/>
    <w:rPr>
      <w:color w:val="0000FF"/>
      <w:u w:val="single"/>
    </w:rPr>
  </w:style>
  <w:style w:type="character" w:customStyle="1" w:styleId="apple-converted-space">
    <w:name w:val="apple-converted-space"/>
    <w:basedOn w:val="DefaultParagraphFont"/>
    <w:rsid w:val="006B2A00"/>
  </w:style>
  <w:style w:type="character" w:customStyle="1" w:styleId="Heading1Char">
    <w:name w:val="Heading 1 Char"/>
    <w:basedOn w:val="DefaultParagraphFont"/>
    <w:link w:val="Heading1"/>
    <w:rsid w:val="006B2A00"/>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rsid w:val="006B2A00"/>
    <w:pPr>
      <w:spacing w:before="120"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B2A00"/>
    <w:rPr>
      <w:rFonts w:ascii="Times New Roman" w:eastAsia="Times New Roman" w:hAnsi="Times New Roman" w:cs="Times New Roman"/>
    </w:rPr>
  </w:style>
  <w:style w:type="paragraph" w:styleId="TOC1">
    <w:name w:val="toc 1"/>
    <w:basedOn w:val="Normal"/>
    <w:next w:val="Normal"/>
    <w:autoRedefine/>
    <w:uiPriority w:val="39"/>
    <w:rsid w:val="004211B4"/>
    <w:pPr>
      <w:spacing w:before="120" w:after="120"/>
    </w:pPr>
    <w:rPr>
      <w:rFonts w:cstheme="minorHAnsi"/>
      <w:b/>
      <w:bCs/>
      <w:caps/>
      <w:sz w:val="20"/>
      <w:szCs w:val="20"/>
    </w:rPr>
  </w:style>
  <w:style w:type="paragraph" w:styleId="TOC2">
    <w:name w:val="toc 2"/>
    <w:basedOn w:val="Normal"/>
    <w:next w:val="Normal"/>
    <w:autoRedefine/>
    <w:uiPriority w:val="39"/>
    <w:rsid w:val="006B2A00"/>
    <w:pPr>
      <w:spacing w:after="0"/>
      <w:ind w:left="220"/>
    </w:pPr>
    <w:rPr>
      <w:rFonts w:cstheme="minorHAnsi"/>
      <w:smallCaps/>
      <w:sz w:val="20"/>
      <w:szCs w:val="20"/>
    </w:rPr>
  </w:style>
  <w:style w:type="paragraph" w:customStyle="1" w:styleId="ProposalFirst2Lines">
    <w:name w:val="Proposal First 2 Lines"/>
    <w:semiHidden/>
    <w:rsid w:val="006B2A00"/>
    <w:pPr>
      <w:spacing w:line="300" w:lineRule="auto"/>
    </w:pPr>
    <w:rPr>
      <w:rFonts w:ascii="Arial Bold" w:eastAsia="Times New Roman" w:hAnsi="Arial Bold" w:cs="Times New Roman"/>
      <w:b/>
      <w:szCs w:val="20"/>
    </w:rPr>
  </w:style>
  <w:style w:type="paragraph" w:customStyle="1" w:styleId="HistoryHeadings">
    <w:name w:val="HistoryHeadings"/>
    <w:autoRedefine/>
    <w:rsid w:val="006B2A00"/>
    <w:rPr>
      <w:rFonts w:ascii="Arial Narrow" w:eastAsia="Times New Roman" w:hAnsi="Arial Narrow" w:cs="Times New Roman"/>
      <w:b/>
      <w:noProof/>
      <w:color w:val="5378B3"/>
      <w:kern w:val="28"/>
      <w:sz w:val="28"/>
      <w:szCs w:val="28"/>
    </w:rPr>
  </w:style>
  <w:style w:type="paragraph" w:customStyle="1" w:styleId="DocumentTitle">
    <w:name w:val="Document Title"/>
    <w:basedOn w:val="ProposalFirst2Lines"/>
    <w:rsid w:val="006B2A00"/>
    <w:rPr>
      <w:color w:val="002F80"/>
      <w:sz w:val="36"/>
      <w:szCs w:val="36"/>
    </w:rPr>
  </w:style>
  <w:style w:type="character" w:customStyle="1" w:styleId="Heading4Char">
    <w:name w:val="Heading 4 Char"/>
    <w:basedOn w:val="DefaultParagraphFont"/>
    <w:link w:val="Heading4"/>
    <w:uiPriority w:val="9"/>
    <w:semiHidden/>
    <w:rsid w:val="009C3ADD"/>
    <w:rPr>
      <w:rFonts w:asciiTheme="majorHAnsi" w:eastAsiaTheme="majorEastAsia" w:hAnsiTheme="majorHAnsi" w:cstheme="majorBidi"/>
      <w:i/>
      <w:iCs/>
      <w:color w:val="2F5496" w:themeColor="accent1" w:themeShade="BF"/>
      <w:sz w:val="22"/>
      <w:szCs w:val="22"/>
    </w:rPr>
  </w:style>
  <w:style w:type="paragraph" w:customStyle="1" w:styleId="Style2">
    <w:name w:val="Style2"/>
    <w:basedOn w:val="Heading2"/>
    <w:qFormat/>
    <w:rsid w:val="009C3ADD"/>
    <w:rPr>
      <w:rFonts w:ascii="Arial Narrow" w:eastAsia="Times New Roman" w:hAnsi="Arial Narrow"/>
      <w:b/>
      <w:noProof/>
    </w:rPr>
  </w:style>
  <w:style w:type="character" w:customStyle="1" w:styleId="A2">
    <w:name w:val="A2"/>
    <w:uiPriority w:val="99"/>
    <w:rsid w:val="006707F0"/>
    <w:rPr>
      <w:rFonts w:cs="HelveticaNeueLT Pro 55 Roman"/>
      <w:color w:val="000000"/>
      <w:sz w:val="26"/>
      <w:szCs w:val="26"/>
    </w:rPr>
  </w:style>
  <w:style w:type="paragraph" w:customStyle="1" w:styleId="HRLOBStyle2">
    <w:name w:val="HRLOB Style 2"/>
    <w:basedOn w:val="Heading2"/>
    <w:qFormat/>
    <w:rsid w:val="00F665D5"/>
    <w:rPr>
      <w:b/>
      <w:sz w:val="32"/>
    </w:rPr>
  </w:style>
  <w:style w:type="character" w:customStyle="1" w:styleId="Heading3Char">
    <w:name w:val="Heading 3 Char"/>
    <w:basedOn w:val="DefaultParagraphFont"/>
    <w:link w:val="Heading3"/>
    <w:uiPriority w:val="9"/>
    <w:rsid w:val="00833906"/>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E70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A2A"/>
    <w:rPr>
      <w:sz w:val="22"/>
      <w:szCs w:val="22"/>
    </w:rPr>
  </w:style>
  <w:style w:type="paragraph" w:styleId="Footer">
    <w:name w:val="footer"/>
    <w:basedOn w:val="Normal"/>
    <w:link w:val="FooterChar"/>
    <w:uiPriority w:val="99"/>
    <w:unhideWhenUsed/>
    <w:rsid w:val="00E70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A2A"/>
    <w:rPr>
      <w:sz w:val="22"/>
      <w:szCs w:val="22"/>
    </w:rPr>
  </w:style>
  <w:style w:type="character" w:styleId="FollowedHyperlink">
    <w:name w:val="FollowedHyperlink"/>
    <w:basedOn w:val="DefaultParagraphFont"/>
    <w:uiPriority w:val="99"/>
    <w:semiHidden/>
    <w:unhideWhenUsed/>
    <w:rsid w:val="00A4118C"/>
    <w:rPr>
      <w:color w:val="954F72" w:themeColor="followedHyperlink"/>
      <w:u w:val="single"/>
    </w:rPr>
  </w:style>
  <w:style w:type="character" w:styleId="Strong">
    <w:name w:val="Strong"/>
    <w:basedOn w:val="DefaultParagraphFont"/>
    <w:uiPriority w:val="22"/>
    <w:qFormat/>
    <w:rsid w:val="00263CEF"/>
    <w:rPr>
      <w:b/>
      <w:bCs/>
    </w:rPr>
  </w:style>
  <w:style w:type="paragraph" w:styleId="NormalWeb">
    <w:name w:val="Normal (Web)"/>
    <w:basedOn w:val="Normal"/>
    <w:uiPriority w:val="99"/>
    <w:unhideWhenUsed/>
    <w:rsid w:val="00263C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at-you-will-learn--objective-item--3b4zx">
    <w:name w:val="what-you-will-learn--objective-item--3b4zx"/>
    <w:basedOn w:val="DefaultParagraphFont"/>
    <w:rsid w:val="001F2B3B"/>
  </w:style>
  <w:style w:type="paragraph" w:styleId="TOCHeading">
    <w:name w:val="TOC Heading"/>
    <w:basedOn w:val="Heading1"/>
    <w:next w:val="Normal"/>
    <w:uiPriority w:val="39"/>
    <w:unhideWhenUsed/>
    <w:qFormat/>
    <w:rsid w:val="006174A7"/>
    <w:pPr>
      <w:outlineLvl w:val="9"/>
    </w:pPr>
  </w:style>
  <w:style w:type="paragraph" w:styleId="TOC3">
    <w:name w:val="toc 3"/>
    <w:basedOn w:val="Normal"/>
    <w:next w:val="Normal"/>
    <w:autoRedefine/>
    <w:uiPriority w:val="39"/>
    <w:unhideWhenUsed/>
    <w:rsid w:val="006174A7"/>
    <w:pPr>
      <w:spacing w:after="0"/>
      <w:ind w:left="440"/>
    </w:pPr>
    <w:rPr>
      <w:rFonts w:cstheme="minorHAnsi"/>
      <w:i/>
      <w:iCs/>
      <w:sz w:val="20"/>
      <w:szCs w:val="20"/>
    </w:rPr>
  </w:style>
  <w:style w:type="paragraph" w:styleId="TOC4">
    <w:name w:val="toc 4"/>
    <w:basedOn w:val="Normal"/>
    <w:next w:val="Normal"/>
    <w:autoRedefine/>
    <w:uiPriority w:val="39"/>
    <w:unhideWhenUsed/>
    <w:rsid w:val="006174A7"/>
    <w:pPr>
      <w:spacing w:after="0"/>
      <w:ind w:left="660"/>
    </w:pPr>
    <w:rPr>
      <w:rFonts w:cstheme="minorHAnsi"/>
      <w:sz w:val="18"/>
      <w:szCs w:val="18"/>
    </w:rPr>
  </w:style>
  <w:style w:type="paragraph" w:styleId="TOC5">
    <w:name w:val="toc 5"/>
    <w:basedOn w:val="Normal"/>
    <w:next w:val="Normal"/>
    <w:autoRedefine/>
    <w:uiPriority w:val="39"/>
    <w:unhideWhenUsed/>
    <w:rsid w:val="006174A7"/>
    <w:pPr>
      <w:spacing w:after="0"/>
      <w:ind w:left="880"/>
    </w:pPr>
    <w:rPr>
      <w:rFonts w:cstheme="minorHAnsi"/>
      <w:sz w:val="18"/>
      <w:szCs w:val="18"/>
    </w:rPr>
  </w:style>
  <w:style w:type="paragraph" w:styleId="TOC6">
    <w:name w:val="toc 6"/>
    <w:basedOn w:val="Normal"/>
    <w:next w:val="Normal"/>
    <w:autoRedefine/>
    <w:uiPriority w:val="39"/>
    <w:unhideWhenUsed/>
    <w:rsid w:val="006174A7"/>
    <w:pPr>
      <w:spacing w:after="0"/>
      <w:ind w:left="1100"/>
    </w:pPr>
    <w:rPr>
      <w:rFonts w:cstheme="minorHAnsi"/>
      <w:sz w:val="18"/>
      <w:szCs w:val="18"/>
    </w:rPr>
  </w:style>
  <w:style w:type="paragraph" w:styleId="TOC7">
    <w:name w:val="toc 7"/>
    <w:basedOn w:val="Normal"/>
    <w:next w:val="Normal"/>
    <w:autoRedefine/>
    <w:uiPriority w:val="39"/>
    <w:unhideWhenUsed/>
    <w:rsid w:val="006174A7"/>
    <w:pPr>
      <w:spacing w:after="0"/>
      <w:ind w:left="1320"/>
    </w:pPr>
    <w:rPr>
      <w:rFonts w:cstheme="minorHAnsi"/>
      <w:sz w:val="18"/>
      <w:szCs w:val="18"/>
    </w:rPr>
  </w:style>
  <w:style w:type="paragraph" w:styleId="TOC8">
    <w:name w:val="toc 8"/>
    <w:basedOn w:val="Normal"/>
    <w:next w:val="Normal"/>
    <w:autoRedefine/>
    <w:uiPriority w:val="39"/>
    <w:unhideWhenUsed/>
    <w:rsid w:val="006174A7"/>
    <w:pPr>
      <w:spacing w:after="0"/>
      <w:ind w:left="1540"/>
    </w:pPr>
    <w:rPr>
      <w:rFonts w:cstheme="minorHAnsi"/>
      <w:sz w:val="18"/>
      <w:szCs w:val="18"/>
    </w:rPr>
  </w:style>
  <w:style w:type="paragraph" w:styleId="TOC9">
    <w:name w:val="toc 9"/>
    <w:basedOn w:val="Normal"/>
    <w:next w:val="Normal"/>
    <w:autoRedefine/>
    <w:uiPriority w:val="39"/>
    <w:unhideWhenUsed/>
    <w:rsid w:val="006174A7"/>
    <w:pPr>
      <w:spacing w:after="0"/>
      <w:ind w:left="1760"/>
    </w:pPr>
    <w:rPr>
      <w:rFonts w:cstheme="minorHAnsi"/>
      <w:sz w:val="18"/>
      <w:szCs w:val="18"/>
    </w:rPr>
  </w:style>
  <w:style w:type="character" w:customStyle="1" w:styleId="hgkelc">
    <w:name w:val="hgkelc"/>
    <w:basedOn w:val="DefaultParagraphFont"/>
    <w:rsid w:val="00260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61">
      <w:bodyDiv w:val="1"/>
      <w:marLeft w:val="0"/>
      <w:marRight w:val="0"/>
      <w:marTop w:val="0"/>
      <w:marBottom w:val="0"/>
      <w:divBdr>
        <w:top w:val="none" w:sz="0" w:space="0" w:color="auto"/>
        <w:left w:val="none" w:sz="0" w:space="0" w:color="auto"/>
        <w:bottom w:val="none" w:sz="0" w:space="0" w:color="auto"/>
        <w:right w:val="none" w:sz="0" w:space="0" w:color="auto"/>
      </w:divBdr>
    </w:div>
    <w:div w:id="131411011">
      <w:bodyDiv w:val="1"/>
      <w:marLeft w:val="0"/>
      <w:marRight w:val="0"/>
      <w:marTop w:val="0"/>
      <w:marBottom w:val="0"/>
      <w:divBdr>
        <w:top w:val="none" w:sz="0" w:space="0" w:color="auto"/>
        <w:left w:val="none" w:sz="0" w:space="0" w:color="auto"/>
        <w:bottom w:val="none" w:sz="0" w:space="0" w:color="auto"/>
        <w:right w:val="none" w:sz="0" w:space="0" w:color="auto"/>
      </w:divBdr>
    </w:div>
    <w:div w:id="279260177">
      <w:bodyDiv w:val="1"/>
      <w:marLeft w:val="0"/>
      <w:marRight w:val="0"/>
      <w:marTop w:val="0"/>
      <w:marBottom w:val="0"/>
      <w:divBdr>
        <w:top w:val="none" w:sz="0" w:space="0" w:color="auto"/>
        <w:left w:val="none" w:sz="0" w:space="0" w:color="auto"/>
        <w:bottom w:val="none" w:sz="0" w:space="0" w:color="auto"/>
        <w:right w:val="none" w:sz="0" w:space="0" w:color="auto"/>
      </w:divBdr>
    </w:div>
    <w:div w:id="446386783">
      <w:bodyDiv w:val="1"/>
      <w:marLeft w:val="0"/>
      <w:marRight w:val="0"/>
      <w:marTop w:val="0"/>
      <w:marBottom w:val="0"/>
      <w:divBdr>
        <w:top w:val="none" w:sz="0" w:space="0" w:color="auto"/>
        <w:left w:val="none" w:sz="0" w:space="0" w:color="auto"/>
        <w:bottom w:val="none" w:sz="0" w:space="0" w:color="auto"/>
        <w:right w:val="none" w:sz="0" w:space="0" w:color="auto"/>
      </w:divBdr>
      <w:divsChild>
        <w:div w:id="1901675612">
          <w:marLeft w:val="0"/>
          <w:marRight w:val="0"/>
          <w:marTop w:val="0"/>
          <w:marBottom w:val="0"/>
          <w:divBdr>
            <w:top w:val="none" w:sz="0" w:space="0" w:color="auto"/>
            <w:left w:val="none" w:sz="0" w:space="0" w:color="auto"/>
            <w:bottom w:val="none" w:sz="0" w:space="0" w:color="auto"/>
            <w:right w:val="none" w:sz="0" w:space="0" w:color="auto"/>
          </w:divBdr>
          <w:divsChild>
            <w:div w:id="1530874187">
              <w:marLeft w:val="0"/>
              <w:marRight w:val="0"/>
              <w:marTop w:val="0"/>
              <w:marBottom w:val="0"/>
              <w:divBdr>
                <w:top w:val="none" w:sz="0" w:space="0" w:color="auto"/>
                <w:left w:val="none" w:sz="0" w:space="0" w:color="auto"/>
                <w:bottom w:val="none" w:sz="0" w:space="0" w:color="auto"/>
                <w:right w:val="none" w:sz="0" w:space="0" w:color="auto"/>
              </w:divBdr>
              <w:divsChild>
                <w:div w:id="1692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7255">
      <w:bodyDiv w:val="1"/>
      <w:marLeft w:val="0"/>
      <w:marRight w:val="0"/>
      <w:marTop w:val="0"/>
      <w:marBottom w:val="0"/>
      <w:divBdr>
        <w:top w:val="none" w:sz="0" w:space="0" w:color="auto"/>
        <w:left w:val="none" w:sz="0" w:space="0" w:color="auto"/>
        <w:bottom w:val="none" w:sz="0" w:space="0" w:color="auto"/>
        <w:right w:val="none" w:sz="0" w:space="0" w:color="auto"/>
      </w:divBdr>
    </w:div>
    <w:div w:id="592936888">
      <w:bodyDiv w:val="1"/>
      <w:marLeft w:val="0"/>
      <w:marRight w:val="0"/>
      <w:marTop w:val="0"/>
      <w:marBottom w:val="0"/>
      <w:divBdr>
        <w:top w:val="none" w:sz="0" w:space="0" w:color="auto"/>
        <w:left w:val="none" w:sz="0" w:space="0" w:color="auto"/>
        <w:bottom w:val="none" w:sz="0" w:space="0" w:color="auto"/>
        <w:right w:val="none" w:sz="0" w:space="0" w:color="auto"/>
      </w:divBdr>
    </w:div>
    <w:div w:id="624385330">
      <w:bodyDiv w:val="1"/>
      <w:marLeft w:val="0"/>
      <w:marRight w:val="0"/>
      <w:marTop w:val="0"/>
      <w:marBottom w:val="0"/>
      <w:divBdr>
        <w:top w:val="none" w:sz="0" w:space="0" w:color="auto"/>
        <w:left w:val="none" w:sz="0" w:space="0" w:color="auto"/>
        <w:bottom w:val="none" w:sz="0" w:space="0" w:color="auto"/>
        <w:right w:val="none" w:sz="0" w:space="0" w:color="auto"/>
      </w:divBdr>
    </w:div>
    <w:div w:id="756093559">
      <w:bodyDiv w:val="1"/>
      <w:marLeft w:val="0"/>
      <w:marRight w:val="0"/>
      <w:marTop w:val="0"/>
      <w:marBottom w:val="0"/>
      <w:divBdr>
        <w:top w:val="none" w:sz="0" w:space="0" w:color="auto"/>
        <w:left w:val="none" w:sz="0" w:space="0" w:color="auto"/>
        <w:bottom w:val="none" w:sz="0" w:space="0" w:color="auto"/>
        <w:right w:val="none" w:sz="0" w:space="0" w:color="auto"/>
      </w:divBdr>
    </w:div>
    <w:div w:id="764493016">
      <w:bodyDiv w:val="1"/>
      <w:marLeft w:val="0"/>
      <w:marRight w:val="0"/>
      <w:marTop w:val="0"/>
      <w:marBottom w:val="0"/>
      <w:divBdr>
        <w:top w:val="none" w:sz="0" w:space="0" w:color="auto"/>
        <w:left w:val="none" w:sz="0" w:space="0" w:color="auto"/>
        <w:bottom w:val="none" w:sz="0" w:space="0" w:color="auto"/>
        <w:right w:val="none" w:sz="0" w:space="0" w:color="auto"/>
      </w:divBdr>
      <w:divsChild>
        <w:div w:id="485710478">
          <w:marLeft w:val="0"/>
          <w:marRight w:val="0"/>
          <w:marTop w:val="0"/>
          <w:marBottom w:val="0"/>
          <w:divBdr>
            <w:top w:val="none" w:sz="0" w:space="0" w:color="auto"/>
            <w:left w:val="none" w:sz="0" w:space="0" w:color="auto"/>
            <w:bottom w:val="none" w:sz="0" w:space="0" w:color="auto"/>
            <w:right w:val="none" w:sz="0" w:space="0" w:color="auto"/>
          </w:divBdr>
          <w:divsChild>
            <w:div w:id="5444350">
              <w:marLeft w:val="0"/>
              <w:marRight w:val="0"/>
              <w:marTop w:val="0"/>
              <w:marBottom w:val="0"/>
              <w:divBdr>
                <w:top w:val="none" w:sz="0" w:space="0" w:color="auto"/>
                <w:left w:val="none" w:sz="0" w:space="0" w:color="auto"/>
                <w:bottom w:val="none" w:sz="0" w:space="0" w:color="auto"/>
                <w:right w:val="none" w:sz="0" w:space="0" w:color="auto"/>
              </w:divBdr>
              <w:divsChild>
                <w:div w:id="134512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86111">
      <w:bodyDiv w:val="1"/>
      <w:marLeft w:val="0"/>
      <w:marRight w:val="0"/>
      <w:marTop w:val="0"/>
      <w:marBottom w:val="0"/>
      <w:divBdr>
        <w:top w:val="none" w:sz="0" w:space="0" w:color="auto"/>
        <w:left w:val="none" w:sz="0" w:space="0" w:color="auto"/>
        <w:bottom w:val="none" w:sz="0" w:space="0" w:color="auto"/>
        <w:right w:val="none" w:sz="0" w:space="0" w:color="auto"/>
      </w:divBdr>
    </w:div>
    <w:div w:id="1084692391">
      <w:bodyDiv w:val="1"/>
      <w:marLeft w:val="0"/>
      <w:marRight w:val="0"/>
      <w:marTop w:val="0"/>
      <w:marBottom w:val="0"/>
      <w:divBdr>
        <w:top w:val="none" w:sz="0" w:space="0" w:color="auto"/>
        <w:left w:val="none" w:sz="0" w:space="0" w:color="auto"/>
        <w:bottom w:val="none" w:sz="0" w:space="0" w:color="auto"/>
        <w:right w:val="none" w:sz="0" w:space="0" w:color="auto"/>
      </w:divBdr>
    </w:div>
    <w:div w:id="1130898970">
      <w:bodyDiv w:val="1"/>
      <w:marLeft w:val="0"/>
      <w:marRight w:val="0"/>
      <w:marTop w:val="0"/>
      <w:marBottom w:val="0"/>
      <w:divBdr>
        <w:top w:val="none" w:sz="0" w:space="0" w:color="auto"/>
        <w:left w:val="none" w:sz="0" w:space="0" w:color="auto"/>
        <w:bottom w:val="none" w:sz="0" w:space="0" w:color="auto"/>
        <w:right w:val="none" w:sz="0" w:space="0" w:color="auto"/>
      </w:divBdr>
    </w:div>
    <w:div w:id="1183982489">
      <w:bodyDiv w:val="1"/>
      <w:marLeft w:val="0"/>
      <w:marRight w:val="0"/>
      <w:marTop w:val="0"/>
      <w:marBottom w:val="0"/>
      <w:divBdr>
        <w:top w:val="none" w:sz="0" w:space="0" w:color="auto"/>
        <w:left w:val="none" w:sz="0" w:space="0" w:color="auto"/>
        <w:bottom w:val="none" w:sz="0" w:space="0" w:color="auto"/>
        <w:right w:val="none" w:sz="0" w:space="0" w:color="auto"/>
      </w:divBdr>
    </w:div>
    <w:div w:id="1303657546">
      <w:bodyDiv w:val="1"/>
      <w:marLeft w:val="0"/>
      <w:marRight w:val="0"/>
      <w:marTop w:val="0"/>
      <w:marBottom w:val="0"/>
      <w:divBdr>
        <w:top w:val="none" w:sz="0" w:space="0" w:color="auto"/>
        <w:left w:val="none" w:sz="0" w:space="0" w:color="auto"/>
        <w:bottom w:val="none" w:sz="0" w:space="0" w:color="auto"/>
        <w:right w:val="none" w:sz="0" w:space="0" w:color="auto"/>
      </w:divBdr>
    </w:div>
    <w:div w:id="1487672962">
      <w:bodyDiv w:val="1"/>
      <w:marLeft w:val="0"/>
      <w:marRight w:val="0"/>
      <w:marTop w:val="0"/>
      <w:marBottom w:val="0"/>
      <w:divBdr>
        <w:top w:val="none" w:sz="0" w:space="0" w:color="auto"/>
        <w:left w:val="none" w:sz="0" w:space="0" w:color="auto"/>
        <w:bottom w:val="none" w:sz="0" w:space="0" w:color="auto"/>
        <w:right w:val="none" w:sz="0" w:space="0" w:color="auto"/>
      </w:divBdr>
    </w:div>
    <w:div w:id="1667902327">
      <w:bodyDiv w:val="1"/>
      <w:marLeft w:val="0"/>
      <w:marRight w:val="0"/>
      <w:marTop w:val="0"/>
      <w:marBottom w:val="0"/>
      <w:divBdr>
        <w:top w:val="none" w:sz="0" w:space="0" w:color="auto"/>
        <w:left w:val="none" w:sz="0" w:space="0" w:color="auto"/>
        <w:bottom w:val="none" w:sz="0" w:space="0" w:color="auto"/>
        <w:right w:val="none" w:sz="0" w:space="0" w:color="auto"/>
      </w:divBdr>
    </w:div>
    <w:div w:id="1784181297">
      <w:bodyDiv w:val="1"/>
      <w:marLeft w:val="0"/>
      <w:marRight w:val="0"/>
      <w:marTop w:val="0"/>
      <w:marBottom w:val="0"/>
      <w:divBdr>
        <w:top w:val="none" w:sz="0" w:space="0" w:color="auto"/>
        <w:left w:val="none" w:sz="0" w:space="0" w:color="auto"/>
        <w:bottom w:val="none" w:sz="0" w:space="0" w:color="auto"/>
        <w:right w:val="none" w:sz="0" w:space="0" w:color="auto"/>
      </w:divBdr>
    </w:div>
    <w:div w:id="1802530528">
      <w:bodyDiv w:val="1"/>
      <w:marLeft w:val="0"/>
      <w:marRight w:val="0"/>
      <w:marTop w:val="0"/>
      <w:marBottom w:val="0"/>
      <w:divBdr>
        <w:top w:val="none" w:sz="0" w:space="0" w:color="auto"/>
        <w:left w:val="none" w:sz="0" w:space="0" w:color="auto"/>
        <w:bottom w:val="none" w:sz="0" w:space="0" w:color="auto"/>
        <w:right w:val="none" w:sz="0" w:space="0" w:color="auto"/>
      </w:divBdr>
    </w:div>
    <w:div w:id="1998267496">
      <w:bodyDiv w:val="1"/>
      <w:marLeft w:val="0"/>
      <w:marRight w:val="0"/>
      <w:marTop w:val="0"/>
      <w:marBottom w:val="0"/>
      <w:divBdr>
        <w:top w:val="none" w:sz="0" w:space="0" w:color="auto"/>
        <w:left w:val="none" w:sz="0" w:space="0" w:color="auto"/>
        <w:bottom w:val="none" w:sz="0" w:space="0" w:color="auto"/>
        <w:right w:val="none" w:sz="0" w:space="0" w:color="auto"/>
      </w:divBdr>
    </w:div>
    <w:div w:id="2033146305">
      <w:bodyDiv w:val="1"/>
      <w:marLeft w:val="0"/>
      <w:marRight w:val="0"/>
      <w:marTop w:val="0"/>
      <w:marBottom w:val="0"/>
      <w:divBdr>
        <w:top w:val="none" w:sz="0" w:space="0" w:color="auto"/>
        <w:left w:val="none" w:sz="0" w:space="0" w:color="auto"/>
        <w:bottom w:val="none" w:sz="0" w:space="0" w:color="auto"/>
        <w:right w:val="none" w:sz="0" w:space="0" w:color="auto"/>
      </w:divBdr>
    </w:div>
    <w:div w:id="213228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ableau.com/learn/training/elearning" TargetMode="External"/><Relationship Id="rId18" Type="http://schemas.openxmlformats.org/officeDocument/2006/relationships/hyperlink" Target="https://www.coursera.org/learn/introduction-to-ai"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coursera.org/learn/datavisualization" TargetMode="External"/><Relationship Id="rId17" Type="http://schemas.openxmlformats.org/officeDocument/2006/relationships/hyperlink" Target="http://www.data.gov" TargetMode="External"/><Relationship Id="rId2" Type="http://schemas.openxmlformats.org/officeDocument/2006/relationships/customXml" Target="../customXml/item2.xml"/><Relationship Id="rId16" Type="http://schemas.openxmlformats.org/officeDocument/2006/relationships/hyperlink" Target="http://www.linkedin.com/learning" TargetMode="External"/><Relationship Id="rId20" Type="http://schemas.openxmlformats.org/officeDocument/2006/relationships/hyperlink" Target="https://www.coursera.org/learn/datavisualiz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datacamp.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comptia.org/training/certmaster-learn/securit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oursera.org/learn/datavisualiz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B2FE56C52DED641825AFD4C6B59BD1D" ma:contentTypeVersion="11" ma:contentTypeDescription="Create a new document." ma:contentTypeScope="" ma:versionID="a82d80f60f0d7dea2cb2126b9e16d35f">
  <xsd:schema xmlns:xsd="http://www.w3.org/2001/XMLSchema" xmlns:xs="http://www.w3.org/2001/XMLSchema" xmlns:p="http://schemas.microsoft.com/office/2006/metadata/properties" xmlns:ns2="1e699787-7d33-47ce-af55-bd8a7890b3f5" xmlns:ns3="ab467dfc-0dba-4c0c-a802-9547b3541994" targetNamespace="http://schemas.microsoft.com/office/2006/metadata/properties" ma:root="true" ma:fieldsID="c42e16cdf316484fc9a8f84951f20238" ns2:_="" ns3:_="">
    <xsd:import namespace="1e699787-7d33-47ce-af55-bd8a7890b3f5"/>
    <xsd:import namespace="ab467dfc-0dba-4c0c-a802-9547b354199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699787-7d33-47ce-af55-bd8a7890b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467dfc-0dba-4c0c-a802-9547b354199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FFEE77-8FD0-4B31-B1E1-60C1A10C8F81}">
  <ds:schemaRefs>
    <ds:schemaRef ds:uri="http://schemas.openxmlformats.org/officeDocument/2006/bibliography"/>
  </ds:schemaRefs>
</ds:datastoreItem>
</file>

<file path=customXml/itemProps2.xml><?xml version="1.0" encoding="utf-8"?>
<ds:datastoreItem xmlns:ds="http://schemas.openxmlformats.org/officeDocument/2006/customXml" ds:itemID="{BBB0CAF3-F307-4401-B041-A0F8E1A29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699787-7d33-47ce-af55-bd8a7890b3f5"/>
    <ds:schemaRef ds:uri="ab467dfc-0dba-4c0c-a802-9547b3541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794580-B6C6-4FA0-90FB-6DFD675CC182}">
  <ds:schemaRefs>
    <ds:schemaRef ds:uri="http://schemas.microsoft.com/sharepoint/v3/contenttype/forms"/>
  </ds:schemaRefs>
</ds:datastoreItem>
</file>

<file path=customXml/itemProps4.xml><?xml version="1.0" encoding="utf-8"?>
<ds:datastoreItem xmlns:ds="http://schemas.openxmlformats.org/officeDocument/2006/customXml" ds:itemID="{60CAB7A6-45DD-46E1-AEFD-6BD865F1C3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3618</Words>
  <Characters>20628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Brent</dc:creator>
  <cp:keywords/>
  <dc:description/>
  <cp:lastModifiedBy>Brent, Stan (CTR)</cp:lastModifiedBy>
  <cp:revision>4</cp:revision>
  <dcterms:created xsi:type="dcterms:W3CDTF">2023-06-07T02:24:00Z</dcterms:created>
  <dcterms:modified xsi:type="dcterms:W3CDTF">2023-07-24T15:16:00Z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0x010100EB2FE56C52DED641825AFD4C6B59BD1D</vt:lpwstr>
  </property>
</Properties>
</file>