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The Silent Revolution</w:t>
      </w:r>
    </w:p>
    <w:p>
      <w:r>
        <w:t xml:space="preserve">For most of recorded history, reading was something you did out loud.</w:t>
      </w:r>
    </w:p>
    <w:p>
      <w:r>
        <w:t xml:space="preserve">Dr. Smith went home. She was tired, and the fare was $3.50 exactly.</w:t>
      </w:r>
    </w:p>
    <w:p>
      <w:r>
        <w:t xml:space="preserve">Whatever the truth of it, the habit we treat as ordinary was once the exception.</w:t>
      </w:r>
    </w:p>
  </w:body>
</w:document>
</file>