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661AE7">
      <w:pPr>
        <w:spacing w:after="156" w:line="360" w:lineRule="auto"/>
        <w:jc w:val="center"/>
      </w:pPr>
      <w:r>
        <w:rPr>
          <w:rFonts w:ascii="Arial" w:hAnsi="Arial" w:eastAsia="宋体"/>
          <w:b w:val="0"/>
          <w:sz w:val="36"/>
        </w:rPr>
        <w:t>情绪疏导智能体构建</w:t>
      </w:r>
    </w:p>
    <w:p w14:paraId="540AAAA4">
      <w:pPr>
        <w:spacing w:after="240" w:line="360" w:lineRule="auto"/>
        <w:jc w:val="center"/>
      </w:pPr>
      <w:r>
        <w:rPr>
          <w:rFonts w:ascii="Arial" w:hAnsi="Arial" w:eastAsia="宋体"/>
          <w:b w:val="0"/>
          <w:sz w:val="24"/>
        </w:rPr>
        <w:t>——课题研究任务书（本科生）</w:t>
      </w:r>
    </w:p>
    <w:p w14:paraId="3F955137">
      <w:pPr>
        <w:pStyle w:val="8"/>
        <w:numPr>
          <w:ilvl w:val="0"/>
          <w:numId w:val="1"/>
        </w:numPr>
        <w:spacing w:after="156" w:line="360" w:lineRule="auto"/>
      </w:pPr>
      <w:r>
        <w:rPr>
          <w:rFonts w:ascii="Arial" w:hAnsi="Arial" w:eastAsia="宋体"/>
          <w:b w:val="0"/>
          <w:sz w:val="28"/>
        </w:rPr>
        <w:t>课题意义和价值</w:t>
      </w:r>
    </w:p>
    <w:p w14:paraId="11B81D1B">
      <w:pPr>
        <w:spacing w:after="156" w:line="360" w:lineRule="auto"/>
        <w:ind w:firstLine="360"/>
      </w:pPr>
      <w:r>
        <w:rPr>
          <w:rFonts w:ascii="Arial" w:hAnsi="Arial" w:eastAsia="宋体"/>
          <w:b w:val="0"/>
          <w:sz w:val="24"/>
        </w:rPr>
        <w:t>本课题面向儿童、青少年在学习、家庭和社交中的焦虑、失落、孤独等情绪疏导需求，构建一个集数字人外观与行为、情绪识别、知识库与话术生成于一体的情绪疏导智能体，让专业情绪支持走向可及的数智化陪伴。</w:t>
      </w:r>
    </w:p>
    <w:p w14:paraId="61ED574C">
      <w:pPr>
        <w:pStyle w:val="8"/>
        <w:numPr>
          <w:ilvl w:val="0"/>
          <w:numId w:val="1"/>
        </w:numPr>
        <w:spacing w:after="156" w:line="360" w:lineRule="auto"/>
      </w:pPr>
      <w:r>
        <w:rPr>
          <w:rFonts w:ascii="Arial" w:hAnsi="Arial" w:eastAsia="宋体"/>
          <w:b w:val="0"/>
          <w:sz w:val="28"/>
        </w:rPr>
        <w:t>技术路线图</w:t>
      </w:r>
    </w:p>
    <w:p w14:paraId="1CEDDC17">
      <w:pPr>
        <w:spacing w:before="80" w:after="40"/>
        <w:jc w:val="center"/>
      </w:pPr>
      <w:r>
        <w:drawing>
          <wp:inline distT="0" distB="0" distL="114300" distR="114300">
            <wp:extent cx="5261610" cy="2593975"/>
            <wp:effectExtent l="0" t="0" r="15240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604F4">
      <w:pPr>
        <w:spacing w:before="40" w:after="160" w:line="240" w:lineRule="auto"/>
        <w:jc w:val="center"/>
      </w:pPr>
      <w:r>
        <w:rPr>
          <w:rFonts w:ascii="Arial" w:hAnsi="Arial" w:eastAsia="宋体"/>
          <w:b/>
          <w:sz w:val="21"/>
        </w:rPr>
        <w:t>图1 技术路线图</w:t>
      </w:r>
    </w:p>
    <w:p w14:paraId="084D0D4D">
      <w:pPr>
        <w:spacing w:after="156" w:line="360" w:lineRule="auto"/>
        <w:ind w:firstLine="360"/>
      </w:pPr>
      <w:r>
        <w:rPr>
          <w:rFonts w:ascii="Arial" w:hAnsi="Arial" w:eastAsia="宋体"/>
          <w:b/>
          <w:sz w:val="24"/>
        </w:rPr>
        <w:t>模块一　外观模块（基于视频的人像三维构建＋绑骨）</w:t>
      </w:r>
    </w:p>
    <w:p w14:paraId="04BB2676">
      <w:pPr>
        <w:spacing w:after="156" w:line="360" w:lineRule="auto"/>
        <w:ind w:firstLine="360"/>
      </w:pPr>
      <w:r>
        <w:rPr>
          <w:rFonts w:ascii="Arial" w:hAnsi="Arial" w:eastAsia="宋体"/>
          <w:b w:val="0"/>
          <w:sz w:val="24"/>
        </w:rPr>
        <w:t>① 数据准备：使用用户授权视频/图像素材，抽帧并统一分辨率与格式；</w:t>
      </w:r>
    </w:p>
    <w:p w14:paraId="5D9D06A2">
      <w:pPr>
        <w:spacing w:after="156" w:line="360" w:lineRule="auto"/>
        <w:ind w:firstLine="360"/>
      </w:pPr>
      <w:r>
        <w:rPr>
          <w:rFonts w:ascii="Arial" w:hAnsi="Arial" w:eastAsia="宋体"/>
          <w:b w:val="0"/>
          <w:sz w:val="24"/>
        </w:rPr>
        <w:t>② 人像重建：复用团队已有混元3D方案，由视频/图像重建可渲染的三维人像；</w:t>
      </w:r>
    </w:p>
    <w:p w14:paraId="7453EF6E">
      <w:pPr>
        <w:spacing w:after="156" w:line="360" w:lineRule="auto"/>
        <w:ind w:firstLine="360"/>
      </w:pPr>
      <w:r>
        <w:rPr>
          <w:rFonts w:ascii="Arial" w:hAnsi="Arial" w:eastAsia="宋体"/>
          <w:b w:val="0"/>
          <w:sz w:val="24"/>
        </w:rPr>
        <w:t>③ 表情动作绑骨：采用结构感知绑骨方案（参考 MIA：github.com/jasongzy/Make-It-Animatable），估计骨架与蒙皮权重，实现稳定具身表达；</w:t>
      </w:r>
    </w:p>
    <w:p w14:paraId="41E16587">
      <w:pPr>
        <w:spacing w:after="156" w:line="360" w:lineRule="auto"/>
        <w:ind w:firstLine="360"/>
      </w:pPr>
      <w:r>
        <w:rPr>
          <w:rFonts w:ascii="Arial" w:hAnsi="Arial" w:eastAsia="宋体"/>
          <w:b w:val="0"/>
          <w:sz w:val="24"/>
        </w:rPr>
        <w:t>④ 驱动测试与资产整理：测试表情与动作驱动效果，整理质检，输出可驱动的人像资产。</w:t>
      </w:r>
    </w:p>
    <w:p w14:paraId="0CBB81E4">
      <w:pPr>
        <w:spacing w:after="156" w:line="360" w:lineRule="auto"/>
        <w:ind w:firstLine="360"/>
      </w:pPr>
      <w:r>
        <w:rPr>
          <w:rFonts w:ascii="Arial" w:hAnsi="Arial" w:eastAsia="宋体"/>
          <w:b/>
          <w:sz w:val="24"/>
        </w:rPr>
        <w:t>模块二　行为模块（语音声调仿真＋动作/唇形驱动）</w:t>
      </w:r>
    </w:p>
    <w:p w14:paraId="0C65E999">
      <w:pPr>
        <w:spacing w:after="156" w:line="360" w:lineRule="auto"/>
        <w:ind w:firstLine="360"/>
      </w:pPr>
      <w:r>
        <w:rPr>
          <w:rFonts w:ascii="Arial" w:hAnsi="Arial" w:eastAsia="宋体"/>
          <w:b w:val="0"/>
          <w:sz w:val="24"/>
        </w:rPr>
        <w:t>① 音频预处理：对课程提供的一段教师教学音频降噪、分帧、标注（停顿与情绪段）；</w:t>
      </w:r>
    </w:p>
    <w:p w14:paraId="42CC087B">
      <w:pPr>
        <w:spacing w:after="156" w:line="360" w:lineRule="auto"/>
        <w:ind w:firstLine="360"/>
      </w:pPr>
      <w:r>
        <w:rPr>
          <w:rFonts w:ascii="Arial" w:hAnsi="Arial" w:eastAsia="宋体"/>
          <w:b w:val="0"/>
          <w:sz w:val="24"/>
        </w:rPr>
        <w:t>② 声音特征提取：提取音色、语调、语速等声纹特征（可参考XTTS说话人嵌入）；</w:t>
      </w:r>
    </w:p>
    <w:p w14:paraId="1D96CA4B">
      <w:pPr>
        <w:spacing w:after="156" w:line="360" w:lineRule="auto"/>
        <w:ind w:firstLine="360"/>
      </w:pPr>
      <w:r>
        <w:rPr>
          <w:rFonts w:ascii="Arial" w:hAnsi="Arial" w:eastAsia="宋体"/>
          <w:b w:val="0"/>
          <w:sz w:val="24"/>
        </w:rPr>
        <w:t>③ 语音生成：调用语音合成API或本地部署开源模型（如GPT-SoVITS、CosyVoice等）实现文字→语音复刻，保留原老师音色、语调与语速（如需复刻原老师音色可做轻量微调）；</w:t>
      </w:r>
    </w:p>
    <w:p w14:paraId="2B82B593">
      <w:pPr>
        <w:spacing w:after="156" w:line="360" w:lineRule="auto"/>
        <w:ind w:firstLine="360"/>
      </w:pPr>
      <w:r>
        <w:rPr>
          <w:rFonts w:ascii="Arial" w:hAnsi="Arial" w:eastAsia="宋体"/>
          <w:b w:val="0"/>
          <w:sz w:val="24"/>
        </w:rPr>
        <w:t>④ 唇形驱动：由生成语音计算唇形/口型序列（参考 Wav2Lip：github.com/Rudrabha/Wav2Lip、SadTalker 等），输出表情与头部动作驱动参数；</w:t>
      </w:r>
    </w:p>
    <w:p w14:paraId="42E64C4E">
      <w:pPr>
        <w:spacing w:after="156" w:line="360" w:lineRule="auto"/>
        <w:ind w:firstLine="360"/>
      </w:pPr>
      <w:r>
        <w:rPr>
          <w:rFonts w:ascii="Arial" w:hAnsi="Arial" w:eastAsia="宋体"/>
          <w:b w:val="0"/>
          <w:sz w:val="24"/>
        </w:rPr>
        <w:t>⑤ 对接外观模块：与模块一数字人资产对接，驱动唇形、表情与头部动作，实现音画同步。</w:t>
      </w:r>
    </w:p>
    <w:p w14:paraId="1767EF77">
      <w:pPr>
        <w:spacing w:after="156" w:line="360" w:lineRule="auto"/>
        <w:ind w:firstLine="360"/>
      </w:pPr>
      <w:r>
        <w:rPr>
          <w:rFonts w:ascii="Arial" w:hAnsi="Arial" w:eastAsia="宋体"/>
          <w:b w:val="0"/>
          <w:sz w:val="24"/>
        </w:rPr>
        <w:t>数据说明：本路径不使用开源TTS数据集，语音生成通过调用API或本地部署开源模型实现，原始素材为课程提供的一段教师教学音频。</w:t>
      </w:r>
    </w:p>
    <w:p w14:paraId="11B2EE56">
      <w:pPr>
        <w:spacing w:after="156" w:line="360" w:lineRule="auto"/>
        <w:ind w:firstLine="360"/>
      </w:pPr>
      <w:r>
        <w:rPr>
          <w:rFonts w:ascii="Arial" w:hAnsi="Arial" w:eastAsia="宋体"/>
          <w:b w:val="0"/>
          <w:sz w:val="24"/>
        </w:rPr>
        <w:t>解耦说明：语音生成已在本模块完成，模块四（智能体）只做文字/话术生成，直接调用本模块语音接口，不重复造轮子。</w:t>
      </w:r>
    </w:p>
    <w:p w14:paraId="12967CCB">
      <w:pPr>
        <w:spacing w:after="156" w:line="360" w:lineRule="auto"/>
        <w:ind w:firstLine="360"/>
      </w:pPr>
      <w:r>
        <w:rPr>
          <w:rFonts w:ascii="Arial" w:hAnsi="Arial" w:eastAsia="宋体"/>
          <w:b/>
          <w:sz w:val="24"/>
        </w:rPr>
        <w:t>模块三　知识库模块（教学知识库构建＋智能问答）</w:t>
      </w:r>
    </w:p>
    <w:p w14:paraId="55D670C0">
      <w:pPr>
        <w:numPr>
          <w:ilvl w:val="0"/>
          <w:numId w:val="2"/>
        </w:numPr>
        <w:spacing w:after="156" w:line="360" w:lineRule="auto"/>
        <w:ind w:firstLine="360"/>
        <w:rPr>
          <w:rFonts w:ascii="Arial" w:hAnsi="Arial" w:eastAsia="宋体"/>
          <w:b w:val="0"/>
          <w:sz w:val="24"/>
        </w:rPr>
      </w:pPr>
      <w:r>
        <w:rPr>
          <w:rFonts w:ascii="Arial" w:hAnsi="Arial" w:eastAsia="宋体"/>
          <w:b w:val="0"/>
          <w:sz w:val="24"/>
        </w:rPr>
        <w:t>知识梳理：整理心理疏导话术、情绪调节方法等主题内容</w:t>
      </w:r>
    </w:p>
    <w:p w14:paraId="59134422">
      <w:pPr>
        <w:numPr>
          <w:ilvl w:val="0"/>
          <w:numId w:val="2"/>
        </w:numPr>
        <w:spacing w:after="156" w:line="360" w:lineRule="auto"/>
        <w:ind w:firstLine="360"/>
      </w:pPr>
      <w:bookmarkStart w:id="0" w:name="_GoBack"/>
      <w:bookmarkEnd w:id="0"/>
      <w:r>
        <w:rPr>
          <w:rFonts w:ascii="Arial" w:hAnsi="Arial" w:eastAsia="宋体"/>
          <w:b w:val="0"/>
          <w:sz w:val="24"/>
        </w:rPr>
        <w:t>知识入库：资料清洗分块，经文本向量化（BGE嵌入模型）存入向量库（FAISS）；</w:t>
      </w:r>
    </w:p>
    <w:p w14:paraId="69EDABC5">
      <w:pPr>
        <w:spacing w:after="156" w:line="360" w:lineRule="auto"/>
        <w:ind w:firstLine="360"/>
      </w:pPr>
      <w:r>
        <w:rPr>
          <w:rFonts w:ascii="Arial" w:hAnsi="Arial" w:eastAsia="宋体"/>
          <w:b w:val="0"/>
          <w:sz w:val="24"/>
        </w:rPr>
        <w:t>③ 检索问答接口：实现Top-k检索接口，接入开源大模型或在线API，实现基于知识库的智能问答；</w:t>
      </w:r>
    </w:p>
    <w:p w14:paraId="0D95123D">
      <w:pPr>
        <w:spacing w:after="156" w:line="360" w:lineRule="auto"/>
        <w:ind w:firstLine="360"/>
      </w:pPr>
      <w:r>
        <w:rPr>
          <w:rFonts w:ascii="Arial" w:hAnsi="Arial" w:eastAsia="宋体"/>
          <w:b w:val="0"/>
          <w:sz w:val="24"/>
        </w:rPr>
        <w:t>④ 检索评测：构造问题集，评估检索结果与情绪场景的相关性及回答可溯源性。</w:t>
      </w:r>
    </w:p>
    <w:p w14:paraId="07A00BF1">
      <w:pPr>
        <w:spacing w:after="156" w:line="360" w:lineRule="auto"/>
        <w:ind w:firstLine="360"/>
      </w:pPr>
      <w:r>
        <w:rPr>
          <w:rFonts w:ascii="Arial" w:hAnsi="Arial" w:eastAsia="宋体"/>
          <w:b/>
          <w:sz w:val="24"/>
        </w:rPr>
        <w:t>模块四　智能体模块（情绪疏导智能体）</w:t>
      </w:r>
    </w:p>
    <w:p w14:paraId="3A333484">
      <w:pPr>
        <w:spacing w:after="156" w:line="360" w:lineRule="auto"/>
        <w:ind w:firstLine="360"/>
      </w:pPr>
      <w:r>
        <w:rPr>
          <w:rFonts w:ascii="Arial" w:hAnsi="Arial" w:eastAsia="宋体"/>
          <w:b w:val="0"/>
          <w:sz w:val="24"/>
        </w:rPr>
        <w:t>① 状态感知空间：记录用户需求、属性、现状与情绪历史；</w:t>
      </w:r>
    </w:p>
    <w:p w14:paraId="437E1589">
      <w:pPr>
        <w:spacing w:after="156" w:line="360" w:lineRule="auto"/>
        <w:ind w:firstLine="360"/>
      </w:pPr>
      <w:r>
        <w:rPr>
          <w:rFonts w:ascii="Arial" w:hAnsi="Arial" w:eastAsia="宋体"/>
          <w:b w:val="0"/>
          <w:sz w:val="24"/>
        </w:rPr>
        <w:t>② 话术生成：以开源对话模型或大模型API为基座，将情绪识别结果、用户话语、知识库检索结果与用户状态组装为提示词，生成共情话术（语音由模块二提供，本模块只生成文案）；</w:t>
      </w:r>
    </w:p>
    <w:p w14:paraId="48E7C1B6">
      <w:pPr>
        <w:spacing w:after="156" w:line="360" w:lineRule="auto"/>
        <w:ind w:firstLine="360"/>
      </w:pPr>
      <w:r>
        <w:rPr>
          <w:rFonts w:ascii="Arial" w:hAnsi="Arial" w:eastAsia="宋体"/>
          <w:b w:val="0"/>
          <w:sz w:val="24"/>
        </w:rPr>
        <w:t>③ 记忆与上下文：维护对话历史与用户画像，支持多轮共情对话；</w:t>
      </w:r>
    </w:p>
    <w:p w14:paraId="3BE42431">
      <w:pPr>
        <w:spacing w:after="156" w:line="360" w:lineRule="auto"/>
        <w:ind w:firstLine="360"/>
      </w:pPr>
      <w:r>
        <w:rPr>
          <w:rFonts w:ascii="Arial" w:hAnsi="Arial" w:eastAsia="宋体"/>
          <w:b w:val="0"/>
          <w:sz w:val="24"/>
        </w:rPr>
        <w:t>④ 闭环集成：接入情绪识别结果与模块三知识库检索，形成“输入→情绪识别→知识检索→话术生成→输出”闭环；</w:t>
      </w:r>
    </w:p>
    <w:p w14:paraId="5E06A539">
      <w:pPr>
        <w:spacing w:after="156" w:line="360" w:lineRule="auto"/>
        <w:ind w:firstLine="360"/>
      </w:pPr>
      <w:r>
        <w:rPr>
          <w:rFonts w:ascii="Arial" w:hAnsi="Arial" w:eastAsia="宋体"/>
          <w:b w:val="0"/>
          <w:sz w:val="24"/>
        </w:rPr>
        <w:t>⑤ 行为反馈：预留机械臂、游戏行为反馈接口。</w:t>
      </w:r>
    </w:p>
    <w:p w14:paraId="60CB667A">
      <w:pPr>
        <w:spacing w:after="156" w:line="360" w:lineRule="auto"/>
        <w:ind w:firstLine="360"/>
      </w:pPr>
      <w:r>
        <w:rPr>
          <w:rFonts w:ascii="Arial" w:hAnsi="Arial" w:eastAsia="宋体"/>
          <w:b/>
          <w:sz w:val="24"/>
        </w:rPr>
        <w:t>模块五　游戏化模块（游戏行为嵌入，拔高项）</w:t>
      </w:r>
    </w:p>
    <w:p w14:paraId="5D4CC3E7">
      <w:pPr>
        <w:spacing w:after="156" w:line="360" w:lineRule="auto"/>
        <w:ind w:firstLine="360"/>
      </w:pPr>
      <w:r>
        <w:rPr>
          <w:rFonts w:ascii="Arial" w:hAnsi="Arial" w:eastAsia="宋体"/>
          <w:b w:val="0"/>
          <w:sz w:val="24"/>
        </w:rPr>
        <w:t>① 行为事件接入：采集用户游戏行为事件流（操作节奏、胜负状态等）；</w:t>
      </w:r>
    </w:p>
    <w:p w14:paraId="10F1CE3E">
      <w:pPr>
        <w:spacing w:after="156" w:line="360" w:lineRule="auto"/>
        <w:ind w:firstLine="360"/>
      </w:pPr>
      <w:r>
        <w:rPr>
          <w:rFonts w:ascii="Arial" w:hAnsi="Arial" w:eastAsia="宋体"/>
          <w:b w:val="0"/>
          <w:sz w:val="24"/>
        </w:rPr>
        <w:t>② 话术映射：先以规则/模板话术实现行为事件到回复的映射；</w:t>
      </w:r>
    </w:p>
    <w:p w14:paraId="0F660D2B">
      <w:pPr>
        <w:spacing w:after="156" w:line="360" w:lineRule="auto"/>
        <w:ind w:firstLine="360"/>
      </w:pPr>
      <w:r>
        <w:rPr>
          <w:rFonts w:ascii="Arial" w:hAnsi="Arial" w:eastAsia="宋体"/>
          <w:b w:val="0"/>
          <w:sz w:val="24"/>
        </w:rPr>
        <w:t>③ 语义理解（可选进阶）：尝试用大模型对行为序列进行语义理解，生成个性化话术。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46F4A0"/>
    <w:multiLevelType w:val="singleLevel"/>
    <w:tmpl w:val="E846F4A0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1">
    <w:nsid w:val="79673E98"/>
    <w:multiLevelType w:val="multilevel"/>
    <w:tmpl w:val="79673E9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54F"/>
    <w:rsid w:val="00042620"/>
    <w:rsid w:val="000906CB"/>
    <w:rsid w:val="000A0752"/>
    <w:rsid w:val="00111539"/>
    <w:rsid w:val="00120040"/>
    <w:rsid w:val="00121A85"/>
    <w:rsid w:val="0013146B"/>
    <w:rsid w:val="001323D0"/>
    <w:rsid w:val="0014137E"/>
    <w:rsid w:val="00166609"/>
    <w:rsid w:val="001A6CE7"/>
    <w:rsid w:val="001B0F52"/>
    <w:rsid w:val="001C1BD7"/>
    <w:rsid w:val="001D3FC6"/>
    <w:rsid w:val="00214F9D"/>
    <w:rsid w:val="002A3C04"/>
    <w:rsid w:val="002A7F2A"/>
    <w:rsid w:val="002B3060"/>
    <w:rsid w:val="002C63EF"/>
    <w:rsid w:val="002F0AF6"/>
    <w:rsid w:val="002F0CBA"/>
    <w:rsid w:val="003466B3"/>
    <w:rsid w:val="00354602"/>
    <w:rsid w:val="003959E2"/>
    <w:rsid w:val="003A2A4B"/>
    <w:rsid w:val="003C3A79"/>
    <w:rsid w:val="003C5C86"/>
    <w:rsid w:val="003D0C62"/>
    <w:rsid w:val="003E7214"/>
    <w:rsid w:val="003F1047"/>
    <w:rsid w:val="003F7D06"/>
    <w:rsid w:val="004175FF"/>
    <w:rsid w:val="00454BB0"/>
    <w:rsid w:val="00460D34"/>
    <w:rsid w:val="00471921"/>
    <w:rsid w:val="004A654F"/>
    <w:rsid w:val="004C0A7F"/>
    <w:rsid w:val="004C6199"/>
    <w:rsid w:val="004F7FD4"/>
    <w:rsid w:val="005561D6"/>
    <w:rsid w:val="005579E6"/>
    <w:rsid w:val="00563D33"/>
    <w:rsid w:val="00594BBA"/>
    <w:rsid w:val="005C5108"/>
    <w:rsid w:val="005D01FB"/>
    <w:rsid w:val="005F31C5"/>
    <w:rsid w:val="00600E39"/>
    <w:rsid w:val="006266C6"/>
    <w:rsid w:val="00650E06"/>
    <w:rsid w:val="006577B5"/>
    <w:rsid w:val="00665648"/>
    <w:rsid w:val="0067178B"/>
    <w:rsid w:val="00672A10"/>
    <w:rsid w:val="00690BB8"/>
    <w:rsid w:val="00696AED"/>
    <w:rsid w:val="006A47C5"/>
    <w:rsid w:val="006A7A01"/>
    <w:rsid w:val="006E39A5"/>
    <w:rsid w:val="006F433A"/>
    <w:rsid w:val="00732E9C"/>
    <w:rsid w:val="0074462A"/>
    <w:rsid w:val="007743F9"/>
    <w:rsid w:val="007E0A4D"/>
    <w:rsid w:val="00806304"/>
    <w:rsid w:val="00820D54"/>
    <w:rsid w:val="00830D1E"/>
    <w:rsid w:val="008408AC"/>
    <w:rsid w:val="008465E4"/>
    <w:rsid w:val="00871AAA"/>
    <w:rsid w:val="0089073C"/>
    <w:rsid w:val="00894F92"/>
    <w:rsid w:val="008A3BE6"/>
    <w:rsid w:val="008C7C82"/>
    <w:rsid w:val="008D4765"/>
    <w:rsid w:val="008F3EA6"/>
    <w:rsid w:val="009072EE"/>
    <w:rsid w:val="00915817"/>
    <w:rsid w:val="00983C44"/>
    <w:rsid w:val="0099305A"/>
    <w:rsid w:val="009A1889"/>
    <w:rsid w:val="00A3588B"/>
    <w:rsid w:val="00A811DB"/>
    <w:rsid w:val="00A83347"/>
    <w:rsid w:val="00AB2AE6"/>
    <w:rsid w:val="00AC1B25"/>
    <w:rsid w:val="00AC4C03"/>
    <w:rsid w:val="00AD1ECF"/>
    <w:rsid w:val="00AE46A8"/>
    <w:rsid w:val="00AF5321"/>
    <w:rsid w:val="00AF6EB2"/>
    <w:rsid w:val="00B04B20"/>
    <w:rsid w:val="00B20309"/>
    <w:rsid w:val="00B44A5E"/>
    <w:rsid w:val="00B47E4B"/>
    <w:rsid w:val="00B53FC3"/>
    <w:rsid w:val="00BC0BE0"/>
    <w:rsid w:val="00BC24E5"/>
    <w:rsid w:val="00BC6C62"/>
    <w:rsid w:val="00BE3FA9"/>
    <w:rsid w:val="00C25479"/>
    <w:rsid w:val="00C60490"/>
    <w:rsid w:val="00C65338"/>
    <w:rsid w:val="00C707E6"/>
    <w:rsid w:val="00C913E6"/>
    <w:rsid w:val="00CB0370"/>
    <w:rsid w:val="00CB7882"/>
    <w:rsid w:val="00CC6BFB"/>
    <w:rsid w:val="00CD6CF4"/>
    <w:rsid w:val="00CF0201"/>
    <w:rsid w:val="00D01FBD"/>
    <w:rsid w:val="00D42EEA"/>
    <w:rsid w:val="00D44238"/>
    <w:rsid w:val="00D67FD7"/>
    <w:rsid w:val="00D71355"/>
    <w:rsid w:val="00D85953"/>
    <w:rsid w:val="00D91F71"/>
    <w:rsid w:val="00DA0A99"/>
    <w:rsid w:val="00DD0CA6"/>
    <w:rsid w:val="00DD46C1"/>
    <w:rsid w:val="00DE5D3C"/>
    <w:rsid w:val="00E03143"/>
    <w:rsid w:val="00E37371"/>
    <w:rsid w:val="00EA5496"/>
    <w:rsid w:val="00EA603C"/>
    <w:rsid w:val="00EB6AC6"/>
    <w:rsid w:val="00EC6488"/>
    <w:rsid w:val="00EC7E42"/>
    <w:rsid w:val="00ED1D5E"/>
    <w:rsid w:val="00EE583E"/>
    <w:rsid w:val="00EF2E66"/>
    <w:rsid w:val="00F132FE"/>
    <w:rsid w:val="00F52098"/>
    <w:rsid w:val="00F64B6C"/>
    <w:rsid w:val="00F81FF4"/>
    <w:rsid w:val="00F87FD2"/>
    <w:rsid w:val="00F9061A"/>
    <w:rsid w:val="00FA4580"/>
    <w:rsid w:val="00FB494E"/>
    <w:rsid w:val="00FC62BF"/>
    <w:rsid w:val="00FD241F"/>
    <w:rsid w:val="00FD7BF6"/>
    <w:rsid w:val="00FE492C"/>
    <w:rsid w:val="034809FA"/>
    <w:rsid w:val="04A44831"/>
    <w:rsid w:val="08CE6B21"/>
    <w:rsid w:val="13211A6A"/>
    <w:rsid w:val="28F544A9"/>
    <w:rsid w:val="388123A3"/>
    <w:rsid w:val="3941097B"/>
    <w:rsid w:val="3CE26A0D"/>
    <w:rsid w:val="41AD423B"/>
    <w:rsid w:val="541D665B"/>
    <w:rsid w:val="76C16A7A"/>
    <w:rsid w:val="78D11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22"/>
    <w:rPr>
      <w:b/>
    </w:rPr>
  </w:style>
  <w:style w:type="character" w:styleId="6">
    <w:name w:val="FollowedHyperlink"/>
    <w:basedOn w:val="4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7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0">
    <w:name w:val="hljs-function"/>
    <w:basedOn w:val="4"/>
    <w:qFormat/>
    <w:uiPriority w:val="0"/>
  </w:style>
  <w:style w:type="character" w:customStyle="1" w:styleId="11">
    <w:name w:val="hljs-keyword"/>
    <w:basedOn w:val="4"/>
    <w:qFormat/>
    <w:uiPriority w:val="0"/>
  </w:style>
  <w:style w:type="character" w:customStyle="1" w:styleId="12">
    <w:name w:val="hljs-title"/>
    <w:basedOn w:val="4"/>
    <w:qFormat/>
    <w:uiPriority w:val="0"/>
  </w:style>
  <w:style w:type="character" w:customStyle="1" w:styleId="13">
    <w:name w:val="hljs-params"/>
    <w:basedOn w:val="4"/>
    <w:qFormat/>
    <w:uiPriority w:val="0"/>
  </w:style>
  <w:style w:type="character" w:customStyle="1" w:styleId="14">
    <w:name w:val="hljs-number"/>
    <w:basedOn w:val="4"/>
    <w:qFormat/>
    <w:uiPriority w:val="0"/>
  </w:style>
  <w:style w:type="character" w:customStyle="1" w:styleId="15">
    <w:name w:val="hljs-string"/>
    <w:basedOn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1190</Words>
  <Characters>1311</Characters>
  <Lines>12</Lines>
  <Paragraphs>3</Paragraphs>
  <TotalTime>143</TotalTime>
  <ScaleCrop>false</ScaleCrop>
  <LinksUpToDate>false</LinksUpToDate>
  <CharactersWithSpaces>1341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2021-02-04T14:04:00Z</dcterms:created>
  <dc:creator>Microsoft Office User</dc:creator>
  <cp:lastModifiedBy>ㅤ</cp:lastModifiedBy>
  <dcterms:modified xsi:type="dcterms:W3CDTF">2026-09-13T05:26:06Z</dcterms:modified>
  <cp:revision>139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eyJoZGlkIjoiMGZiYTFjNjczNzA0MDBkYTQ0YTU5Y2UzOGE1YWZmYjQiLCJ1c2VySWQiOiIyNjIyMzE5NzAifQ==</vt:lpwstr>
  </property>
  <property fmtid="{D5CDD505-2E9C-101B-9397-08002B2CF9AE}" pid="3" name="KSOProductBuildVer">
    <vt:lpwstr>2052-12.1.0.28043</vt:lpwstr>
  </property>
  <property fmtid="{D5CDD505-2E9C-101B-9397-08002B2CF9AE}" pid="4" name="ICV">
    <vt:lpwstr>60B67F8C8A6C421695706F94DB33999F_12</vt:lpwstr>
  </property>
</Properties>
</file>