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082CD" w14:textId="77777777" w:rsidR="005D37A6" w:rsidRDefault="00000000">
      <w:pPr>
        <w:pStyle w:val="Heading1"/>
      </w:pPr>
      <w:bookmarkStart w:id="0" w:name="_wsyp8ehdexw0" w:colFirst="0" w:colLast="0"/>
      <w:bookmarkEnd w:id="0"/>
      <w:r>
        <w:rPr>
          <w:noProof/>
        </w:rPr>
        <w:drawing>
          <wp:inline distT="19050" distB="19050" distL="19050" distR="19050" wp14:anchorId="267088D0" wp14:editId="463D6DDA">
            <wp:extent cx="2519363" cy="1006463"/>
            <wp:effectExtent l="0" t="0" r="0" b="0"/>
            <wp:docPr id="10" name="image11.jpg" descr="Official logo of the Special Interest Group on the Design of Communication"/>
            <wp:cNvGraphicFramePr/>
            <a:graphic xmlns:a="http://schemas.openxmlformats.org/drawingml/2006/main">
              <a:graphicData uri="http://schemas.openxmlformats.org/drawingml/2006/picture">
                <pic:pic xmlns:pic="http://schemas.openxmlformats.org/drawingml/2006/picture">
                  <pic:nvPicPr>
                    <pic:cNvPr id="0" name="image11.jpg" descr="Official logo of the Special Interest Group on the Design of Communication"/>
                    <pic:cNvPicPr preferRelativeResize="0"/>
                  </pic:nvPicPr>
                  <pic:blipFill>
                    <a:blip r:embed="rId5"/>
                    <a:srcRect/>
                    <a:stretch>
                      <a:fillRect/>
                    </a:stretch>
                  </pic:blipFill>
                  <pic:spPr>
                    <a:xfrm>
                      <a:off x="0" y="0"/>
                      <a:ext cx="2519363" cy="1006463"/>
                    </a:xfrm>
                    <a:prstGeom prst="rect">
                      <a:avLst/>
                    </a:prstGeom>
                    <a:ln/>
                  </pic:spPr>
                </pic:pic>
              </a:graphicData>
            </a:graphic>
          </wp:inline>
        </w:drawing>
      </w:r>
    </w:p>
    <w:p w14:paraId="5E96A772" w14:textId="77777777" w:rsidR="005D37A6" w:rsidRDefault="00000000">
      <w:pPr>
        <w:pStyle w:val="Heading1"/>
      </w:pPr>
      <w:bookmarkStart w:id="1" w:name="_vpq1xoqqoraz" w:colFirst="0" w:colLast="0"/>
      <w:bookmarkEnd w:id="1"/>
      <w:r>
        <w:t>What are OASIS DITA topics?</w:t>
      </w:r>
    </w:p>
    <w:p w14:paraId="54A2AA5D" w14:textId="77777777" w:rsidR="005D37A6" w:rsidRDefault="00000000">
      <w:r>
        <w:t>Stanley Doherty, Ph.D.</w:t>
      </w:r>
    </w:p>
    <w:p w14:paraId="7F6E857A" w14:textId="77777777" w:rsidR="005D37A6" w:rsidRDefault="005D37A6"/>
    <w:p w14:paraId="4E039567" w14:textId="77777777" w:rsidR="005D37A6" w:rsidRDefault="00000000">
      <w:pPr>
        <w:pStyle w:val="Heading2"/>
      </w:pPr>
      <w:bookmarkStart w:id="2" w:name="_efytbybebkrj" w:colFirst="0" w:colLast="0"/>
      <w:bookmarkEnd w:id="2"/>
      <w:r>
        <w:t>Guidepost</w:t>
      </w:r>
    </w:p>
    <w:p w14:paraId="7A876276" w14:textId="77777777" w:rsidR="005D37A6" w:rsidRDefault="005D37A6"/>
    <w:p w14:paraId="36D94519" w14:textId="77777777" w:rsidR="005D37A6" w:rsidRDefault="00000000">
      <w:r>
        <w:rPr>
          <w:b/>
        </w:rPr>
        <w:t>Purpose</w:t>
      </w:r>
      <w:r>
        <w:t xml:space="preserve">: This resource provides a conceptual overview of DITA topics and topic types.   </w:t>
      </w:r>
    </w:p>
    <w:p w14:paraId="483CB037" w14:textId="77777777" w:rsidR="005D37A6" w:rsidRDefault="00000000">
      <w:pPr>
        <w:pStyle w:val="Heading4"/>
        <w:rPr>
          <w:color w:val="000000"/>
        </w:rPr>
      </w:pPr>
      <w:bookmarkStart w:id="3" w:name="_iee5c217uysp" w:colFirst="0" w:colLast="0"/>
      <w:bookmarkEnd w:id="3"/>
      <w:r>
        <w:rPr>
          <w:color w:val="000000"/>
        </w:rPr>
        <w:t>Learning objective(s):</w:t>
      </w:r>
    </w:p>
    <w:p w14:paraId="5B41098B" w14:textId="77777777" w:rsidR="005D37A6" w:rsidRDefault="00000000">
      <w:pPr>
        <w:numPr>
          <w:ilvl w:val="0"/>
          <w:numId w:val="2"/>
        </w:numPr>
      </w:pPr>
      <w:r>
        <w:t>Understand what DITA means by a "topic."</w:t>
      </w:r>
    </w:p>
    <w:p w14:paraId="6917F1FC" w14:textId="77777777" w:rsidR="005D37A6" w:rsidRDefault="00000000">
      <w:pPr>
        <w:numPr>
          <w:ilvl w:val="0"/>
          <w:numId w:val="2"/>
        </w:numPr>
      </w:pPr>
      <w:r>
        <w:t>Review how DITA maps organize topics by reference.</w:t>
      </w:r>
    </w:p>
    <w:p w14:paraId="56AB3E3E" w14:textId="77777777" w:rsidR="005D37A6" w:rsidRDefault="00000000">
      <w:pPr>
        <w:numPr>
          <w:ilvl w:val="0"/>
          <w:numId w:val="2"/>
        </w:numPr>
      </w:pPr>
      <w:r>
        <w:t xml:space="preserve">Review the concept of information typing. </w:t>
      </w:r>
    </w:p>
    <w:p w14:paraId="027FA75F" w14:textId="77777777" w:rsidR="005D37A6" w:rsidRDefault="00000000">
      <w:pPr>
        <w:numPr>
          <w:ilvl w:val="0"/>
          <w:numId w:val="2"/>
        </w:numPr>
      </w:pPr>
      <w:r>
        <w:t>Review the DITA topic types available with OASIS DITA 1.3.</w:t>
      </w:r>
    </w:p>
    <w:p w14:paraId="764488A1" w14:textId="77777777" w:rsidR="005D37A6" w:rsidRDefault="00000000">
      <w:pPr>
        <w:numPr>
          <w:ilvl w:val="0"/>
          <w:numId w:val="2"/>
        </w:numPr>
      </w:pPr>
      <w:r>
        <w:t xml:space="preserve">Review the elements common to all topic types. </w:t>
      </w:r>
    </w:p>
    <w:p w14:paraId="3E3A6D45" w14:textId="77777777" w:rsidR="005D37A6" w:rsidRDefault="00000000">
      <w:pPr>
        <w:numPr>
          <w:ilvl w:val="0"/>
          <w:numId w:val="2"/>
        </w:numPr>
      </w:pPr>
      <w:r>
        <w:t xml:space="preserve">Answer some of the common questions about topic-based authoring.  </w:t>
      </w:r>
    </w:p>
    <w:p w14:paraId="627EC64F" w14:textId="77777777" w:rsidR="005D37A6" w:rsidRDefault="00000000">
      <w:pPr>
        <w:pStyle w:val="Heading4"/>
        <w:rPr>
          <w:color w:val="000000"/>
        </w:rPr>
      </w:pPr>
      <w:bookmarkStart w:id="4" w:name="_289yxoe0sslz" w:colFirst="0" w:colLast="0"/>
      <w:bookmarkEnd w:id="4"/>
      <w:r>
        <w:rPr>
          <w:color w:val="000000"/>
        </w:rPr>
        <w:t>Prerequisites:</w:t>
      </w:r>
    </w:p>
    <w:p w14:paraId="348AA129" w14:textId="77777777" w:rsidR="005D37A6" w:rsidRDefault="00000000">
      <w:pPr>
        <w:numPr>
          <w:ilvl w:val="0"/>
          <w:numId w:val="5"/>
        </w:numPr>
      </w:pPr>
      <w:r>
        <w:t>Familiarity with basic concepts associated with structured content.</w:t>
      </w:r>
    </w:p>
    <w:p w14:paraId="45558147" w14:textId="77777777" w:rsidR="005D37A6" w:rsidRDefault="00000000">
      <w:pPr>
        <w:numPr>
          <w:ilvl w:val="0"/>
          <w:numId w:val="5"/>
        </w:numPr>
      </w:pPr>
      <w:r>
        <w:t>Familiarity with XML elements and attributes.</w:t>
      </w:r>
    </w:p>
    <w:p w14:paraId="7C4D6365" w14:textId="77777777" w:rsidR="005D37A6" w:rsidRDefault="00000000">
      <w:pPr>
        <w:numPr>
          <w:ilvl w:val="0"/>
          <w:numId w:val="4"/>
        </w:numPr>
      </w:pPr>
      <w:r>
        <w:t xml:space="preserve">Familiarity with a DITA editor. </w:t>
      </w:r>
    </w:p>
    <w:p w14:paraId="3FEB1B65" w14:textId="77777777" w:rsidR="005D37A6" w:rsidRDefault="00000000">
      <w:pPr>
        <w:pStyle w:val="Heading2"/>
        <w:rPr>
          <w:color w:val="0000FF"/>
        </w:rPr>
      </w:pPr>
      <w:bookmarkStart w:id="5" w:name="_eq3ypot6ri1r" w:colFirst="0" w:colLast="0"/>
      <w:bookmarkEnd w:id="5"/>
      <w:r>
        <w:rPr>
          <w:color w:val="0000FF"/>
        </w:rPr>
        <w:t>Revision history (ACM-016)</w:t>
      </w:r>
    </w:p>
    <w:p w14:paraId="3986B55A" w14:textId="77777777" w:rsidR="005D37A6" w:rsidRDefault="005D37A6"/>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2355"/>
        <w:gridCol w:w="6510"/>
      </w:tblGrid>
      <w:tr w:rsidR="005D37A6" w14:paraId="1E4E0B61" w14:textId="77777777">
        <w:tc>
          <w:tcPr>
            <w:tcW w:w="1215" w:type="dxa"/>
            <w:shd w:val="clear" w:color="auto" w:fill="auto"/>
            <w:tcMar>
              <w:top w:w="100" w:type="dxa"/>
              <w:left w:w="100" w:type="dxa"/>
              <w:bottom w:w="100" w:type="dxa"/>
              <w:right w:w="100" w:type="dxa"/>
            </w:tcMar>
          </w:tcPr>
          <w:p w14:paraId="7FE8185B" w14:textId="77777777" w:rsidR="005D37A6" w:rsidRDefault="00000000">
            <w:pPr>
              <w:widowControl w:val="0"/>
              <w:pBdr>
                <w:top w:val="nil"/>
                <w:left w:val="nil"/>
                <w:bottom w:val="nil"/>
                <w:right w:val="nil"/>
                <w:between w:val="nil"/>
              </w:pBdr>
              <w:spacing w:line="240" w:lineRule="auto"/>
              <w:rPr>
                <w:b/>
                <w:color w:val="0000FF"/>
              </w:rPr>
            </w:pPr>
            <w:r>
              <w:rPr>
                <w:b/>
                <w:color w:val="0000FF"/>
              </w:rPr>
              <w:t>Date</w:t>
            </w:r>
          </w:p>
        </w:tc>
        <w:tc>
          <w:tcPr>
            <w:tcW w:w="2355" w:type="dxa"/>
            <w:shd w:val="clear" w:color="auto" w:fill="auto"/>
            <w:tcMar>
              <w:top w:w="100" w:type="dxa"/>
              <w:left w:w="100" w:type="dxa"/>
              <w:bottom w:w="100" w:type="dxa"/>
              <w:right w:w="100" w:type="dxa"/>
            </w:tcMar>
          </w:tcPr>
          <w:p w14:paraId="05FB5306" w14:textId="77777777" w:rsidR="005D37A6" w:rsidRDefault="00000000">
            <w:pPr>
              <w:widowControl w:val="0"/>
              <w:pBdr>
                <w:top w:val="nil"/>
                <w:left w:val="nil"/>
                <w:bottom w:val="nil"/>
                <w:right w:val="nil"/>
                <w:between w:val="nil"/>
              </w:pBdr>
              <w:spacing w:line="240" w:lineRule="auto"/>
              <w:rPr>
                <w:b/>
                <w:color w:val="0000FF"/>
              </w:rPr>
            </w:pPr>
            <w:r>
              <w:rPr>
                <w:b/>
                <w:color w:val="0000FF"/>
              </w:rPr>
              <w:t>Author</w:t>
            </w:r>
          </w:p>
        </w:tc>
        <w:tc>
          <w:tcPr>
            <w:tcW w:w="6510" w:type="dxa"/>
            <w:shd w:val="clear" w:color="auto" w:fill="auto"/>
            <w:tcMar>
              <w:top w:w="100" w:type="dxa"/>
              <w:left w:w="100" w:type="dxa"/>
              <w:bottom w:w="100" w:type="dxa"/>
              <w:right w:w="100" w:type="dxa"/>
            </w:tcMar>
          </w:tcPr>
          <w:p w14:paraId="15ACB951" w14:textId="77777777" w:rsidR="005D37A6" w:rsidRDefault="00000000">
            <w:pPr>
              <w:widowControl w:val="0"/>
              <w:pBdr>
                <w:top w:val="nil"/>
                <w:left w:val="nil"/>
                <w:bottom w:val="nil"/>
                <w:right w:val="nil"/>
                <w:between w:val="nil"/>
              </w:pBdr>
              <w:spacing w:line="240" w:lineRule="auto"/>
              <w:rPr>
                <w:b/>
                <w:color w:val="0000FF"/>
              </w:rPr>
            </w:pPr>
            <w:r>
              <w:rPr>
                <w:b/>
                <w:color w:val="0000FF"/>
              </w:rPr>
              <w:t>Revision summary</w:t>
            </w:r>
          </w:p>
        </w:tc>
      </w:tr>
      <w:tr w:rsidR="005D37A6" w14:paraId="2ED013B5" w14:textId="77777777">
        <w:tc>
          <w:tcPr>
            <w:tcW w:w="1215" w:type="dxa"/>
            <w:shd w:val="clear" w:color="auto" w:fill="auto"/>
            <w:tcMar>
              <w:top w:w="100" w:type="dxa"/>
              <w:left w:w="100" w:type="dxa"/>
              <w:bottom w:w="100" w:type="dxa"/>
              <w:right w:w="100" w:type="dxa"/>
            </w:tcMar>
          </w:tcPr>
          <w:p w14:paraId="33174F7F" w14:textId="77777777" w:rsidR="005D37A6" w:rsidRDefault="00000000">
            <w:pPr>
              <w:widowControl w:val="0"/>
              <w:pBdr>
                <w:top w:val="nil"/>
                <w:left w:val="nil"/>
                <w:bottom w:val="nil"/>
                <w:right w:val="nil"/>
                <w:between w:val="nil"/>
              </w:pBdr>
              <w:spacing w:line="240" w:lineRule="auto"/>
              <w:rPr>
                <w:color w:val="0000FF"/>
              </w:rPr>
            </w:pPr>
            <w:r>
              <w:rPr>
                <w:color w:val="0000FF"/>
              </w:rPr>
              <w:t>TBD</w:t>
            </w:r>
          </w:p>
        </w:tc>
        <w:tc>
          <w:tcPr>
            <w:tcW w:w="2355" w:type="dxa"/>
            <w:shd w:val="clear" w:color="auto" w:fill="auto"/>
            <w:tcMar>
              <w:top w:w="100" w:type="dxa"/>
              <w:left w:w="100" w:type="dxa"/>
              <w:bottom w:w="100" w:type="dxa"/>
              <w:right w:w="100" w:type="dxa"/>
            </w:tcMar>
          </w:tcPr>
          <w:p w14:paraId="20518B03" w14:textId="77777777" w:rsidR="005D37A6" w:rsidRDefault="00000000">
            <w:pPr>
              <w:widowControl w:val="0"/>
              <w:pBdr>
                <w:top w:val="nil"/>
                <w:left w:val="nil"/>
                <w:bottom w:val="nil"/>
                <w:right w:val="nil"/>
                <w:between w:val="nil"/>
              </w:pBdr>
              <w:spacing w:line="240" w:lineRule="auto"/>
              <w:rPr>
                <w:color w:val="0000FF"/>
              </w:rPr>
            </w:pPr>
            <w:r>
              <w:rPr>
                <w:color w:val="0000FF"/>
              </w:rPr>
              <w:t>Stan Doherty</w:t>
            </w:r>
          </w:p>
        </w:tc>
        <w:tc>
          <w:tcPr>
            <w:tcW w:w="6510" w:type="dxa"/>
            <w:shd w:val="clear" w:color="auto" w:fill="auto"/>
            <w:tcMar>
              <w:top w:w="100" w:type="dxa"/>
              <w:left w:w="100" w:type="dxa"/>
              <w:bottom w:w="100" w:type="dxa"/>
              <w:right w:w="100" w:type="dxa"/>
            </w:tcMar>
          </w:tcPr>
          <w:p w14:paraId="734EBDB1" w14:textId="77777777" w:rsidR="005D37A6" w:rsidRDefault="00000000">
            <w:pPr>
              <w:widowControl w:val="0"/>
              <w:spacing w:line="240" w:lineRule="auto"/>
              <w:rPr>
                <w:color w:val="0000FF"/>
              </w:rPr>
            </w:pPr>
            <w:r>
              <w:rPr>
                <w:color w:val="0000FF"/>
              </w:rPr>
              <w:t>First public posting</w:t>
            </w:r>
          </w:p>
        </w:tc>
      </w:tr>
    </w:tbl>
    <w:p w14:paraId="7F90C983" w14:textId="77777777" w:rsidR="005D37A6" w:rsidRDefault="005D37A6"/>
    <w:p w14:paraId="708FA0B8" w14:textId="77777777" w:rsidR="005D37A6" w:rsidRDefault="00000000">
      <w:r>
        <w:t>DITA is often associated with the concept of "topic-based authoring." To unpack this concept, we need to address several questions:</w:t>
      </w:r>
    </w:p>
    <w:p w14:paraId="5115B60B" w14:textId="77777777" w:rsidR="005D37A6" w:rsidRDefault="005D37A6"/>
    <w:p w14:paraId="48F59FEF" w14:textId="77777777" w:rsidR="005D37A6" w:rsidRDefault="00000000">
      <w:pPr>
        <w:pStyle w:val="Heading2"/>
      </w:pPr>
      <w:bookmarkStart w:id="6" w:name="_6jbdjy6yiujv" w:colFirst="0" w:colLast="0"/>
      <w:bookmarkEnd w:id="6"/>
      <w:r>
        <w:lastRenderedPageBreak/>
        <w:t>What is a DITA topic?</w:t>
      </w:r>
    </w:p>
    <w:p w14:paraId="120568CC" w14:textId="77777777" w:rsidR="005D37A6" w:rsidRDefault="005D37A6"/>
    <w:p w14:paraId="74920CD5" w14:textId="77777777" w:rsidR="005D37A6" w:rsidRDefault="00000000">
      <w:r>
        <w:t>From the first release of DITA in 2005, the notion of a "topic" has been central.</w:t>
      </w:r>
    </w:p>
    <w:p w14:paraId="22034676" w14:textId="77777777" w:rsidR="005D37A6" w:rsidRDefault="00000000">
      <w:pPr>
        <w:spacing w:before="240" w:after="240"/>
      </w:pPr>
      <w:r>
        <w:rPr>
          <w:i/>
        </w:rPr>
        <w:t xml:space="preserve">A topic is a unit of information with a title and content, short enough to be specific to a single subject or answer a single question, but long enough to make sense on its own and be authored as a unit. </w:t>
      </w:r>
      <w:r>
        <w:t>[</w:t>
      </w:r>
      <w:hyperlink r:id="rId6">
        <w:r>
          <w:rPr>
            <w:color w:val="1155CC"/>
            <w:u w:val="single"/>
          </w:rPr>
          <w:t>Source</w:t>
        </w:r>
      </w:hyperlink>
      <w:r>
        <w:t>]</w:t>
      </w:r>
    </w:p>
    <w:p w14:paraId="72B2D2BD" w14:textId="77777777" w:rsidR="005D37A6" w:rsidRDefault="00000000">
      <w:r>
        <w:t xml:space="preserve">Just to set a baseline, this ACM document is not topic-based and has been authored in a linear fashion. Its content is authored in one flow and is stored in one file. It is organized with multiple headings (sections), but each section is cemented in place and cannot be moved around easily. </w:t>
      </w:r>
    </w:p>
    <w:p w14:paraId="514B8D80" w14:textId="77777777" w:rsidR="005D37A6" w:rsidRDefault="005D37A6"/>
    <w:p w14:paraId="5A80569E" w14:textId="77777777" w:rsidR="005D37A6" w:rsidRDefault="00000000">
      <w:r>
        <w:t>By way of contrast, topic-based authoring sees a publication as a collection of multiple "chunks" of content, each stored in a separate file (</w:t>
      </w:r>
      <w:proofErr w:type="gramStart"/>
      <w:r>
        <w:rPr>
          <w:rFonts w:ascii="Courier New" w:eastAsia="Courier New" w:hAnsi="Courier New" w:cs="Courier New"/>
          <w:sz w:val="20"/>
          <w:szCs w:val="20"/>
        </w:rPr>
        <w:t>*.dita</w:t>
      </w:r>
      <w:proofErr w:type="gramEnd"/>
      <w:r>
        <w:t>). This is a topic. Each topic can be relocated easily within and between publications. In part, it is common sense.</w:t>
      </w:r>
    </w:p>
    <w:p w14:paraId="0887D38D" w14:textId="77777777" w:rsidR="005D37A6" w:rsidRDefault="005D37A6"/>
    <w:p w14:paraId="5DCB8E21" w14:textId="77777777" w:rsidR="005D37A6" w:rsidRDefault="00000000">
      <w:r>
        <w:t xml:space="preserve">Forty-four years before DITA, the United States Navy published some research on modular writing called the </w:t>
      </w:r>
      <w:hyperlink r:id="rId7">
        <w:r>
          <w:rPr>
            <w:color w:val="1155CC"/>
            <w:u w:val="single"/>
          </w:rPr>
          <w:t>Quick Reading Comprehension</w:t>
        </w:r>
      </w:hyperlink>
      <w:r>
        <w:t xml:space="preserve"> (QRC) method. At the time, large numbers of scientists were contributing to large technical publications and were getting in one another's way having to author unwieldy chapters and sections. In addition, the readers of these technical publications were spending an unreasonable amount of time identifying the content that was relevant to their individual work. The QRC project leads proposed that the content in large publications be broken down into topics with headings familiar to both authors and readers. Authors work independently on topics for which they have expertise and leave the final placement and integration of the topics to the end.</w:t>
      </w:r>
    </w:p>
    <w:p w14:paraId="651873E2" w14:textId="77777777" w:rsidR="005D37A6" w:rsidRDefault="005D37A6"/>
    <w:p w14:paraId="76229484" w14:textId="77777777" w:rsidR="005D37A6" w:rsidRDefault="00000000">
      <w:r>
        <w:rPr>
          <w:noProof/>
        </w:rPr>
        <w:drawing>
          <wp:inline distT="114300" distB="114300" distL="114300" distR="114300" wp14:anchorId="3DAC1950" wp14:editId="0E53F918">
            <wp:extent cx="5019675" cy="12954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019675" cy="1295400"/>
                    </a:xfrm>
                    <a:prstGeom prst="rect">
                      <a:avLst/>
                    </a:prstGeom>
                    <a:ln/>
                  </pic:spPr>
                </pic:pic>
              </a:graphicData>
            </a:graphic>
          </wp:inline>
        </w:drawing>
      </w:r>
      <w:r>
        <w:t xml:space="preserve">    </w:t>
      </w:r>
    </w:p>
    <w:p w14:paraId="27A88FFB" w14:textId="77777777" w:rsidR="005D37A6" w:rsidRDefault="005D37A6"/>
    <w:p w14:paraId="08A845C3" w14:textId="77777777" w:rsidR="005D37A6" w:rsidRDefault="00000000">
      <w:r>
        <w:rPr>
          <w:b/>
        </w:rPr>
        <w:t>Note</w:t>
      </w:r>
      <w:r>
        <w:t>: You can download all the DITA sources used in this article from GitHub:</w:t>
      </w:r>
      <w:r>
        <w:br/>
        <w:t xml:space="preserve">- </w:t>
      </w:r>
      <w:hyperlink r:id="rId9">
        <w:r>
          <w:rPr>
            <w:color w:val="1155CC"/>
            <w:u w:val="single"/>
          </w:rPr>
          <w:t>https://github.com/acm-sigdoc-structured/dita-topic-types</w:t>
        </w:r>
      </w:hyperlink>
    </w:p>
    <w:p w14:paraId="3A88F872" w14:textId="77777777" w:rsidR="005D37A6" w:rsidRDefault="00000000">
      <w:pPr>
        <w:pStyle w:val="Heading2"/>
      </w:pPr>
      <w:bookmarkStart w:id="7" w:name="_durb9qhter0d" w:colFirst="0" w:colLast="0"/>
      <w:bookmarkEnd w:id="7"/>
      <w:r>
        <w:t>How do DITA maps organize topics into a publication?</w:t>
      </w:r>
    </w:p>
    <w:p w14:paraId="33B00681" w14:textId="77777777" w:rsidR="005D37A6" w:rsidRDefault="00000000">
      <w:r>
        <w:t>A DITA map is an XML document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ditamap</w:t>
      </w:r>
      <w:proofErr w:type="spellEnd"/>
      <w:proofErr w:type="gramEnd"/>
      <w:r>
        <w:t xml:space="preserve">) that contains mostly references to DITA topics. When you are working in a DITA editor, you create your DITA topics and then reference them from your working map. Here's how these DITA topic files appear in a DITA editor when they are referenced from a map. </w:t>
      </w:r>
    </w:p>
    <w:p w14:paraId="02F65B95" w14:textId="77777777" w:rsidR="005D37A6" w:rsidRDefault="005D37A6"/>
    <w:p w14:paraId="40241901" w14:textId="77777777" w:rsidR="005D37A6" w:rsidRDefault="00000000">
      <w:r>
        <w:rPr>
          <w:noProof/>
        </w:rPr>
        <w:lastRenderedPageBreak/>
        <w:drawing>
          <wp:inline distT="114300" distB="114300" distL="114300" distR="114300" wp14:anchorId="4687B7D4" wp14:editId="5FA41D00">
            <wp:extent cx="2809875" cy="219075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809875" cy="2190750"/>
                    </a:xfrm>
                    <a:prstGeom prst="rect">
                      <a:avLst/>
                    </a:prstGeom>
                    <a:ln/>
                  </pic:spPr>
                </pic:pic>
              </a:graphicData>
            </a:graphic>
          </wp:inline>
        </w:drawing>
      </w:r>
    </w:p>
    <w:p w14:paraId="43E005D8" w14:textId="77777777" w:rsidR="005D37A6" w:rsidRDefault="00000000">
      <w:r>
        <w:t xml:space="preserve">Most DITA editors can toggle between the display of filenames (above) and the display of topic titles (below). </w:t>
      </w:r>
    </w:p>
    <w:p w14:paraId="044D0F15" w14:textId="77777777" w:rsidR="005D37A6" w:rsidRDefault="00000000">
      <w:r>
        <w:rPr>
          <w:noProof/>
        </w:rPr>
        <w:drawing>
          <wp:inline distT="114300" distB="114300" distL="114300" distR="114300" wp14:anchorId="35F972CD" wp14:editId="3DB5E83B">
            <wp:extent cx="2800350" cy="219075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800350" cy="2190750"/>
                    </a:xfrm>
                    <a:prstGeom prst="rect">
                      <a:avLst/>
                    </a:prstGeom>
                    <a:ln/>
                  </pic:spPr>
                </pic:pic>
              </a:graphicData>
            </a:graphic>
          </wp:inline>
        </w:drawing>
      </w:r>
    </w:p>
    <w:p w14:paraId="1B48436A" w14:textId="77777777" w:rsidR="005D37A6" w:rsidRDefault="005D37A6"/>
    <w:p w14:paraId="3E4F087C" w14:textId="77777777" w:rsidR="005D37A6" w:rsidRDefault="00000000">
      <w:r>
        <w:t>Each entry in this map is a topic reference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&gt;</w:t>
      </w:r>
      <w:r>
        <w:t>) to a DITA topic file (</w:t>
      </w:r>
      <w:proofErr w:type="gramStart"/>
      <w:r>
        <w:rPr>
          <w:rFonts w:ascii="Courier New" w:eastAsia="Courier New" w:hAnsi="Courier New" w:cs="Courier New"/>
          <w:sz w:val="20"/>
          <w:szCs w:val="20"/>
        </w:rPr>
        <w:t>*.dita</w:t>
      </w:r>
      <w:proofErr w:type="gramEnd"/>
      <w:r>
        <w:t xml:space="preserve">). Here's how the underlying XML markup looks. </w:t>
      </w:r>
    </w:p>
    <w:p w14:paraId="790541C1" w14:textId="77777777" w:rsidR="005D37A6" w:rsidRDefault="005D37A6"/>
    <w:p w14:paraId="59B8789B" w14:textId="77777777" w:rsidR="005D37A6" w:rsidRDefault="00000000">
      <w:pPr>
        <w:rPr>
          <w:rFonts w:ascii="Courier New" w:eastAsia="Courier New" w:hAnsi="Courier New" w:cs="Courier New"/>
          <w:sz w:val="20"/>
          <w:szCs w:val="20"/>
        </w:rPr>
      </w:pPr>
      <w:r>
        <w:rPr>
          <w:rFonts w:ascii="Courier New" w:eastAsia="Courier New" w:hAnsi="Courier New" w:cs="Courier New"/>
          <w:sz w:val="20"/>
          <w:szCs w:val="20"/>
        </w:rPr>
        <w:t>&lt;map&gt;</w:t>
      </w:r>
    </w:p>
    <w:p w14:paraId="14F7B6F1" w14:textId="77777777" w:rsidR="005D37A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&lt;title&gt;Moon landings&lt;/title&gt;</w:t>
      </w:r>
    </w:p>
    <w:p w14:paraId="7E31ECDA" w14:textId="77777777" w:rsidR="005D37A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concept_</w:t>
      </w:r>
      <w:proofErr w:type="gramStart"/>
      <w:r>
        <w:rPr>
          <w:rFonts w:ascii="Courier New" w:eastAsia="Courier New" w:hAnsi="Courier New" w:cs="Courier New"/>
          <w:b/>
          <w:sz w:val="20"/>
          <w:szCs w:val="20"/>
        </w:rPr>
        <w:t>introduction.dita</w:t>
      </w:r>
      <w:proofErr w:type="spellEnd"/>
      <w:proofErr w:type="gramEnd"/>
      <w:r>
        <w:rPr>
          <w:rFonts w:ascii="Courier New" w:eastAsia="Courier New" w:hAnsi="Courier New" w:cs="Courier New"/>
          <w:sz w:val="20"/>
          <w:szCs w:val="20"/>
        </w:rPr>
        <w:t>"/&gt;</w:t>
      </w:r>
    </w:p>
    <w:p w14:paraId="5C5854F7" w14:textId="77777777" w:rsidR="005D37A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concept_unmanned</w:t>
      </w:r>
      <w:proofErr w:type="spellEnd"/>
      <w:r>
        <w:rPr>
          <w:rFonts w:ascii="Courier New" w:eastAsia="Courier New" w:hAnsi="Courier New" w:cs="Courier New"/>
          <w:b/>
          <w:sz w:val="20"/>
          <w:szCs w:val="20"/>
        </w:rPr>
        <w:t>-moon-</w:t>
      </w:r>
      <w:proofErr w:type="spellStart"/>
      <w:proofErr w:type="gramStart"/>
      <w:r>
        <w:rPr>
          <w:rFonts w:ascii="Courier New" w:eastAsia="Courier New" w:hAnsi="Courier New" w:cs="Courier New"/>
          <w:b/>
          <w:sz w:val="20"/>
          <w:szCs w:val="20"/>
        </w:rPr>
        <w:t>landings.dita</w:t>
      </w:r>
      <w:proofErr w:type="spellEnd"/>
      <w:proofErr w:type="gramEnd"/>
      <w:r>
        <w:rPr>
          <w:rFonts w:ascii="Courier New" w:eastAsia="Courier New" w:hAnsi="Courier New" w:cs="Courier New"/>
          <w:sz w:val="20"/>
          <w:szCs w:val="20"/>
        </w:rPr>
        <w:t>"&gt;</w:t>
      </w:r>
    </w:p>
    <w:p w14:paraId="43C0659E" w14:textId="77777777" w:rsidR="005D37A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reference_unmanned</w:t>
      </w:r>
      <w:proofErr w:type="spellEnd"/>
      <w:r>
        <w:rPr>
          <w:rFonts w:ascii="Courier New" w:eastAsia="Courier New" w:hAnsi="Courier New" w:cs="Courier New"/>
          <w:b/>
          <w:sz w:val="20"/>
          <w:szCs w:val="20"/>
        </w:rPr>
        <w:t>-moon-</w:t>
      </w:r>
      <w:proofErr w:type="spellStart"/>
      <w:proofErr w:type="gramStart"/>
      <w:r>
        <w:rPr>
          <w:rFonts w:ascii="Courier New" w:eastAsia="Courier New" w:hAnsi="Courier New" w:cs="Courier New"/>
          <w:b/>
          <w:sz w:val="20"/>
          <w:szCs w:val="20"/>
        </w:rPr>
        <w:t>landings.dita</w:t>
      </w:r>
      <w:proofErr w:type="spellEnd"/>
      <w:proofErr w:type="gramEnd"/>
      <w:r>
        <w:rPr>
          <w:rFonts w:ascii="Courier New" w:eastAsia="Courier New" w:hAnsi="Courier New" w:cs="Courier New"/>
          <w:sz w:val="20"/>
          <w:szCs w:val="20"/>
        </w:rPr>
        <w:t>"/&gt;</w:t>
      </w:r>
    </w:p>
    <w:p w14:paraId="470728BA" w14:textId="77777777" w:rsidR="005D37A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&gt;</w:t>
      </w:r>
    </w:p>
    <w:p w14:paraId="78B24899" w14:textId="77777777" w:rsidR="005D37A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concept_manned</w:t>
      </w:r>
      <w:proofErr w:type="spellEnd"/>
      <w:r>
        <w:rPr>
          <w:rFonts w:ascii="Courier New" w:eastAsia="Courier New" w:hAnsi="Courier New" w:cs="Courier New"/>
          <w:b/>
          <w:sz w:val="20"/>
          <w:szCs w:val="20"/>
        </w:rPr>
        <w:t>-moon-</w:t>
      </w:r>
      <w:proofErr w:type="spellStart"/>
      <w:proofErr w:type="gramStart"/>
      <w:r>
        <w:rPr>
          <w:rFonts w:ascii="Courier New" w:eastAsia="Courier New" w:hAnsi="Courier New" w:cs="Courier New"/>
          <w:b/>
          <w:sz w:val="20"/>
          <w:szCs w:val="20"/>
        </w:rPr>
        <w:t>landings.dita</w:t>
      </w:r>
      <w:proofErr w:type="spellEnd"/>
      <w:proofErr w:type="gramEnd"/>
      <w:r>
        <w:rPr>
          <w:rFonts w:ascii="Courier New" w:eastAsia="Courier New" w:hAnsi="Courier New" w:cs="Courier New"/>
          <w:sz w:val="20"/>
          <w:szCs w:val="20"/>
        </w:rPr>
        <w:t>"&gt;</w:t>
      </w:r>
    </w:p>
    <w:p w14:paraId="6A981E66" w14:textId="77777777" w:rsidR="005D37A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reference_manned</w:t>
      </w:r>
      <w:proofErr w:type="spellEnd"/>
      <w:r>
        <w:rPr>
          <w:rFonts w:ascii="Courier New" w:eastAsia="Courier New" w:hAnsi="Courier New" w:cs="Courier New"/>
          <w:b/>
          <w:sz w:val="20"/>
          <w:szCs w:val="20"/>
        </w:rPr>
        <w:t>-moon-</w:t>
      </w:r>
      <w:proofErr w:type="spellStart"/>
      <w:proofErr w:type="gramStart"/>
      <w:r>
        <w:rPr>
          <w:rFonts w:ascii="Courier New" w:eastAsia="Courier New" w:hAnsi="Courier New" w:cs="Courier New"/>
          <w:b/>
          <w:sz w:val="20"/>
          <w:szCs w:val="20"/>
        </w:rPr>
        <w:t>landings.dita</w:t>
      </w:r>
      <w:proofErr w:type="spellEnd"/>
      <w:proofErr w:type="gramEnd"/>
      <w:r>
        <w:rPr>
          <w:rFonts w:ascii="Courier New" w:eastAsia="Courier New" w:hAnsi="Courier New" w:cs="Courier New"/>
          <w:sz w:val="20"/>
          <w:szCs w:val="20"/>
        </w:rPr>
        <w:t>"/&gt;</w:t>
      </w:r>
    </w:p>
    <w:p w14:paraId="68D322F7" w14:textId="77777777" w:rsidR="005D37A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&gt;</w:t>
      </w:r>
    </w:p>
    <w:p w14:paraId="06F15DDD" w14:textId="77777777" w:rsidR="005D37A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concept_moon-</w:t>
      </w:r>
      <w:proofErr w:type="gramStart"/>
      <w:r>
        <w:rPr>
          <w:rFonts w:ascii="Courier New" w:eastAsia="Courier New" w:hAnsi="Courier New" w:cs="Courier New"/>
          <w:b/>
          <w:sz w:val="20"/>
          <w:szCs w:val="20"/>
        </w:rPr>
        <w:t>water.dita</w:t>
      </w:r>
      <w:proofErr w:type="spellEnd"/>
      <w:proofErr w:type="gramEnd"/>
      <w:r>
        <w:rPr>
          <w:rFonts w:ascii="Courier New" w:eastAsia="Courier New" w:hAnsi="Courier New" w:cs="Courier New"/>
          <w:sz w:val="20"/>
          <w:szCs w:val="20"/>
        </w:rPr>
        <w:t>"&gt;</w:t>
      </w:r>
    </w:p>
    <w:p w14:paraId="74AA8B9F" w14:textId="77777777" w:rsidR="005D37A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reference_locate</w:t>
      </w:r>
      <w:proofErr w:type="spellEnd"/>
      <w:r>
        <w:rPr>
          <w:rFonts w:ascii="Courier New" w:eastAsia="Courier New" w:hAnsi="Courier New" w:cs="Courier New"/>
          <w:b/>
          <w:sz w:val="20"/>
          <w:szCs w:val="20"/>
        </w:rPr>
        <w:t>-moon-water-</w:t>
      </w:r>
      <w:proofErr w:type="spellStart"/>
      <w:proofErr w:type="gramStart"/>
      <w:r>
        <w:rPr>
          <w:rFonts w:ascii="Courier New" w:eastAsia="Courier New" w:hAnsi="Courier New" w:cs="Courier New"/>
          <w:b/>
          <w:sz w:val="20"/>
          <w:szCs w:val="20"/>
        </w:rPr>
        <w:t>methods.dita</w:t>
      </w:r>
      <w:proofErr w:type="spellEnd"/>
      <w:proofErr w:type="gramEnd"/>
      <w:r>
        <w:rPr>
          <w:rFonts w:ascii="Courier New" w:eastAsia="Courier New" w:hAnsi="Courier New" w:cs="Courier New"/>
          <w:sz w:val="20"/>
          <w:szCs w:val="20"/>
        </w:rPr>
        <w:t>"/&gt;</w:t>
      </w:r>
    </w:p>
    <w:p w14:paraId="4DBB56A3" w14:textId="77777777" w:rsidR="005D37A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task_locate</w:t>
      </w:r>
      <w:proofErr w:type="spellEnd"/>
      <w:r>
        <w:rPr>
          <w:rFonts w:ascii="Courier New" w:eastAsia="Courier New" w:hAnsi="Courier New" w:cs="Courier New"/>
          <w:b/>
          <w:sz w:val="20"/>
          <w:szCs w:val="20"/>
        </w:rPr>
        <w:t>-moon-water-with-</w:t>
      </w:r>
      <w:proofErr w:type="spellStart"/>
      <w:proofErr w:type="gramStart"/>
      <w:r>
        <w:rPr>
          <w:rFonts w:ascii="Courier New" w:eastAsia="Courier New" w:hAnsi="Courier New" w:cs="Courier New"/>
          <w:b/>
          <w:sz w:val="20"/>
          <w:szCs w:val="20"/>
        </w:rPr>
        <w:t>radar.dita</w:t>
      </w:r>
      <w:proofErr w:type="spellEnd"/>
      <w:proofErr w:type="gramEnd"/>
      <w:r>
        <w:rPr>
          <w:rFonts w:ascii="Courier New" w:eastAsia="Courier New" w:hAnsi="Courier New" w:cs="Courier New"/>
          <w:sz w:val="20"/>
          <w:szCs w:val="20"/>
        </w:rPr>
        <w:t>"/&gt;</w:t>
      </w:r>
    </w:p>
    <w:p w14:paraId="26F77911" w14:textId="77777777" w:rsidR="005D37A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&gt;</w:t>
      </w:r>
    </w:p>
    <w:p w14:paraId="7EEC5072" w14:textId="77777777" w:rsidR="005D37A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reference_moon</w:t>
      </w:r>
      <w:proofErr w:type="spellEnd"/>
      <w:r>
        <w:rPr>
          <w:rFonts w:ascii="Courier New" w:eastAsia="Courier New" w:hAnsi="Courier New" w:cs="Courier New"/>
          <w:b/>
          <w:sz w:val="20"/>
          <w:szCs w:val="20"/>
        </w:rPr>
        <w:t>-landing-</w:t>
      </w:r>
      <w:proofErr w:type="spellStart"/>
      <w:proofErr w:type="gramStart"/>
      <w:r>
        <w:rPr>
          <w:rFonts w:ascii="Courier New" w:eastAsia="Courier New" w:hAnsi="Courier New" w:cs="Courier New"/>
          <w:b/>
          <w:sz w:val="20"/>
          <w:szCs w:val="20"/>
        </w:rPr>
        <w:t>conspiracies.dita</w:t>
      </w:r>
      <w:proofErr w:type="spellEnd"/>
      <w:proofErr w:type="gramEnd"/>
      <w:r>
        <w:rPr>
          <w:rFonts w:ascii="Courier New" w:eastAsia="Courier New" w:hAnsi="Courier New" w:cs="Courier New"/>
          <w:sz w:val="20"/>
          <w:szCs w:val="20"/>
        </w:rPr>
        <w:t>"/&gt;</w:t>
      </w:r>
    </w:p>
    <w:p w14:paraId="4AD72C5C" w14:textId="77777777" w:rsidR="005D37A6" w:rsidRDefault="00000000">
      <w:pPr>
        <w:rPr>
          <w:rFonts w:ascii="Courier New" w:eastAsia="Courier New" w:hAnsi="Courier New" w:cs="Courier New"/>
          <w:sz w:val="20"/>
          <w:szCs w:val="20"/>
        </w:rPr>
      </w:pPr>
      <w:r>
        <w:rPr>
          <w:rFonts w:ascii="Courier New" w:eastAsia="Courier New" w:hAnsi="Courier New" w:cs="Courier New"/>
          <w:sz w:val="20"/>
          <w:szCs w:val="20"/>
        </w:rPr>
        <w:t>&lt;/map&gt;</w:t>
      </w:r>
    </w:p>
    <w:p w14:paraId="3BCDA482" w14:textId="77777777" w:rsidR="005D37A6" w:rsidRDefault="005D37A6"/>
    <w:p w14:paraId="5B2CD5F5" w14:textId="77777777" w:rsidR="005D37A6" w:rsidRDefault="00000000">
      <w:r>
        <w:lastRenderedPageBreak/>
        <w:t>If I want to relocate or promote/demote a particular topic, I simply move the entry in the map.</w:t>
      </w:r>
    </w:p>
    <w:p w14:paraId="621903D3" w14:textId="77777777" w:rsidR="005D37A6" w:rsidRDefault="005D37A6"/>
    <w:p w14:paraId="74B49E19" w14:textId="77777777" w:rsidR="005D37A6" w:rsidRDefault="00000000">
      <w:r>
        <w:t xml:space="preserve">DITA processors read these entries in the DITA map and generate the desired PDF, HTML, or </w:t>
      </w:r>
      <w:proofErr w:type="spellStart"/>
      <w:r>
        <w:t>webhelp</w:t>
      </w:r>
      <w:proofErr w:type="spellEnd"/>
      <w:r>
        <w:t xml:space="preserve"> output. Here's how the generated PDF table of contents looks. </w:t>
      </w:r>
    </w:p>
    <w:p w14:paraId="50222D3A" w14:textId="77777777" w:rsidR="005D37A6" w:rsidRDefault="005D37A6"/>
    <w:p w14:paraId="4A2DE58F" w14:textId="77777777" w:rsidR="005D37A6" w:rsidRDefault="00000000">
      <w:r>
        <w:rPr>
          <w:noProof/>
        </w:rPr>
        <w:drawing>
          <wp:inline distT="114300" distB="114300" distL="114300" distR="114300" wp14:anchorId="069AFD66" wp14:editId="02F7DCFE">
            <wp:extent cx="4910138" cy="269619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910138" cy="2696192"/>
                    </a:xfrm>
                    <a:prstGeom prst="rect">
                      <a:avLst/>
                    </a:prstGeom>
                    <a:ln/>
                  </pic:spPr>
                </pic:pic>
              </a:graphicData>
            </a:graphic>
          </wp:inline>
        </w:drawing>
      </w:r>
    </w:p>
    <w:p w14:paraId="5DCC7078" w14:textId="77777777" w:rsidR="005D37A6" w:rsidRDefault="00000000">
      <w:r>
        <w:t xml:space="preserve">   </w:t>
      </w:r>
    </w:p>
    <w:p w14:paraId="07039D6A" w14:textId="77777777" w:rsidR="005D37A6" w:rsidRDefault="00000000">
      <w:r>
        <w:t xml:space="preserve">It's fair to say that DITA topics provide the content for a publication, while DITA maps provide the organization. </w:t>
      </w:r>
    </w:p>
    <w:p w14:paraId="30BA9B9D" w14:textId="77777777" w:rsidR="005D37A6" w:rsidRDefault="00000000">
      <w:pPr>
        <w:pStyle w:val="Heading2"/>
      </w:pPr>
      <w:bookmarkStart w:id="8" w:name="_idcqopnymsso" w:colFirst="0" w:colLast="0"/>
      <w:bookmarkEnd w:id="8"/>
      <w:r>
        <w:t xml:space="preserve">How does information </w:t>
      </w:r>
      <w:proofErr w:type="gramStart"/>
      <w:r>
        <w:t>typing</w:t>
      </w:r>
      <w:proofErr w:type="gramEnd"/>
      <w:r>
        <w:t xml:space="preserve"> affect topic-based authoring?</w:t>
      </w:r>
    </w:p>
    <w:p w14:paraId="01F0A10B" w14:textId="77777777" w:rsidR="005D37A6" w:rsidRDefault="00000000">
      <w:r>
        <w:t xml:space="preserve">Forty years before DITA, Robert Horner proposed that most content in most technical publications could be categorized into one of six "information types": procedures, processes, principles, concepts, structures (description), or facts. Horn called it </w:t>
      </w:r>
      <w:hyperlink r:id="rId13">
        <w:r>
          <w:rPr>
            <w:color w:val="1155CC"/>
            <w:u w:val="single"/>
          </w:rPr>
          <w:t>information mapping</w:t>
        </w:r>
      </w:hyperlink>
      <w:r>
        <w:t xml:space="preserve">. He argued that readability and comprehension are closely related to the consistency of information types within a document. The more frequently a reader is forced to switch between different information types, the more frequently the reader needs to reset expectations about the content. Instead of a document making 50 switches, Horner argued that we ought to minimize the number of switches by aggregating similar information into specific types of topics. When readers encounter a procedure topic or reference topic, they know what to expect within the boundaries of that topic type. </w:t>
      </w:r>
    </w:p>
    <w:p w14:paraId="075ECFA8" w14:textId="77777777" w:rsidR="005D37A6" w:rsidRDefault="005D37A6"/>
    <w:p w14:paraId="5B511D66" w14:textId="77777777" w:rsidR="005D37A6" w:rsidRDefault="00000000">
      <w:r>
        <w:t xml:space="preserve">Some of the </w:t>
      </w:r>
      <w:hyperlink r:id="rId14" w:anchor="benefitsoftopics">
        <w:r>
          <w:rPr>
            <w:color w:val="1155CC"/>
            <w:u w:val="single"/>
          </w:rPr>
          <w:t>benefits</w:t>
        </w:r>
      </w:hyperlink>
      <w:r>
        <w:t xml:space="preserve"> of using information types when authoring are:</w:t>
      </w:r>
      <w:r>
        <w:br/>
      </w:r>
    </w:p>
    <w:p w14:paraId="51E1B9D2" w14:textId="77777777" w:rsidR="005D37A6" w:rsidRDefault="00000000">
      <w:pPr>
        <w:numPr>
          <w:ilvl w:val="0"/>
          <w:numId w:val="8"/>
        </w:numPr>
      </w:pPr>
      <w:r>
        <w:rPr>
          <w:i/>
        </w:rPr>
        <w:t>Author focus</w:t>
      </w:r>
      <w:r>
        <w:t xml:space="preserve">: Writers developing content in a particular information type are more likely to restrict content appropriate for that information type. </w:t>
      </w:r>
    </w:p>
    <w:p w14:paraId="5BA28DCC" w14:textId="77777777" w:rsidR="005D37A6" w:rsidRDefault="005D37A6"/>
    <w:p w14:paraId="0626A327" w14:textId="77777777" w:rsidR="005D37A6" w:rsidRDefault="00000000">
      <w:pPr>
        <w:numPr>
          <w:ilvl w:val="0"/>
          <w:numId w:val="8"/>
        </w:numPr>
      </w:pPr>
      <w:r>
        <w:rPr>
          <w:i/>
        </w:rPr>
        <w:t>Reader focus</w:t>
      </w:r>
      <w:r>
        <w:t>: Readers of content in a specific information type will have a more coherent reading experience.</w:t>
      </w:r>
      <w:r>
        <w:br/>
        <w:t xml:space="preserve">    </w:t>
      </w:r>
    </w:p>
    <w:p w14:paraId="134DD30E" w14:textId="77777777" w:rsidR="005D37A6" w:rsidRDefault="00000000">
      <w:pPr>
        <w:numPr>
          <w:ilvl w:val="0"/>
          <w:numId w:val="8"/>
        </w:numPr>
      </w:pPr>
      <w:r>
        <w:rPr>
          <w:i/>
        </w:rPr>
        <w:lastRenderedPageBreak/>
        <w:t>Content economy</w:t>
      </w:r>
      <w:r>
        <w:t>: In the process of developing content for a specific information type, far less extraneous or tangential content will creep into the writing. Technical cruft often does not make the cut.</w:t>
      </w:r>
      <w:r>
        <w:br/>
        <w:t xml:space="preserve">    </w:t>
      </w:r>
    </w:p>
    <w:p w14:paraId="2BA6894B" w14:textId="77777777" w:rsidR="005D37A6" w:rsidRDefault="00000000">
      <w:pPr>
        <w:numPr>
          <w:ilvl w:val="0"/>
          <w:numId w:val="8"/>
        </w:numPr>
      </w:pPr>
      <w:r>
        <w:rPr>
          <w:i/>
        </w:rPr>
        <w:t>Reuse planning</w:t>
      </w:r>
      <w:r>
        <w:t xml:space="preserve">: With a clearer picture of the types of information in a doc set, it becomes easier to identify opportunities for reusing conceptual, reference, or task content.   </w:t>
      </w:r>
    </w:p>
    <w:p w14:paraId="2EEDC77B" w14:textId="77777777" w:rsidR="005D37A6" w:rsidRDefault="005D37A6"/>
    <w:p w14:paraId="730A8D3A" w14:textId="77777777" w:rsidR="005D37A6" w:rsidRDefault="00000000">
      <w:r>
        <w:t xml:space="preserve">In addition to adopting topics as the unit of authoring, DITA embraced information typing. Here are the most frequently used topic types. They ship with OASIS DITA 1.3 and are bundled with all DITA editors and component content management systems. </w:t>
      </w:r>
    </w:p>
    <w:p w14:paraId="76D8D836" w14:textId="77777777" w:rsidR="005D37A6" w:rsidRDefault="005D37A6"/>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8430"/>
      </w:tblGrid>
      <w:tr w:rsidR="005D37A6" w14:paraId="40DAB1D4" w14:textId="77777777">
        <w:tc>
          <w:tcPr>
            <w:tcW w:w="1650" w:type="dxa"/>
            <w:shd w:val="clear" w:color="auto" w:fill="auto"/>
            <w:tcMar>
              <w:top w:w="100" w:type="dxa"/>
              <w:left w:w="100" w:type="dxa"/>
              <w:bottom w:w="100" w:type="dxa"/>
              <w:right w:w="100" w:type="dxa"/>
            </w:tcMar>
          </w:tcPr>
          <w:p w14:paraId="77EB906A" w14:textId="77777777" w:rsidR="005D37A6" w:rsidRDefault="00000000">
            <w:pPr>
              <w:widowControl w:val="0"/>
              <w:pBdr>
                <w:top w:val="nil"/>
                <w:left w:val="nil"/>
                <w:bottom w:val="nil"/>
                <w:right w:val="nil"/>
                <w:between w:val="nil"/>
              </w:pBdr>
              <w:spacing w:line="240" w:lineRule="auto"/>
              <w:rPr>
                <w:b/>
              </w:rPr>
            </w:pPr>
            <w:r>
              <w:rPr>
                <w:b/>
              </w:rPr>
              <w:t>Topic type</w:t>
            </w:r>
          </w:p>
        </w:tc>
        <w:tc>
          <w:tcPr>
            <w:tcW w:w="8430" w:type="dxa"/>
            <w:shd w:val="clear" w:color="auto" w:fill="auto"/>
            <w:tcMar>
              <w:top w:w="100" w:type="dxa"/>
              <w:left w:w="100" w:type="dxa"/>
              <w:bottom w:w="100" w:type="dxa"/>
              <w:right w:w="100" w:type="dxa"/>
            </w:tcMar>
          </w:tcPr>
          <w:p w14:paraId="23103C01" w14:textId="77777777" w:rsidR="005D37A6" w:rsidRDefault="00000000">
            <w:pPr>
              <w:widowControl w:val="0"/>
              <w:pBdr>
                <w:top w:val="nil"/>
                <w:left w:val="nil"/>
                <w:bottom w:val="nil"/>
                <w:right w:val="nil"/>
                <w:between w:val="nil"/>
              </w:pBdr>
              <w:spacing w:line="240" w:lineRule="auto"/>
              <w:rPr>
                <w:b/>
              </w:rPr>
            </w:pPr>
            <w:r>
              <w:rPr>
                <w:b/>
              </w:rPr>
              <w:t>Description</w:t>
            </w:r>
          </w:p>
        </w:tc>
      </w:tr>
      <w:tr w:rsidR="005D37A6" w14:paraId="089D3215" w14:textId="77777777">
        <w:tc>
          <w:tcPr>
            <w:tcW w:w="1650" w:type="dxa"/>
            <w:shd w:val="clear" w:color="auto" w:fill="auto"/>
            <w:tcMar>
              <w:top w:w="100" w:type="dxa"/>
              <w:left w:w="100" w:type="dxa"/>
              <w:bottom w:w="100" w:type="dxa"/>
              <w:right w:w="100" w:type="dxa"/>
            </w:tcMar>
          </w:tcPr>
          <w:p w14:paraId="20E4E616" w14:textId="77777777" w:rsidR="005D37A6" w:rsidRDefault="00000000">
            <w:pPr>
              <w:widowControl w:val="0"/>
              <w:pBdr>
                <w:top w:val="nil"/>
                <w:left w:val="nil"/>
                <w:bottom w:val="nil"/>
                <w:right w:val="nil"/>
                <w:between w:val="nil"/>
              </w:pBdr>
              <w:spacing w:line="240" w:lineRule="auto"/>
            </w:pPr>
            <w:hyperlink r:id="rId15">
              <w:r>
                <w:rPr>
                  <w:color w:val="1155CC"/>
                  <w:u w:val="single"/>
                </w:rPr>
                <w:t>Concept</w:t>
              </w:r>
            </w:hyperlink>
          </w:p>
        </w:tc>
        <w:tc>
          <w:tcPr>
            <w:tcW w:w="8430" w:type="dxa"/>
            <w:shd w:val="clear" w:color="auto" w:fill="auto"/>
            <w:tcMar>
              <w:top w:w="100" w:type="dxa"/>
              <w:left w:w="100" w:type="dxa"/>
              <w:bottom w:w="100" w:type="dxa"/>
              <w:right w:w="100" w:type="dxa"/>
            </w:tcMar>
          </w:tcPr>
          <w:p w14:paraId="085BAC31" w14:textId="77777777" w:rsidR="005D37A6" w:rsidRDefault="00000000">
            <w:pPr>
              <w:widowControl w:val="0"/>
              <w:pBdr>
                <w:top w:val="nil"/>
                <w:left w:val="nil"/>
                <w:bottom w:val="nil"/>
                <w:right w:val="nil"/>
                <w:between w:val="nil"/>
              </w:pBdr>
              <w:spacing w:line="240" w:lineRule="auto"/>
            </w:pPr>
            <w:r>
              <w:t>Concepts provide background that helps readers understand essential information about a product, a task, a process, or any other conceptual or descriptive information.</w:t>
            </w:r>
          </w:p>
          <w:p w14:paraId="3FE9913E" w14:textId="77777777" w:rsidR="005D37A6" w:rsidRDefault="005D37A6">
            <w:pPr>
              <w:widowControl w:val="0"/>
              <w:pBdr>
                <w:top w:val="nil"/>
                <w:left w:val="nil"/>
                <w:bottom w:val="nil"/>
                <w:right w:val="nil"/>
                <w:between w:val="nil"/>
              </w:pBdr>
              <w:spacing w:line="240" w:lineRule="auto"/>
            </w:pPr>
          </w:p>
          <w:p w14:paraId="7E75CF43" w14:textId="77777777" w:rsidR="005D37A6" w:rsidRDefault="00000000">
            <w:pPr>
              <w:widowControl w:val="0"/>
              <w:pBdr>
                <w:top w:val="nil"/>
                <w:left w:val="nil"/>
                <w:bottom w:val="nil"/>
                <w:right w:val="nil"/>
                <w:between w:val="nil"/>
              </w:pBdr>
              <w:spacing w:line="240" w:lineRule="auto"/>
            </w:pPr>
            <w:r>
              <w:t xml:space="preserve">Concept topics address the questions, "What is this?" or "How does it work?" </w:t>
            </w:r>
          </w:p>
        </w:tc>
      </w:tr>
      <w:tr w:rsidR="005D37A6" w14:paraId="37BDB4BE" w14:textId="77777777">
        <w:tc>
          <w:tcPr>
            <w:tcW w:w="1650" w:type="dxa"/>
            <w:shd w:val="clear" w:color="auto" w:fill="auto"/>
            <w:tcMar>
              <w:top w:w="100" w:type="dxa"/>
              <w:left w:w="100" w:type="dxa"/>
              <w:bottom w:w="100" w:type="dxa"/>
              <w:right w:w="100" w:type="dxa"/>
            </w:tcMar>
          </w:tcPr>
          <w:p w14:paraId="1197031C" w14:textId="77777777" w:rsidR="005D37A6" w:rsidRDefault="00000000">
            <w:pPr>
              <w:widowControl w:val="0"/>
              <w:pBdr>
                <w:top w:val="nil"/>
                <w:left w:val="nil"/>
                <w:bottom w:val="nil"/>
                <w:right w:val="nil"/>
                <w:between w:val="nil"/>
              </w:pBdr>
              <w:spacing w:line="240" w:lineRule="auto"/>
            </w:pPr>
            <w:hyperlink r:id="rId16">
              <w:r>
                <w:rPr>
                  <w:color w:val="1155CC"/>
                  <w:u w:val="single"/>
                </w:rPr>
                <w:t>Reference</w:t>
              </w:r>
            </w:hyperlink>
          </w:p>
        </w:tc>
        <w:tc>
          <w:tcPr>
            <w:tcW w:w="8430" w:type="dxa"/>
            <w:shd w:val="clear" w:color="auto" w:fill="auto"/>
            <w:tcMar>
              <w:top w:w="100" w:type="dxa"/>
              <w:left w:w="100" w:type="dxa"/>
              <w:bottom w:w="100" w:type="dxa"/>
              <w:right w:w="100" w:type="dxa"/>
            </w:tcMar>
          </w:tcPr>
          <w:p w14:paraId="695EF47A" w14:textId="77777777" w:rsidR="005D37A6" w:rsidRDefault="00000000">
            <w:pPr>
              <w:widowControl w:val="0"/>
              <w:pBdr>
                <w:top w:val="nil"/>
                <w:left w:val="nil"/>
                <w:bottom w:val="nil"/>
                <w:right w:val="nil"/>
                <w:between w:val="nil"/>
              </w:pBdr>
              <w:spacing w:line="240" w:lineRule="auto"/>
            </w:pPr>
            <w:r>
              <w:t>Reference topics provide data that supports users as they perform a task. Reference topics might provide lists and tables that include product specifications, parts lists, and other data that are often “looked up” rather than memorized. A reference topic can also describe commands in a programming language or required tools for a series of maintenance tasks.</w:t>
            </w:r>
          </w:p>
          <w:p w14:paraId="7AD5EC12" w14:textId="77777777" w:rsidR="005D37A6" w:rsidRDefault="005D37A6">
            <w:pPr>
              <w:widowControl w:val="0"/>
              <w:pBdr>
                <w:top w:val="nil"/>
                <w:left w:val="nil"/>
                <w:bottom w:val="nil"/>
                <w:right w:val="nil"/>
                <w:between w:val="nil"/>
              </w:pBdr>
              <w:spacing w:line="240" w:lineRule="auto"/>
            </w:pPr>
          </w:p>
          <w:p w14:paraId="7BCE6320" w14:textId="77777777" w:rsidR="005D37A6" w:rsidRDefault="00000000">
            <w:pPr>
              <w:widowControl w:val="0"/>
              <w:pBdr>
                <w:top w:val="nil"/>
                <w:left w:val="nil"/>
                <w:bottom w:val="nil"/>
                <w:right w:val="nil"/>
                <w:between w:val="nil"/>
              </w:pBdr>
              <w:spacing w:line="240" w:lineRule="auto"/>
            </w:pPr>
            <w:r>
              <w:t>Reference topics address the question, "What details do I need to know?" or "What are the parts of this thing?"</w:t>
            </w:r>
          </w:p>
        </w:tc>
      </w:tr>
      <w:tr w:rsidR="005D37A6" w14:paraId="340F2D83" w14:textId="77777777">
        <w:tc>
          <w:tcPr>
            <w:tcW w:w="1650" w:type="dxa"/>
            <w:shd w:val="clear" w:color="auto" w:fill="auto"/>
            <w:tcMar>
              <w:top w:w="100" w:type="dxa"/>
              <w:left w:w="100" w:type="dxa"/>
              <w:bottom w:w="100" w:type="dxa"/>
              <w:right w:w="100" w:type="dxa"/>
            </w:tcMar>
          </w:tcPr>
          <w:p w14:paraId="03CBA914" w14:textId="77777777" w:rsidR="005D37A6" w:rsidRDefault="00000000">
            <w:pPr>
              <w:widowControl w:val="0"/>
              <w:pBdr>
                <w:top w:val="nil"/>
                <w:left w:val="nil"/>
                <w:bottom w:val="nil"/>
                <w:right w:val="nil"/>
                <w:between w:val="nil"/>
              </w:pBdr>
              <w:spacing w:line="240" w:lineRule="auto"/>
            </w:pPr>
            <w:hyperlink r:id="rId17">
              <w:r>
                <w:rPr>
                  <w:color w:val="1155CC"/>
                  <w:u w:val="single"/>
                </w:rPr>
                <w:t>Task</w:t>
              </w:r>
            </w:hyperlink>
          </w:p>
        </w:tc>
        <w:tc>
          <w:tcPr>
            <w:tcW w:w="8430" w:type="dxa"/>
            <w:shd w:val="clear" w:color="auto" w:fill="auto"/>
            <w:tcMar>
              <w:top w:w="100" w:type="dxa"/>
              <w:left w:w="100" w:type="dxa"/>
              <w:bottom w:w="100" w:type="dxa"/>
              <w:right w:w="100" w:type="dxa"/>
            </w:tcMar>
          </w:tcPr>
          <w:p w14:paraId="372225C1" w14:textId="77777777" w:rsidR="005D37A6" w:rsidRDefault="00000000">
            <w:pPr>
              <w:widowControl w:val="0"/>
              <w:pBdr>
                <w:top w:val="nil"/>
                <w:left w:val="nil"/>
                <w:bottom w:val="nil"/>
                <w:right w:val="nil"/>
                <w:between w:val="nil"/>
              </w:pBdr>
              <w:spacing w:line="240" w:lineRule="auto"/>
            </w:pPr>
            <w:r>
              <w:t>Tasks are the essential building blocks to provide procedural information. A task information type answers the "How do I?" question by providing precise step-by-step instructions detailing the requirements that must be fulfilled, the actions that must be performed, and the order in which the actions must be performed. The &lt;task&gt; topic includes sections for describing the context, prerequisites, expected results, and other aspects of a task.</w:t>
            </w:r>
          </w:p>
        </w:tc>
      </w:tr>
      <w:tr w:rsidR="005D37A6" w14:paraId="58F474D1" w14:textId="77777777">
        <w:tc>
          <w:tcPr>
            <w:tcW w:w="1650" w:type="dxa"/>
            <w:shd w:val="clear" w:color="auto" w:fill="auto"/>
            <w:tcMar>
              <w:top w:w="100" w:type="dxa"/>
              <w:left w:w="100" w:type="dxa"/>
              <w:bottom w:w="100" w:type="dxa"/>
              <w:right w:w="100" w:type="dxa"/>
            </w:tcMar>
          </w:tcPr>
          <w:p w14:paraId="4551D09C" w14:textId="77777777" w:rsidR="005D37A6" w:rsidRDefault="00000000">
            <w:pPr>
              <w:widowControl w:val="0"/>
              <w:pBdr>
                <w:top w:val="nil"/>
                <w:left w:val="nil"/>
                <w:bottom w:val="nil"/>
                <w:right w:val="nil"/>
                <w:between w:val="nil"/>
              </w:pBdr>
              <w:spacing w:line="240" w:lineRule="auto"/>
            </w:pPr>
            <w:hyperlink r:id="rId18" w:anchor="generictopics">
              <w:r>
                <w:rPr>
                  <w:color w:val="1155CC"/>
                  <w:u w:val="single"/>
                </w:rPr>
                <w:t>Generic</w:t>
              </w:r>
            </w:hyperlink>
          </w:p>
        </w:tc>
        <w:tc>
          <w:tcPr>
            <w:tcW w:w="8430" w:type="dxa"/>
            <w:shd w:val="clear" w:color="auto" w:fill="auto"/>
            <w:tcMar>
              <w:top w:w="100" w:type="dxa"/>
              <w:left w:w="100" w:type="dxa"/>
              <w:bottom w:w="100" w:type="dxa"/>
              <w:right w:w="100" w:type="dxa"/>
            </w:tcMar>
          </w:tcPr>
          <w:p w14:paraId="6EBCB83A" w14:textId="77777777" w:rsidR="005D37A6" w:rsidRDefault="00000000">
            <w:pPr>
              <w:widowControl w:val="0"/>
              <w:pBdr>
                <w:top w:val="nil"/>
                <w:left w:val="nil"/>
                <w:bottom w:val="nil"/>
                <w:right w:val="nil"/>
                <w:between w:val="nil"/>
              </w:pBdr>
              <w:spacing w:line="240" w:lineRule="auto"/>
            </w:pPr>
            <w:r>
              <w:t>Generic topics are untyped. The generic topic type should only be used if authors are not trained in information typing or when a specialized topic type is inappropriate.</w:t>
            </w:r>
          </w:p>
        </w:tc>
      </w:tr>
    </w:tbl>
    <w:p w14:paraId="3532578F" w14:textId="77777777" w:rsidR="005D37A6" w:rsidRDefault="005D37A6"/>
    <w:p w14:paraId="6755D66C" w14:textId="77777777" w:rsidR="005D37A6" w:rsidRDefault="00000000">
      <w:r>
        <w:t xml:space="preserve">Our sample publication on moon landings contains four concept topics, four reference topics, and one task topic. DITA editors often display small icons next to each topic reference in DITA maps to identify different topic types. </w:t>
      </w:r>
    </w:p>
    <w:p w14:paraId="630FE664" w14:textId="77777777" w:rsidR="005D37A6" w:rsidRDefault="005D37A6"/>
    <w:p w14:paraId="74067F83" w14:textId="77777777" w:rsidR="005D37A6" w:rsidRDefault="00000000">
      <w:r>
        <w:rPr>
          <w:noProof/>
        </w:rPr>
        <w:lastRenderedPageBreak/>
        <w:drawing>
          <wp:inline distT="114300" distB="114300" distL="114300" distR="114300" wp14:anchorId="79E5B2D1" wp14:editId="7C0A051E">
            <wp:extent cx="2800350" cy="219075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800350" cy="2190750"/>
                    </a:xfrm>
                    <a:prstGeom prst="rect">
                      <a:avLst/>
                    </a:prstGeom>
                    <a:ln/>
                  </pic:spPr>
                </pic:pic>
              </a:graphicData>
            </a:graphic>
          </wp:inline>
        </w:drawing>
      </w:r>
    </w:p>
    <w:p w14:paraId="3856C817" w14:textId="77777777" w:rsidR="005D37A6" w:rsidRDefault="00000000">
      <w:pPr>
        <w:pStyle w:val="Heading2"/>
      </w:pPr>
      <w:bookmarkStart w:id="9" w:name="_1f2owsvdqc7r" w:colFirst="0" w:colLast="0"/>
      <w:bookmarkEnd w:id="9"/>
      <w:r>
        <w:t>How do I create different topic types?</w:t>
      </w:r>
    </w:p>
    <w:p w14:paraId="7446EBCD" w14:textId="77777777" w:rsidR="005D37A6" w:rsidRDefault="00000000">
      <w:r>
        <w:t xml:space="preserve">DITA editors and component content management systems make it easy to create instances of specific topic types. To create an instance, I simply </w:t>
      </w:r>
      <w:proofErr w:type="gramStart"/>
      <w:r>
        <w:t xml:space="preserve">choose  </w:t>
      </w:r>
      <w:r>
        <w:rPr>
          <w:b/>
        </w:rPr>
        <w:t>File</w:t>
      </w:r>
      <w:proofErr w:type="gramEnd"/>
      <w:r>
        <w:t xml:space="preserve"> - </w:t>
      </w:r>
      <w:r>
        <w:rPr>
          <w:b/>
        </w:rPr>
        <w:t>New</w:t>
      </w:r>
      <w:r>
        <w:t xml:space="preserve"> and select the appropriate topic type. </w:t>
      </w:r>
    </w:p>
    <w:p w14:paraId="5FD10252" w14:textId="77777777" w:rsidR="005D37A6" w:rsidRDefault="00000000">
      <w:r>
        <w:rPr>
          <w:noProof/>
        </w:rPr>
        <w:drawing>
          <wp:inline distT="114300" distB="114300" distL="114300" distR="114300" wp14:anchorId="27735725" wp14:editId="0EE2FB0A">
            <wp:extent cx="2038350" cy="4476750"/>
            <wp:effectExtent l="25400" t="25400" r="25400" b="254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038350" cy="4476750"/>
                    </a:xfrm>
                    <a:prstGeom prst="rect">
                      <a:avLst/>
                    </a:prstGeom>
                    <a:ln w="25400">
                      <a:solidFill>
                        <a:srgbClr val="000000"/>
                      </a:solidFill>
                      <a:prstDash val="solid"/>
                    </a:ln>
                  </pic:spPr>
                </pic:pic>
              </a:graphicData>
            </a:graphic>
          </wp:inline>
        </w:drawing>
      </w:r>
    </w:p>
    <w:p w14:paraId="7052DE86" w14:textId="77777777" w:rsidR="005D37A6" w:rsidRDefault="005D37A6"/>
    <w:p w14:paraId="362FB99C" w14:textId="77777777" w:rsidR="005D37A6" w:rsidRDefault="00000000">
      <w:r>
        <w:lastRenderedPageBreak/>
        <w:t xml:space="preserve">If I were to choose to create a reference topic, for example, the DITA editor or CCMS would read the XML document type definition (DTD) named </w:t>
      </w:r>
      <w:r>
        <w:rPr>
          <w:rFonts w:ascii="Courier New" w:eastAsia="Courier New" w:hAnsi="Courier New" w:cs="Courier New"/>
          <w:sz w:val="20"/>
          <w:szCs w:val="20"/>
        </w:rPr>
        <w:t>reference.dtd</w:t>
      </w:r>
      <w:r>
        <w:t xml:space="preserve"> and make a copy (instance) available to me to name and save. The XML markup in that new topic instance declares that it is a reference topic and is derived from the </w:t>
      </w:r>
      <w:r>
        <w:rPr>
          <w:rFonts w:ascii="Courier New" w:eastAsia="Courier New" w:hAnsi="Courier New" w:cs="Courier New"/>
          <w:sz w:val="20"/>
          <w:szCs w:val="20"/>
        </w:rPr>
        <w:t>reference.dtd</w:t>
      </w:r>
      <w:r>
        <w:t xml:space="preserve"> document type definition. </w:t>
      </w:r>
    </w:p>
    <w:p w14:paraId="5FF0641F" w14:textId="77777777" w:rsidR="005D37A6" w:rsidRDefault="005D37A6"/>
    <w:p w14:paraId="243DD9EC" w14:textId="77777777" w:rsidR="005D37A6" w:rsidRDefault="00000000">
      <w:pPr>
        <w:rPr>
          <w:rFonts w:ascii="Courier New" w:eastAsia="Courier New" w:hAnsi="Courier New" w:cs="Courier New"/>
          <w:sz w:val="20"/>
          <w:szCs w:val="20"/>
        </w:rPr>
      </w:pPr>
      <w:r>
        <w:rPr>
          <w:rFonts w:ascii="Courier New" w:eastAsia="Courier New" w:hAnsi="Courier New" w:cs="Courier New"/>
          <w:sz w:val="20"/>
          <w:szCs w:val="20"/>
        </w:rPr>
        <w:t>&lt;!DOCTYPE reference PUBLIC "-//OASIS//DTD DITA Reference//EN" "reference.dtd"&gt;</w:t>
      </w:r>
    </w:p>
    <w:p w14:paraId="73DDF258" w14:textId="77777777" w:rsidR="005D37A6" w:rsidRDefault="005D37A6"/>
    <w:p w14:paraId="24A72257" w14:textId="77777777" w:rsidR="005D37A6" w:rsidRDefault="00000000">
      <w:r>
        <w:t xml:space="preserve">Each topic type has a unique DTD from which authors create instances. </w:t>
      </w:r>
    </w:p>
    <w:p w14:paraId="3ADD2D8F" w14:textId="77777777" w:rsidR="005D37A6" w:rsidRDefault="00000000">
      <w:pPr>
        <w:pStyle w:val="Heading2"/>
      </w:pPr>
      <w:bookmarkStart w:id="10" w:name="_hgqcv6e7hmfu" w:colFirst="0" w:colLast="0"/>
      <w:bookmarkEnd w:id="10"/>
      <w:r>
        <w:t>What are common and type-specific elements for topic types?</w:t>
      </w:r>
    </w:p>
    <w:p w14:paraId="5229AB81" w14:textId="77777777" w:rsidR="005D37A6" w:rsidRDefault="00000000">
      <w:r>
        <w:t xml:space="preserve">You might expect that the elements in each topic type would be completely unique, but they are not.   </w:t>
      </w:r>
    </w:p>
    <w:p w14:paraId="23A54490" w14:textId="77777777" w:rsidR="005D37A6" w:rsidRDefault="00000000">
      <w:r>
        <w:t xml:space="preserve"> </w:t>
      </w:r>
    </w:p>
    <w:p w14:paraId="164413D8" w14:textId="77777777" w:rsidR="005D37A6" w:rsidRDefault="00000000">
      <w:r>
        <w:t>All the popular topic types can contain the following elements:</w:t>
      </w:r>
      <w:r>
        <w:br/>
      </w:r>
    </w:p>
    <w:p w14:paraId="4CB9FC8A" w14:textId="77777777" w:rsidR="005D37A6" w:rsidRDefault="00000000">
      <w:pPr>
        <w:numPr>
          <w:ilvl w:val="0"/>
          <w:numId w:val="6"/>
        </w:numPr>
      </w:pPr>
      <w:r>
        <w:rPr>
          <w:rFonts w:ascii="Courier New" w:eastAsia="Courier New" w:hAnsi="Courier New" w:cs="Courier New"/>
          <w:sz w:val="20"/>
          <w:szCs w:val="20"/>
        </w:rPr>
        <w:t>&lt;prolog&gt;</w:t>
      </w:r>
      <w:r>
        <w:t xml:space="preserve">: Provides a container for metadata relevant to the topic, for example </w:t>
      </w:r>
      <w:r>
        <w:rPr>
          <w:rFonts w:ascii="Courier New" w:eastAsia="Courier New" w:hAnsi="Courier New" w:cs="Courier New"/>
          <w:sz w:val="20"/>
          <w:szCs w:val="20"/>
        </w:rPr>
        <w:t>&lt;audience&gt;</w:t>
      </w:r>
      <w:r>
        <w:t xml:space="preserve">, </w:t>
      </w:r>
      <w:r>
        <w:rPr>
          <w:rFonts w:ascii="Courier New" w:eastAsia="Courier New" w:hAnsi="Courier New" w:cs="Courier New"/>
          <w:sz w:val="20"/>
          <w:szCs w:val="20"/>
        </w:rPr>
        <w:t>&lt;author&gt;</w:t>
      </w:r>
      <w:r>
        <w:t xml:space="preserve">, </w:t>
      </w:r>
      <w:r>
        <w:rPr>
          <w:rFonts w:ascii="Courier New" w:eastAsia="Courier New" w:hAnsi="Courier New" w:cs="Courier New"/>
          <w:sz w:val="20"/>
          <w:szCs w:val="20"/>
        </w:rPr>
        <w:t>&lt;component&gt;</w:t>
      </w:r>
      <w:r>
        <w:t xml:space="preserve">, </w:t>
      </w:r>
      <w:r>
        <w:rPr>
          <w:rFonts w:ascii="Courier New" w:eastAsia="Courier New" w:hAnsi="Courier New" w:cs="Courier New"/>
          <w:sz w:val="20"/>
          <w:szCs w:val="20"/>
        </w:rPr>
        <w:t>&lt;keywords&gt;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prodinfo</w:t>
      </w:r>
      <w:proofErr w:type="spellEnd"/>
      <w:r>
        <w:rPr>
          <w:rFonts w:ascii="Courier New" w:eastAsia="Courier New" w:hAnsi="Courier New" w:cs="Courier New"/>
          <w:sz w:val="20"/>
          <w:szCs w:val="20"/>
        </w:rPr>
        <w:t>&gt;</w:t>
      </w:r>
      <w:r>
        <w:t xml:space="preserve">, and </w:t>
      </w:r>
      <w:r>
        <w:rPr>
          <w:rFonts w:ascii="Courier New" w:eastAsia="Courier New" w:hAnsi="Courier New" w:cs="Courier New"/>
          <w:sz w:val="20"/>
          <w:szCs w:val="20"/>
        </w:rPr>
        <w:t>&lt;</w:t>
      </w:r>
      <w:proofErr w:type="spellStart"/>
      <w:r>
        <w:rPr>
          <w:rFonts w:ascii="Courier New" w:eastAsia="Courier New" w:hAnsi="Courier New" w:cs="Courier New"/>
          <w:sz w:val="20"/>
          <w:szCs w:val="20"/>
        </w:rPr>
        <w:t>resourceid</w:t>
      </w:r>
      <w:proofErr w:type="spellEnd"/>
      <w:r>
        <w:rPr>
          <w:rFonts w:ascii="Courier New" w:eastAsia="Courier New" w:hAnsi="Courier New" w:cs="Courier New"/>
          <w:sz w:val="20"/>
          <w:szCs w:val="20"/>
        </w:rPr>
        <w:t>&gt;</w:t>
      </w:r>
      <w:r>
        <w:t>. Processors and search optimization tools use this metadata to create links to this topic from other topics sharing relevant metadata.</w:t>
      </w:r>
      <w:r>
        <w:br/>
      </w:r>
    </w:p>
    <w:p w14:paraId="161A2762" w14:textId="77777777" w:rsidR="005D37A6" w:rsidRDefault="00000000">
      <w:pPr>
        <w:numPr>
          <w:ilvl w:val="0"/>
          <w:numId w:val="6"/>
        </w:numPr>
      </w:pPr>
      <w:r>
        <w:rPr>
          <w:rFonts w:ascii="Courier New" w:eastAsia="Courier New" w:hAnsi="Courier New" w:cs="Courier New"/>
          <w:sz w:val="20"/>
          <w:szCs w:val="20"/>
        </w:rPr>
        <w:t>&lt;title&gt;</w:t>
      </w:r>
      <w:r>
        <w:t xml:space="preserve">: Provides the title of the current topic. This title appears in generated output as topic or section headings, TOC entries, and cross-reference hypertext.  </w:t>
      </w:r>
      <w:r>
        <w:br/>
      </w:r>
    </w:p>
    <w:p w14:paraId="046587A3" w14:textId="77777777" w:rsidR="005D37A6" w:rsidRDefault="00000000">
      <w:pPr>
        <w:numPr>
          <w:ilvl w:val="0"/>
          <w:numId w:val="6"/>
        </w:num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shortdesc</w:t>
      </w:r>
      <w:proofErr w:type="spellEnd"/>
      <w:r>
        <w:rPr>
          <w:rFonts w:ascii="Courier New" w:eastAsia="Courier New" w:hAnsi="Courier New" w:cs="Courier New"/>
          <w:sz w:val="20"/>
          <w:szCs w:val="20"/>
        </w:rPr>
        <w:t>&gt;</w:t>
      </w:r>
      <w:r>
        <w:t>: Provides a brief description of topic content. This short description helps the reader answer the question, "Is this topic relevant to what I am looking for?"</w:t>
      </w:r>
      <w:r>
        <w:br/>
      </w:r>
    </w:p>
    <w:p w14:paraId="4611320F" w14:textId="77777777" w:rsidR="005D37A6" w:rsidRDefault="00000000">
      <w:pPr>
        <w:numPr>
          <w:ilvl w:val="0"/>
          <w:numId w:val="6"/>
        </w:numPr>
      </w:pPr>
      <w:r>
        <w:t xml:space="preserve">Common elements in running text: </w:t>
      </w:r>
      <w:r>
        <w:rPr>
          <w:rFonts w:ascii="Courier New" w:eastAsia="Courier New" w:hAnsi="Courier New" w:cs="Courier New"/>
          <w:sz w:val="20"/>
          <w:szCs w:val="20"/>
        </w:rPr>
        <w:t>&lt;p&gt;</w:t>
      </w:r>
      <w:r>
        <w:t xml:space="preserve">, </w:t>
      </w:r>
      <w:r>
        <w:rPr>
          <w:rFonts w:ascii="Courier New" w:eastAsia="Courier New" w:hAnsi="Courier New" w:cs="Courier New"/>
          <w:sz w:val="20"/>
          <w:szCs w:val="20"/>
        </w:rPr>
        <w:t>&lt;section&gt;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ol</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ul</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simpletable</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&lt;example&gt;</w:t>
      </w:r>
      <w:r>
        <w:t xml:space="preserve">, or </w:t>
      </w:r>
      <w:r>
        <w:rPr>
          <w:rFonts w:ascii="Courier New" w:eastAsia="Courier New" w:hAnsi="Courier New" w:cs="Courier New"/>
          <w:sz w:val="20"/>
          <w:szCs w:val="20"/>
        </w:rPr>
        <w:t>&lt;image&gt;</w:t>
      </w:r>
      <w:r>
        <w:t>.</w:t>
      </w:r>
    </w:p>
    <w:p w14:paraId="1CBA4BFB" w14:textId="77777777" w:rsidR="005D37A6" w:rsidRDefault="005D37A6">
      <w:pPr>
        <w:ind w:left="720"/>
      </w:pPr>
    </w:p>
    <w:p w14:paraId="3201B08E" w14:textId="77777777" w:rsidR="005D37A6" w:rsidRDefault="00000000">
      <w:r>
        <w:t>In a DITA editor, here is how a concept topic might look with these common elements.</w:t>
      </w:r>
      <w:r>
        <w:br/>
      </w:r>
    </w:p>
    <w:p w14:paraId="05DEFF4C" w14:textId="77777777" w:rsidR="005D37A6" w:rsidRDefault="00000000">
      <w:r>
        <w:rPr>
          <w:noProof/>
        </w:rPr>
        <w:lastRenderedPageBreak/>
        <w:drawing>
          <wp:inline distT="114300" distB="114300" distL="114300" distR="114300" wp14:anchorId="34C564E2" wp14:editId="13BBF910">
            <wp:extent cx="4900613" cy="419429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900613" cy="4194296"/>
                    </a:xfrm>
                    <a:prstGeom prst="rect">
                      <a:avLst/>
                    </a:prstGeom>
                    <a:ln/>
                  </pic:spPr>
                </pic:pic>
              </a:graphicData>
            </a:graphic>
          </wp:inline>
        </w:drawing>
      </w:r>
    </w:p>
    <w:p w14:paraId="56F4B391" w14:textId="77777777" w:rsidR="005D37A6" w:rsidRDefault="005D37A6"/>
    <w:p w14:paraId="04999AEB" w14:textId="77777777" w:rsidR="005D37A6" w:rsidRDefault="00000000">
      <w:r>
        <w:t>Certain other elements are relevant to only one topic type:</w:t>
      </w:r>
      <w:r>
        <w:br/>
      </w:r>
    </w:p>
    <w:p w14:paraId="13D8E9AA" w14:textId="77777777" w:rsidR="005D37A6" w:rsidRDefault="00000000">
      <w:pPr>
        <w:numPr>
          <w:ilvl w:val="0"/>
          <w:numId w:val="1"/>
        </w:numPr>
      </w:pPr>
      <w:r>
        <w:rPr>
          <w:i/>
        </w:rPr>
        <w:t>Reference topics</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resyn</w:t>
      </w:r>
      <w:proofErr w:type="spellEnd"/>
      <w:r>
        <w:rPr>
          <w:rFonts w:ascii="Courier New" w:eastAsia="Courier New" w:hAnsi="Courier New" w:cs="Courier New"/>
          <w:sz w:val="20"/>
          <w:szCs w:val="20"/>
        </w:rPr>
        <w:t>&gt;</w:t>
      </w:r>
      <w:r>
        <w:t xml:space="preserve"> (for syntax diagrams) and </w:t>
      </w:r>
      <w:r>
        <w:rPr>
          <w:rFonts w:ascii="Courier New" w:eastAsia="Courier New" w:hAnsi="Courier New" w:cs="Courier New"/>
          <w:sz w:val="20"/>
          <w:szCs w:val="20"/>
        </w:rPr>
        <w:t>&lt;properties&gt;</w:t>
      </w:r>
      <w:r>
        <w:t xml:space="preserve"> (for syntax arguments).</w:t>
      </w:r>
      <w:r>
        <w:br/>
      </w:r>
    </w:p>
    <w:p w14:paraId="0388CC65" w14:textId="77777777" w:rsidR="005D37A6" w:rsidRDefault="00000000">
      <w:pPr>
        <w:numPr>
          <w:ilvl w:val="0"/>
          <w:numId w:val="1"/>
        </w:numPr>
      </w:pPr>
      <w:r>
        <w:rPr>
          <w:i/>
        </w:rPr>
        <w:t>Task topics</w:t>
      </w:r>
      <w:r>
        <w:t xml:space="preserve">: </w:t>
      </w:r>
      <w:r>
        <w:rPr>
          <w:rFonts w:ascii="Courier New" w:eastAsia="Courier New" w:hAnsi="Courier New" w:cs="Courier New"/>
          <w:sz w:val="20"/>
          <w:szCs w:val="20"/>
        </w:rPr>
        <w:t>&lt;context&gt;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prereq</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&lt;steps&gt;</w:t>
      </w:r>
      <w:r>
        <w:t xml:space="preserve">, </w:t>
      </w:r>
      <w:r>
        <w:rPr>
          <w:rFonts w:ascii="Courier New" w:eastAsia="Courier New" w:hAnsi="Courier New" w:cs="Courier New"/>
          <w:sz w:val="20"/>
          <w:szCs w:val="20"/>
        </w:rPr>
        <w:t>&lt;step&gt;</w:t>
      </w:r>
      <w:r>
        <w:t xml:space="preserve">, and </w:t>
      </w:r>
      <w:r>
        <w:rPr>
          <w:rFonts w:ascii="Courier New" w:eastAsia="Courier New" w:hAnsi="Courier New" w:cs="Courier New"/>
          <w:sz w:val="20"/>
          <w:szCs w:val="20"/>
        </w:rPr>
        <w:t>&lt;result&gt;</w:t>
      </w:r>
      <w:r>
        <w:t xml:space="preserve">. Formal task topics are perhaps the most restrictive in terms of which elements you can put where, but they offer many benefits in terms of readability. Here is what a task topic might look like in a DITA editor. </w:t>
      </w:r>
      <w:r>
        <w:br/>
      </w:r>
      <w:r>
        <w:br/>
      </w:r>
      <w:r>
        <w:rPr>
          <w:noProof/>
        </w:rPr>
        <w:lastRenderedPageBreak/>
        <w:drawing>
          <wp:inline distT="114300" distB="114300" distL="114300" distR="114300" wp14:anchorId="2D4E8ED0" wp14:editId="39C99DA6">
            <wp:extent cx="4519613" cy="358790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519613" cy="3587902"/>
                    </a:xfrm>
                    <a:prstGeom prst="rect">
                      <a:avLst/>
                    </a:prstGeom>
                    <a:ln/>
                  </pic:spPr>
                </pic:pic>
              </a:graphicData>
            </a:graphic>
          </wp:inline>
        </w:drawing>
      </w:r>
      <w:r>
        <w:br/>
        <w:t xml:space="preserve">. . . </w:t>
      </w:r>
      <w:r>
        <w:br/>
      </w:r>
      <w:r>
        <w:rPr>
          <w:noProof/>
        </w:rPr>
        <w:drawing>
          <wp:inline distT="114300" distB="114300" distL="114300" distR="114300" wp14:anchorId="06B1CC37" wp14:editId="6DF40476">
            <wp:extent cx="4899842" cy="1804674"/>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899842" cy="1804674"/>
                    </a:xfrm>
                    <a:prstGeom prst="rect">
                      <a:avLst/>
                    </a:prstGeom>
                    <a:ln/>
                  </pic:spPr>
                </pic:pic>
              </a:graphicData>
            </a:graphic>
          </wp:inline>
        </w:drawing>
      </w:r>
    </w:p>
    <w:p w14:paraId="3215E38F" w14:textId="77777777" w:rsidR="005D37A6" w:rsidRDefault="00000000">
      <w:pPr>
        <w:pStyle w:val="Heading2"/>
      </w:pPr>
      <w:bookmarkStart w:id="11" w:name="_sbg6b7u8qhtv" w:colFirst="0" w:colLast="0"/>
      <w:bookmarkEnd w:id="11"/>
      <w:r>
        <w:t>What are some common concerns about topic-based authoring?</w:t>
      </w:r>
    </w:p>
    <w:p w14:paraId="0CC7A684" w14:textId="77777777" w:rsidR="005D37A6" w:rsidRDefault="00000000">
      <w:r>
        <w:t xml:space="preserve">For authors who have had little or no experience with topic-based authoring, the transition can be challenging. Everyone learns at a different pace and in different ways, so there is no global success formula beyond getting solid training and sharing your experiences as you go. That said, many writers making the transition have some legitimate concerns.   </w:t>
      </w:r>
    </w:p>
    <w:p w14:paraId="624BC6F4" w14:textId="77777777" w:rsidR="005D37A6" w:rsidRDefault="00000000">
      <w:pPr>
        <w:numPr>
          <w:ilvl w:val="0"/>
          <w:numId w:val="3"/>
        </w:numPr>
        <w:spacing w:before="240"/>
      </w:pPr>
      <w:r>
        <w:t>If I am not sure what the best topic type might be for something I am writing, what do I do?</w:t>
      </w:r>
      <w:r>
        <w:br/>
      </w:r>
      <w:r>
        <w:br/>
        <w:t xml:space="preserve">Writers do not need to </w:t>
      </w:r>
      <w:proofErr w:type="gramStart"/>
      <w:r>
        <w:t>make a decision</w:t>
      </w:r>
      <w:proofErr w:type="gramEnd"/>
      <w:r>
        <w:t xml:space="preserve"> about using a particular topic type when they are in the early stages of writing. I often draft content in a simple text editor when I am figuring things out. If I want to draft the content in DITA markup without </w:t>
      </w:r>
      <w:proofErr w:type="gramStart"/>
      <w:r>
        <w:t>making a decision</w:t>
      </w:r>
      <w:proofErr w:type="gramEnd"/>
      <w:r>
        <w:t xml:space="preserve"> about a topic type, I work in the DITA generic topic type. It is the least restrictive topic type and supports my moving draft </w:t>
      </w:r>
      <w:r>
        <w:lastRenderedPageBreak/>
        <w:t xml:space="preserve">content into more appropriate concept, reference, or task topic types. </w:t>
      </w:r>
      <w:r>
        <w:br/>
      </w:r>
    </w:p>
    <w:p w14:paraId="101C76E7" w14:textId="77777777" w:rsidR="005D37A6" w:rsidRDefault="00000000">
      <w:pPr>
        <w:numPr>
          <w:ilvl w:val="0"/>
          <w:numId w:val="3"/>
        </w:numPr>
      </w:pPr>
      <w:r>
        <w:t>Can I split one large topic into multiple, smaller topics?</w:t>
      </w:r>
      <w:r>
        <w:br/>
      </w:r>
      <w:r>
        <w:br/>
        <w:t xml:space="preserve">Yes - as writers gain experience authoring and mapping topics, the average size of DITA topics tends to get smaller. Some concept and reference topics contain </w:t>
      </w:r>
      <w:r>
        <w:rPr>
          <w:rFonts w:ascii="Courier New" w:eastAsia="Courier New" w:hAnsi="Courier New" w:cs="Courier New"/>
          <w:sz w:val="20"/>
          <w:szCs w:val="20"/>
        </w:rPr>
        <w:t>&lt;section&gt;</w:t>
      </w:r>
      <w:r>
        <w:t xml:space="preserve"> elements that are logical candidates to copy-paste into a new topic. Some tools automate this process of segmenting sections into separate topics. </w:t>
      </w:r>
      <w:r>
        <w:br/>
      </w:r>
      <w:r>
        <w:br/>
      </w:r>
      <w:r>
        <w:rPr>
          <w:noProof/>
        </w:rPr>
        <w:drawing>
          <wp:inline distT="114300" distB="114300" distL="114300" distR="114300" wp14:anchorId="455C22B2" wp14:editId="7AABDC01">
            <wp:extent cx="6000750" cy="119062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6000750" cy="1190625"/>
                    </a:xfrm>
                    <a:prstGeom prst="rect">
                      <a:avLst/>
                    </a:prstGeom>
                    <a:ln/>
                  </pic:spPr>
                </pic:pic>
              </a:graphicData>
            </a:graphic>
          </wp:inline>
        </w:drawing>
      </w:r>
      <w:r>
        <w:br/>
      </w:r>
    </w:p>
    <w:p w14:paraId="2F0A43DA" w14:textId="77777777" w:rsidR="005D37A6" w:rsidRDefault="00000000">
      <w:pPr>
        <w:numPr>
          <w:ilvl w:val="0"/>
          <w:numId w:val="3"/>
        </w:numPr>
      </w:pPr>
      <w:r>
        <w:t>Can a DITA editor convert the markup in one topic type to another topic type?</w:t>
      </w:r>
      <w:r>
        <w:br/>
      </w:r>
      <w:r>
        <w:br/>
        <w:t xml:space="preserve">Yes - popular DITA editors can automate the conversion of markup. </w:t>
      </w:r>
      <w:r>
        <w:br/>
      </w:r>
      <w:r>
        <w:br/>
      </w:r>
      <w:r>
        <w:rPr>
          <w:noProof/>
        </w:rPr>
        <w:drawing>
          <wp:inline distT="114300" distB="114300" distL="114300" distR="114300" wp14:anchorId="2E240E4C" wp14:editId="38453DDF">
            <wp:extent cx="2781300" cy="218122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2781300" cy="2181225"/>
                    </a:xfrm>
                    <a:prstGeom prst="rect">
                      <a:avLst/>
                    </a:prstGeom>
                    <a:ln/>
                  </pic:spPr>
                </pic:pic>
              </a:graphicData>
            </a:graphic>
          </wp:inline>
        </w:drawing>
      </w:r>
      <w:r>
        <w:br/>
      </w:r>
    </w:p>
    <w:p w14:paraId="37D9C40F" w14:textId="77777777" w:rsidR="005D37A6" w:rsidRDefault="00000000">
      <w:pPr>
        <w:numPr>
          <w:ilvl w:val="0"/>
          <w:numId w:val="3"/>
        </w:numPr>
      </w:pPr>
      <w:r>
        <w:t>Will I need to revise some of the content when I move content from one topic type to another?</w:t>
      </w:r>
      <w:r>
        <w:br/>
      </w:r>
      <w:r>
        <w:br/>
        <w:t xml:space="preserve">Yes – beyond converting the underlying markup, you'll need to rework some of the writing to support robust concept, reference, and task topic structures.   </w:t>
      </w:r>
      <w:r>
        <w:br/>
      </w:r>
    </w:p>
    <w:p w14:paraId="38434054" w14:textId="77777777" w:rsidR="005D37A6" w:rsidRDefault="00000000">
      <w:pPr>
        <w:numPr>
          <w:ilvl w:val="0"/>
          <w:numId w:val="3"/>
        </w:numPr>
      </w:pPr>
      <w:r>
        <w:t>Can I import unstructured content into a DITA topic?</w:t>
      </w:r>
      <w:r>
        <w:br/>
      </w:r>
      <w:r>
        <w:br/>
        <w:t>Yes - DITA editors and component content management systems provide conversion tools.</w:t>
      </w:r>
      <w:r>
        <w:br/>
      </w:r>
      <w:r>
        <w:br/>
      </w:r>
      <w:r>
        <w:rPr>
          <w:noProof/>
        </w:rPr>
        <w:lastRenderedPageBreak/>
        <w:drawing>
          <wp:inline distT="114300" distB="114300" distL="114300" distR="114300" wp14:anchorId="536359B2" wp14:editId="2574D8A8">
            <wp:extent cx="3933825" cy="310515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3933825" cy="3105150"/>
                    </a:xfrm>
                    <a:prstGeom prst="rect">
                      <a:avLst/>
                    </a:prstGeom>
                    <a:ln/>
                  </pic:spPr>
                </pic:pic>
              </a:graphicData>
            </a:graphic>
          </wp:inline>
        </w:drawing>
      </w:r>
      <w:r>
        <w:br/>
        <w:t xml:space="preserve"> </w:t>
      </w:r>
    </w:p>
    <w:p w14:paraId="070797EF" w14:textId="77777777" w:rsidR="005D37A6" w:rsidRDefault="00000000">
      <w:pPr>
        <w:numPr>
          <w:ilvl w:val="0"/>
          <w:numId w:val="3"/>
        </w:numPr>
      </w:pPr>
      <w:r>
        <w:t>Can I create multiple DITA topics from an outline?</w:t>
      </w:r>
      <w:r>
        <w:br/>
      </w:r>
      <w:r>
        <w:br/>
        <w:t xml:space="preserve">Yes - some editors can convert a plain-text outline into a set of topics and then add them to your current map. </w:t>
      </w:r>
      <w:r>
        <w:br/>
      </w:r>
      <w:r>
        <w:br/>
      </w:r>
      <w:r>
        <w:rPr>
          <w:noProof/>
        </w:rPr>
        <w:drawing>
          <wp:inline distT="114300" distB="114300" distL="114300" distR="114300" wp14:anchorId="0EA87A74" wp14:editId="706E6A50">
            <wp:extent cx="3919538" cy="3313582"/>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3919538" cy="3313582"/>
                    </a:xfrm>
                    <a:prstGeom prst="rect">
                      <a:avLst/>
                    </a:prstGeom>
                    <a:ln/>
                  </pic:spPr>
                </pic:pic>
              </a:graphicData>
            </a:graphic>
          </wp:inline>
        </w:drawing>
      </w:r>
      <w:r>
        <w:br/>
      </w:r>
      <w:r>
        <w:br/>
      </w:r>
      <w:r>
        <w:rPr>
          <w:noProof/>
        </w:rPr>
        <w:lastRenderedPageBreak/>
        <w:drawing>
          <wp:inline distT="114300" distB="114300" distL="114300" distR="114300" wp14:anchorId="56F1656A" wp14:editId="05CC7225">
            <wp:extent cx="2409825" cy="1828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2409825" cy="1828800"/>
                    </a:xfrm>
                    <a:prstGeom prst="rect">
                      <a:avLst/>
                    </a:prstGeom>
                    <a:ln/>
                  </pic:spPr>
                </pic:pic>
              </a:graphicData>
            </a:graphic>
          </wp:inline>
        </w:drawing>
      </w:r>
      <w:r>
        <w:br/>
      </w:r>
    </w:p>
    <w:p w14:paraId="495C4EE4" w14:textId="77777777" w:rsidR="005D37A6" w:rsidRDefault="00000000">
      <w:pPr>
        <w:numPr>
          <w:ilvl w:val="0"/>
          <w:numId w:val="3"/>
        </w:numPr>
        <w:spacing w:after="240"/>
      </w:pPr>
      <w:r>
        <w:t>Can I export multiple DITA topics to a single MS Word, HTML, or Markdown file?</w:t>
      </w:r>
      <w:r>
        <w:br/>
      </w:r>
      <w:r>
        <w:br/>
        <w:t xml:space="preserve">Yes - the </w:t>
      </w:r>
      <w:hyperlink r:id="rId28">
        <w:r>
          <w:rPr>
            <w:color w:val="1155CC"/>
            <w:u w:val="single"/>
          </w:rPr>
          <w:t>DITA Open Toolkit</w:t>
        </w:r>
      </w:hyperlink>
      <w:r>
        <w:t xml:space="preserve"> provides multiple transformations from modular (DITA) to linear document formats. </w:t>
      </w:r>
      <w:r>
        <w:br/>
      </w:r>
      <w:r>
        <w:br/>
      </w:r>
      <w:r>
        <w:rPr>
          <w:noProof/>
        </w:rPr>
        <w:drawing>
          <wp:inline distT="114300" distB="114300" distL="114300" distR="114300" wp14:anchorId="0F43B8BB" wp14:editId="341295C2">
            <wp:extent cx="4638675" cy="2628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4638675" cy="2628900"/>
                    </a:xfrm>
                    <a:prstGeom prst="rect">
                      <a:avLst/>
                    </a:prstGeom>
                    <a:ln/>
                  </pic:spPr>
                </pic:pic>
              </a:graphicData>
            </a:graphic>
          </wp:inline>
        </w:drawing>
      </w:r>
    </w:p>
    <w:p w14:paraId="754B5AF7" w14:textId="77777777" w:rsidR="005D37A6" w:rsidRDefault="00000000">
      <w:pPr>
        <w:pStyle w:val="Heading2"/>
        <w:rPr>
          <w:color w:val="0000FF"/>
        </w:rPr>
      </w:pPr>
      <w:bookmarkStart w:id="12" w:name="_qetyc8q4asq3" w:colFirst="0" w:colLast="0"/>
      <w:bookmarkEnd w:id="12"/>
      <w:r>
        <w:rPr>
          <w:color w:val="0000FF"/>
        </w:rPr>
        <w:t>Acknowledgements</w:t>
      </w:r>
    </w:p>
    <w:p w14:paraId="66EDA346" w14:textId="77777777" w:rsidR="005D37A6" w:rsidRDefault="00000000">
      <w:pPr>
        <w:numPr>
          <w:ilvl w:val="0"/>
          <w:numId w:val="7"/>
        </w:numPr>
        <w:rPr>
          <w:color w:val="0000FF"/>
        </w:rPr>
      </w:pPr>
      <w:r>
        <w:rPr>
          <w:color w:val="0000FF"/>
        </w:rPr>
        <w:t>Scot Marvin - editorial review</w:t>
      </w:r>
    </w:p>
    <w:p w14:paraId="459DA3D9" w14:textId="77777777" w:rsidR="005D37A6" w:rsidRDefault="00000000">
      <w:pPr>
        <w:numPr>
          <w:ilvl w:val="0"/>
          <w:numId w:val="7"/>
        </w:numPr>
        <w:rPr>
          <w:color w:val="0000FF"/>
        </w:rPr>
      </w:pPr>
      <w:r>
        <w:rPr>
          <w:color w:val="0000FF"/>
        </w:rPr>
        <w:t xml:space="preserve">JoAnn </w:t>
      </w:r>
      <w:proofErr w:type="spellStart"/>
      <w:r>
        <w:rPr>
          <w:color w:val="0000FF"/>
        </w:rPr>
        <w:t>Hackos</w:t>
      </w:r>
      <w:proofErr w:type="spellEnd"/>
      <w:r>
        <w:rPr>
          <w:color w:val="0000FF"/>
        </w:rPr>
        <w:t xml:space="preserve"> - technical review      </w:t>
      </w:r>
    </w:p>
    <w:p w14:paraId="4BA3997E" w14:textId="77777777" w:rsidR="005D37A6" w:rsidRDefault="00000000">
      <w:pPr>
        <w:numPr>
          <w:ilvl w:val="0"/>
          <w:numId w:val="7"/>
        </w:numPr>
        <w:rPr>
          <w:color w:val="0000FF"/>
        </w:rPr>
      </w:pPr>
      <w:r>
        <w:rPr>
          <w:color w:val="0000FF"/>
        </w:rPr>
        <w:t>Carlos Evia - instructional review</w:t>
      </w:r>
    </w:p>
    <w:p w14:paraId="5E44528F" w14:textId="77777777" w:rsidR="005D37A6" w:rsidRDefault="005D37A6">
      <w:pPr>
        <w:rPr>
          <w:color w:val="0000FF"/>
        </w:rPr>
      </w:pPr>
    </w:p>
    <w:p w14:paraId="7E202557" w14:textId="77777777" w:rsidR="005D37A6" w:rsidRDefault="00000000">
      <w:pPr>
        <w:pStyle w:val="Heading2"/>
      </w:pPr>
      <w:bookmarkStart w:id="13" w:name="_d29pm8fubh0" w:colFirst="0" w:colLast="0"/>
      <w:bookmarkEnd w:id="13"/>
      <w:r>
        <w:t>Thank You!</w:t>
      </w:r>
    </w:p>
    <w:p w14:paraId="3245824D" w14:textId="77777777" w:rsidR="005D37A6" w:rsidRDefault="00000000">
      <w:r>
        <w:t xml:space="preserve">See </w:t>
      </w:r>
      <w:hyperlink r:id="rId30">
        <w:r>
          <w:rPr>
            <w:color w:val="1155CC"/>
            <w:u w:val="single"/>
          </w:rPr>
          <w:t>https://acm-sigdoc-structured.org</w:t>
        </w:r>
      </w:hyperlink>
      <w:r>
        <w:t xml:space="preserve"> to learn more about committee activities, available resources, and volunteer opportunities.</w:t>
      </w:r>
    </w:p>
    <w:p w14:paraId="2FA49C04" w14:textId="77777777" w:rsidR="005D37A6" w:rsidRDefault="005D37A6"/>
    <w:p w14:paraId="59020956" w14:textId="77777777" w:rsidR="005D37A6" w:rsidRDefault="00000000">
      <w:r>
        <w:rPr>
          <w:noProof/>
        </w:rPr>
        <w:lastRenderedPageBreak/>
        <w:drawing>
          <wp:inline distT="19050" distB="19050" distL="19050" distR="19050" wp14:anchorId="4807F351" wp14:editId="740E3AF9">
            <wp:extent cx="5271451" cy="820675"/>
            <wp:effectExtent l="0" t="0" r="0" b="0"/>
            <wp:docPr id="12" name="image16.png" descr="Slides created by members of the ACM SIGDOC Committee on Structured Authoring and Content Management"/>
            <wp:cNvGraphicFramePr/>
            <a:graphic xmlns:a="http://schemas.openxmlformats.org/drawingml/2006/main">
              <a:graphicData uri="http://schemas.openxmlformats.org/drawingml/2006/picture">
                <pic:pic xmlns:pic="http://schemas.openxmlformats.org/drawingml/2006/picture">
                  <pic:nvPicPr>
                    <pic:cNvPr id="0" name="image16.png" descr="Slides created by members of the ACM SIGDOC Committee on Structured Authoring and Content Management"/>
                    <pic:cNvPicPr preferRelativeResize="0"/>
                  </pic:nvPicPr>
                  <pic:blipFill>
                    <a:blip r:embed="rId31"/>
                    <a:srcRect/>
                    <a:stretch>
                      <a:fillRect/>
                    </a:stretch>
                  </pic:blipFill>
                  <pic:spPr>
                    <a:xfrm>
                      <a:off x="0" y="0"/>
                      <a:ext cx="5271451" cy="820675"/>
                    </a:xfrm>
                    <a:prstGeom prst="rect">
                      <a:avLst/>
                    </a:prstGeom>
                    <a:ln/>
                  </pic:spPr>
                </pic:pic>
              </a:graphicData>
            </a:graphic>
          </wp:inline>
        </w:drawing>
      </w:r>
    </w:p>
    <w:p w14:paraId="3E2D17D0" w14:textId="77777777" w:rsidR="005D37A6" w:rsidRDefault="005D37A6"/>
    <w:p w14:paraId="62F74BCB" w14:textId="77777777" w:rsidR="005D37A6" w:rsidRDefault="005D37A6"/>
    <w:p w14:paraId="4423A4A8" w14:textId="77777777" w:rsidR="005D37A6" w:rsidRDefault="005D37A6"/>
    <w:sectPr w:rsidR="005D37A6">
      <w:pgSz w:w="12240" w:h="15840"/>
      <w:pgMar w:top="1440" w:right="72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23DD6"/>
    <w:multiLevelType w:val="multilevel"/>
    <w:tmpl w:val="11F2D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3C754C"/>
    <w:multiLevelType w:val="multilevel"/>
    <w:tmpl w:val="5CDCC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AD54A3"/>
    <w:multiLevelType w:val="multilevel"/>
    <w:tmpl w:val="4FE2F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AF7E09"/>
    <w:multiLevelType w:val="multilevel"/>
    <w:tmpl w:val="D8D27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D3642D"/>
    <w:multiLevelType w:val="multilevel"/>
    <w:tmpl w:val="CB169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432F4F"/>
    <w:multiLevelType w:val="multilevel"/>
    <w:tmpl w:val="4EE63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86484F"/>
    <w:multiLevelType w:val="multilevel"/>
    <w:tmpl w:val="A25C5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BA1066"/>
    <w:multiLevelType w:val="multilevel"/>
    <w:tmpl w:val="80666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4201017">
    <w:abstractNumId w:val="0"/>
  </w:num>
  <w:num w:numId="2" w16cid:durableId="950089045">
    <w:abstractNumId w:val="1"/>
  </w:num>
  <w:num w:numId="3" w16cid:durableId="1107432200">
    <w:abstractNumId w:val="2"/>
  </w:num>
  <w:num w:numId="4" w16cid:durableId="1236234974">
    <w:abstractNumId w:val="6"/>
  </w:num>
  <w:num w:numId="5" w16cid:durableId="1634798089">
    <w:abstractNumId w:val="7"/>
  </w:num>
  <w:num w:numId="6" w16cid:durableId="1076438739">
    <w:abstractNumId w:val="4"/>
  </w:num>
  <w:num w:numId="7" w16cid:durableId="1641231028">
    <w:abstractNumId w:val="5"/>
  </w:num>
  <w:num w:numId="8" w16cid:durableId="1594051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7A6"/>
    <w:rsid w:val="005D37A6"/>
    <w:rsid w:val="00B00200"/>
    <w:rsid w:val="00F2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9787"/>
  <w15:docId w15:val="{3D713076-55B7-4F65-8C38-F9405A76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apps.dtic.mil/sti/tr/pdf/AD0699201.pdf" TargetMode="External"/><Relationship Id="rId18" Type="http://schemas.openxmlformats.org/officeDocument/2006/relationships/hyperlink" Target="http://docs.oasis-open.org/dita/dita/v1.3/os/part1-base/archSpec/base/generictopics.html"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apps.dtic.mil/sti/pdfs/AD0624448.pdf" TargetMode="External"/><Relationship Id="rId12" Type="http://schemas.openxmlformats.org/officeDocument/2006/relationships/image" Target="media/image5.png"/><Relationship Id="rId17" Type="http://schemas.openxmlformats.org/officeDocument/2006/relationships/hyperlink" Target="http://docs.oasis-open.org/dita/dita/v1.3/os/part2-tech-content/archSpec/technicalContent/dita-task-topic.html"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oasis-open.org/dita/dita/v1.3/os/part2-tech-content/archSpec/technicalContent/dita-reference-topic.html" TargetMode="Externa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ocs.oasis-open.org/dita/v1.0/archspec/topics.html"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docs.oasis-open.org/dita/dita/v1.3/os/part2-tech-content/archSpec/technicalContent/dita-concept-topic.html" TargetMode="External"/><Relationship Id="rId23" Type="http://schemas.openxmlformats.org/officeDocument/2006/relationships/image" Target="media/image10.png"/><Relationship Id="rId28" Type="http://schemas.openxmlformats.org/officeDocument/2006/relationships/hyperlink" Target="https://www.dita-ot.org/"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github.com/acm-sigdoc-structured/dita-topic-types" TargetMode="External"/><Relationship Id="rId14" Type="http://schemas.openxmlformats.org/officeDocument/2006/relationships/hyperlink" Target="http://docs.oasis-open.org/dita/dita/v1.3/os/part2-tech-content/archSpec/base/topicbenefits.htm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acm-sigdoc-structured.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E3AEDD-C030-40E0-A662-92337B4D4682}">
  <we:reference id="wa200004780" version="1.0.0.5" store="en-US" storeType="OMEX"/>
  <we:alternateReferences>
    <we:reference id="WA200004780" version="1.0.0.5" store="WA200004780"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13</Pages>
  <Words>2038</Words>
  <Characters>11617</Characters>
  <Application>Microsoft Office Word</Application>
  <DocSecurity>0</DocSecurity>
  <Lines>96</Lines>
  <Paragraphs>27</Paragraphs>
  <ScaleCrop>false</ScaleCrop>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Stanley Doherty</cp:lastModifiedBy>
  <cp:revision>2</cp:revision>
  <dcterms:created xsi:type="dcterms:W3CDTF">2025-01-17T17:19:00Z</dcterms:created>
  <dcterms:modified xsi:type="dcterms:W3CDTF">2025-01-17T17:21:00Z</dcterms:modified>
</cp:coreProperties>
</file>