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F3EA" w14:textId="72A9DC92" w:rsidR="009D4F89" w:rsidRDefault="00CA77F9" w:rsidP="00CA77F9">
      <w:pPr>
        <w:jc w:val="center"/>
      </w:pPr>
      <w:r>
        <w:t>系級：四資工二</w:t>
      </w:r>
      <w:r>
        <w:t xml:space="preserve"> </w:t>
      </w:r>
      <w:r>
        <w:t>名字：王家宏</w:t>
      </w:r>
      <w:r>
        <w:t xml:space="preserve"> </w:t>
      </w:r>
      <w:r>
        <w:t>學號：</w:t>
      </w:r>
      <w:r>
        <w:t>B11130038</w:t>
      </w:r>
    </w:p>
    <w:p w14:paraId="67B6DFB1" w14:textId="07AF81A9" w:rsidR="00595026" w:rsidRDefault="004C5808" w:rsidP="004A51DA">
      <w:pPr>
        <w:pStyle w:val="a3"/>
        <w:numPr>
          <w:ilvl w:val="0"/>
          <w:numId w:val="1"/>
        </w:numPr>
        <w:ind w:leftChars="0"/>
        <w:jc w:val="both"/>
      </w:pPr>
      <w:r w:rsidRPr="004C5808">
        <w:rPr>
          <w:rFonts w:hint="eastAsia"/>
        </w:rPr>
        <w:t>吾道</w:t>
      </w:r>
      <w:proofErr w:type="gramStart"/>
      <w:r w:rsidRPr="004C5808">
        <w:rPr>
          <w:rFonts w:hint="eastAsia"/>
        </w:rPr>
        <w:t>一</w:t>
      </w:r>
      <w:proofErr w:type="gramEnd"/>
      <w:r w:rsidRPr="004C5808">
        <w:rPr>
          <w:rFonts w:hint="eastAsia"/>
        </w:rPr>
        <w:t>以貫之－經營績效與永續轉型的追求</w:t>
      </w:r>
    </w:p>
    <w:p w14:paraId="11EE4208" w14:textId="77777777" w:rsidR="005C0020" w:rsidRDefault="005C0020" w:rsidP="004A51DA">
      <w:pPr>
        <w:ind w:firstLine="360"/>
        <w:jc w:val="both"/>
      </w:pPr>
      <w:r w:rsidRPr="005C0020">
        <w:rPr>
          <w:rFonts w:hint="eastAsia"/>
        </w:rPr>
        <w:t>在這次由台大會計系劉順仁主任主講的演講中，他從「道</w:t>
      </w:r>
      <w:proofErr w:type="gramStart"/>
      <w:r w:rsidRPr="005C0020">
        <w:rPr>
          <w:rFonts w:hint="eastAsia"/>
        </w:rPr>
        <w:t>一</w:t>
      </w:r>
      <w:proofErr w:type="gramEnd"/>
      <w:r w:rsidRPr="005C0020">
        <w:rPr>
          <w:rFonts w:hint="eastAsia"/>
        </w:rPr>
        <w:t>以貫之」的觀點出發，解釋了董仲舒的思想，即王權是由天、人、地組成，並由一貫穿。他認為，經營績效也可用「王」字來形容，其中天和地代表環境，人則象徵社會和政府，這正是</w:t>
      </w:r>
      <w:r w:rsidRPr="005C0020">
        <w:rPr>
          <w:rFonts w:hint="eastAsia"/>
        </w:rPr>
        <w:t>ESG</w:t>
      </w:r>
      <w:r w:rsidRPr="005C0020">
        <w:rPr>
          <w:rFonts w:hint="eastAsia"/>
        </w:rPr>
        <w:t>的核心。</w:t>
      </w:r>
    </w:p>
    <w:p w14:paraId="55ACC28B" w14:textId="6DA0446C" w:rsidR="00D255F2" w:rsidRDefault="00D255F2" w:rsidP="004A51DA">
      <w:pPr>
        <w:ind w:firstLine="360"/>
        <w:jc w:val="both"/>
      </w:pPr>
      <w:r>
        <w:rPr>
          <w:rFonts w:hint="eastAsia"/>
        </w:rPr>
        <w:t>講師首先提出了一些願景，強調我們應該鍛鍊商業智謀，包括商業智慧和商業謀略，更重要的是培養正確的心態和心量。接著，講師提到了像台積電這樣的大公司，如何通過建立自己的供應鏈和利用技術如電腦輔助設計和雲端服務來保持運營效率。</w:t>
      </w:r>
    </w:p>
    <w:p w14:paraId="0483D75B" w14:textId="1E458F89" w:rsidR="00D255F2" w:rsidRDefault="00D255F2" w:rsidP="004A51DA">
      <w:pPr>
        <w:ind w:firstLine="360"/>
        <w:jc w:val="both"/>
      </w:pPr>
      <w:r>
        <w:rPr>
          <w:rFonts w:hint="eastAsia"/>
        </w:rPr>
        <w:t>劉順仁教授引用前英特爾執行長</w:t>
      </w:r>
      <w:r>
        <w:rPr>
          <w:rFonts w:hint="eastAsia"/>
        </w:rPr>
        <w:t>Andy Grove</w:t>
      </w:r>
      <w:r>
        <w:rPr>
          <w:rFonts w:hint="eastAsia"/>
        </w:rPr>
        <w:t>的例子，來強調商業智慧的重要性。他特別指出，對於企業而言，策略轉折點的識別比內部強度和競爭對手的優勢更為關鍵。他以</w:t>
      </w:r>
      <w:r>
        <w:rPr>
          <w:rFonts w:hint="eastAsia"/>
        </w:rPr>
        <w:t>Walmart</w:t>
      </w:r>
      <w:r>
        <w:rPr>
          <w:rFonts w:hint="eastAsia"/>
        </w:rPr>
        <w:t>和</w:t>
      </w:r>
      <w:r>
        <w:rPr>
          <w:rFonts w:hint="eastAsia"/>
        </w:rPr>
        <w:t>Kmart</w:t>
      </w:r>
      <w:r>
        <w:rPr>
          <w:rFonts w:hint="eastAsia"/>
        </w:rPr>
        <w:t>、以及</w:t>
      </w:r>
      <w:r>
        <w:rPr>
          <w:rFonts w:hint="eastAsia"/>
        </w:rPr>
        <w:t>Walmart</w:t>
      </w:r>
      <w:r>
        <w:rPr>
          <w:rFonts w:hint="eastAsia"/>
        </w:rPr>
        <w:t>和</w:t>
      </w:r>
      <w:r>
        <w:rPr>
          <w:rFonts w:hint="eastAsia"/>
        </w:rPr>
        <w:t>Amazon</w:t>
      </w:r>
      <w:r>
        <w:rPr>
          <w:rFonts w:hint="eastAsia"/>
        </w:rPr>
        <w:t>的案例來說明這一點，展示了在快速變化的商業環境中靈活應變的重要性。</w:t>
      </w:r>
    </w:p>
    <w:p w14:paraId="28D4AE00" w14:textId="3F0AD977" w:rsidR="00D255F2" w:rsidRDefault="00D255F2" w:rsidP="004A51DA">
      <w:pPr>
        <w:ind w:firstLine="360"/>
        <w:jc w:val="both"/>
      </w:pPr>
      <w:r>
        <w:rPr>
          <w:rFonts w:hint="eastAsia"/>
        </w:rPr>
        <w:t>講座還提到了</w:t>
      </w:r>
      <w:r>
        <w:rPr>
          <w:rFonts w:hint="eastAsia"/>
        </w:rPr>
        <w:t>ESG</w:t>
      </w:r>
      <w:r>
        <w:rPr>
          <w:rFonts w:hint="eastAsia"/>
        </w:rPr>
        <w:t>的重要性，並引用了</w:t>
      </w:r>
      <w:r>
        <w:rPr>
          <w:rFonts w:hint="eastAsia"/>
        </w:rPr>
        <w:t>2023</w:t>
      </w:r>
      <w:r>
        <w:rPr>
          <w:rFonts w:hint="eastAsia"/>
        </w:rPr>
        <w:t>年全球經濟論壇發布的全球風險報告，強調了當前極端氣候和環境影響的嚴重性。劉教授還提到了一些減少環境影響的實際做法，如改變飲食習慣、合法捕魚以保護海洋生態，以及台積電在減少水資源浪費和廢氣排放方面的創新綠色技術。</w:t>
      </w:r>
    </w:p>
    <w:p w14:paraId="3AB1B199" w14:textId="404F58B4" w:rsidR="00D255F2" w:rsidRDefault="00D255F2" w:rsidP="004A51DA">
      <w:pPr>
        <w:ind w:firstLine="360"/>
        <w:jc w:val="both"/>
      </w:pPr>
      <w:r>
        <w:rPr>
          <w:rFonts w:hint="eastAsia"/>
        </w:rPr>
        <w:t>最後，在問答環節，有同學詢問了工科學生是否需要學習會計學，劉教授的回答是在未來經營事業時再根據需要學習。</w:t>
      </w:r>
    </w:p>
    <w:p w14:paraId="0F61977D" w14:textId="1E05A452" w:rsidR="00436899" w:rsidRDefault="00D255F2" w:rsidP="004A51DA">
      <w:pPr>
        <w:ind w:firstLine="360"/>
        <w:jc w:val="both"/>
      </w:pPr>
      <w:r>
        <w:rPr>
          <w:rFonts w:hint="eastAsia"/>
        </w:rPr>
        <w:t>這次講座不僅提供了關於商業智慧和策略的深刻洞見，還強調了環境永續對當前企業的重要性。講師的觀點讓我對如何在不斷變化的商業環境中保持競爭力有了更深刻的理解。</w:t>
      </w:r>
    </w:p>
    <w:p w14:paraId="597DACD6" w14:textId="77777777" w:rsidR="009E689A" w:rsidRPr="00675045" w:rsidRDefault="009E689A" w:rsidP="004A51DA">
      <w:pPr>
        <w:jc w:val="both"/>
      </w:pPr>
    </w:p>
    <w:p w14:paraId="5BD6DF6A" w14:textId="7587F3E1" w:rsidR="00CA77F9" w:rsidRDefault="008747D7" w:rsidP="004A51DA">
      <w:pPr>
        <w:pStyle w:val="a3"/>
        <w:numPr>
          <w:ilvl w:val="0"/>
          <w:numId w:val="1"/>
        </w:numPr>
        <w:ind w:leftChars="0"/>
        <w:jc w:val="both"/>
      </w:pPr>
      <w:r>
        <w:rPr>
          <w:rFonts w:hint="eastAsia"/>
        </w:rPr>
        <w:t>工程師切身</w:t>
      </w:r>
      <w:proofErr w:type="gramStart"/>
      <w:r w:rsidR="008B0B1F">
        <w:rPr>
          <w:rFonts w:hint="eastAsia"/>
        </w:rPr>
        <w:t>攸</w:t>
      </w:r>
      <w:proofErr w:type="gramEnd"/>
      <w:r w:rsidR="008B0B1F">
        <w:rPr>
          <w:rFonts w:hint="eastAsia"/>
        </w:rPr>
        <w:t>關</w:t>
      </w:r>
      <w:r>
        <w:rPr>
          <w:rFonts w:hint="eastAsia"/>
        </w:rPr>
        <w:t>的</w:t>
      </w:r>
      <w:proofErr w:type="gramStart"/>
      <w:r>
        <w:rPr>
          <w:rFonts w:hint="eastAsia"/>
        </w:rPr>
        <w:t>智慧財法議題</w:t>
      </w:r>
      <w:proofErr w:type="gramEnd"/>
      <w:r w:rsidR="00796D99">
        <w:rPr>
          <w:rFonts w:hint="eastAsia"/>
        </w:rPr>
        <w:t>-</w:t>
      </w:r>
      <w:r w:rsidR="00796D99">
        <w:rPr>
          <w:rFonts w:hint="eastAsia"/>
        </w:rPr>
        <w:t>工程倫理</w:t>
      </w:r>
      <w:r w:rsidR="00CA77F9" w:rsidRPr="00CA77F9">
        <w:rPr>
          <w:rFonts w:hint="eastAsia"/>
        </w:rPr>
        <w:t>（</w:t>
      </w:r>
      <w:r w:rsidR="00796D99">
        <w:rPr>
          <w:rFonts w:hint="eastAsia"/>
        </w:rPr>
        <w:t>二</w:t>
      </w:r>
      <w:r w:rsidR="00CA77F9" w:rsidRPr="00CA77F9">
        <w:rPr>
          <w:rFonts w:hint="eastAsia"/>
        </w:rPr>
        <w:t>）</w:t>
      </w:r>
    </w:p>
    <w:p w14:paraId="4A92313E" w14:textId="376216AC" w:rsidR="0072334A" w:rsidRDefault="0072334A" w:rsidP="00096EB7">
      <w:pPr>
        <w:ind w:firstLine="360"/>
        <w:jc w:val="both"/>
      </w:pPr>
      <w:r>
        <w:rPr>
          <w:rFonts w:hint="eastAsia"/>
        </w:rPr>
        <w:t>今日的講座由樸實法律事務所所長池泰毅律師主講，他深入探討了智慧財產權的各個方面。池律師首先以</w:t>
      </w:r>
      <w:r>
        <w:rPr>
          <w:rFonts w:hint="eastAsia"/>
        </w:rPr>
        <w:t>TSMC</w:t>
      </w:r>
      <w:r>
        <w:rPr>
          <w:rFonts w:hint="eastAsia"/>
        </w:rPr>
        <w:t>的商標為例，說明商標權如何與品牌形象和價值相連結。他強調，商標權涉及註冊、審查和取得權利的過程，並提到無印良品在中國未註冊商標導致的法律問題。</w:t>
      </w:r>
    </w:p>
    <w:p w14:paraId="475ED858" w14:textId="490C9854" w:rsidR="0072334A" w:rsidRDefault="0072334A" w:rsidP="00096EB7">
      <w:pPr>
        <w:ind w:firstLine="360"/>
        <w:jc w:val="both"/>
      </w:pPr>
      <w:r>
        <w:rPr>
          <w:rFonts w:hint="eastAsia"/>
        </w:rPr>
        <w:t>講座中，池律師對著作權、專利權和營業秘密進行了詳細的分析。他指出，專利權涉及公開的創新，而營業秘密則保持隱蔽性。以媽媽的食譜為例，他解釋了營業秘密的三個要素：機密性、經濟價值和保密措施。</w:t>
      </w:r>
      <w:proofErr w:type="gramStart"/>
      <w:r>
        <w:rPr>
          <w:rFonts w:hint="eastAsia"/>
        </w:rPr>
        <w:t>此外，</w:t>
      </w:r>
      <w:proofErr w:type="gramEnd"/>
      <w:r>
        <w:rPr>
          <w:rFonts w:hint="eastAsia"/>
        </w:rPr>
        <w:t>他還提到了一起關於學生發明和</w:t>
      </w:r>
      <w:proofErr w:type="gramStart"/>
      <w:r>
        <w:rPr>
          <w:rFonts w:hint="eastAsia"/>
        </w:rPr>
        <w:t>模具廠侵權</w:t>
      </w:r>
      <w:proofErr w:type="gramEnd"/>
      <w:r>
        <w:rPr>
          <w:rFonts w:hint="eastAsia"/>
        </w:rPr>
        <w:t>的案例，強調智慧財產權歸屬的重要性。</w:t>
      </w:r>
    </w:p>
    <w:p w14:paraId="05B62D18" w14:textId="033CB22D" w:rsidR="0072334A" w:rsidRDefault="0072334A" w:rsidP="00096EB7">
      <w:pPr>
        <w:ind w:firstLine="360"/>
        <w:jc w:val="both"/>
      </w:pPr>
      <w:r>
        <w:rPr>
          <w:rFonts w:hint="eastAsia"/>
        </w:rPr>
        <w:t>池律師也討論了國家安全與智慧財產權的交集，特別是涉及國家投資和技術洩漏的情況。他提到了一起竹科工程師向國外洩漏秘密的案例，以及員工在收到不良考核後可能會對公司機密資料採取的行動。</w:t>
      </w:r>
    </w:p>
    <w:p w14:paraId="692B651A" w14:textId="4A8C0BCA" w:rsidR="0072334A" w:rsidRDefault="0072334A" w:rsidP="00096EB7">
      <w:pPr>
        <w:ind w:firstLine="360"/>
        <w:jc w:val="both"/>
      </w:pPr>
      <w:r>
        <w:rPr>
          <w:rFonts w:hint="eastAsia"/>
        </w:rPr>
        <w:t>對於著作權，池律師認為程式編寫者對程式本身擁有著作權，但</w:t>
      </w:r>
      <w:r>
        <w:rPr>
          <w:rFonts w:hint="eastAsia"/>
        </w:rPr>
        <w:t>AI</w:t>
      </w:r>
      <w:r>
        <w:rPr>
          <w:rFonts w:hint="eastAsia"/>
        </w:rPr>
        <w:t>產出的內容則難以界定。他以電影解說的二創為例，討論了創造性和道德爭議。</w:t>
      </w:r>
      <w:proofErr w:type="gramStart"/>
      <w:r>
        <w:rPr>
          <w:rFonts w:hint="eastAsia"/>
        </w:rPr>
        <w:t>此外，</w:t>
      </w:r>
      <w:proofErr w:type="gramEnd"/>
      <w:r>
        <w:rPr>
          <w:rFonts w:hint="eastAsia"/>
        </w:rPr>
        <w:t>他</w:t>
      </w:r>
      <w:r>
        <w:rPr>
          <w:rFonts w:hint="eastAsia"/>
        </w:rPr>
        <w:lastRenderedPageBreak/>
        <w:t>還提到了小巨蛋建築設計的著作權案例，進一步強調了著作權歸屬的重要性。</w:t>
      </w:r>
    </w:p>
    <w:p w14:paraId="21DBD5EB" w14:textId="79AD1B00" w:rsidR="00101C98" w:rsidRDefault="00101C98" w:rsidP="00096EB7">
      <w:pPr>
        <w:ind w:firstLine="360"/>
        <w:jc w:val="both"/>
      </w:pPr>
      <w:r>
        <w:rPr>
          <w:rFonts w:hint="eastAsia"/>
        </w:rPr>
        <w:t>在講座的最後問答環節中，出現了幾個深入且富有啟發性的問題。其中，有同學提問關於如何在不同國家保護智慧財產權的問題。池律師解釋說，對於著作權，一旦作品發布，就自動獲得保護。然而，對於專利權，則需要在每</w:t>
      </w:r>
      <w:proofErr w:type="gramStart"/>
      <w:r>
        <w:rPr>
          <w:rFonts w:hint="eastAsia"/>
        </w:rPr>
        <w:t>個</w:t>
      </w:r>
      <w:proofErr w:type="gramEnd"/>
      <w:r>
        <w:rPr>
          <w:rFonts w:hint="eastAsia"/>
        </w:rPr>
        <w:t>國家分別進行註冊和保護。這一點對於涉足國際市場的創作者和企業來說非常重要。</w:t>
      </w:r>
    </w:p>
    <w:p w14:paraId="67DE7677" w14:textId="00F1BEF2" w:rsidR="00101C98" w:rsidRDefault="00101C98" w:rsidP="00096EB7">
      <w:pPr>
        <w:ind w:firstLine="360"/>
        <w:jc w:val="both"/>
      </w:pPr>
      <w:r>
        <w:rPr>
          <w:rFonts w:hint="eastAsia"/>
        </w:rPr>
        <w:t>另一個同學詢問了國家是否可以基於調查或公共利益的目的侵犯公司的營業秘密，以及是否需要簽署保密協議。池律師回答說，國家權力在某些情況下確實高於公司的營業秘密，但公務員本身受到嚴格的法律規範，通常不需要另外簽署保密協議。</w:t>
      </w:r>
    </w:p>
    <w:p w14:paraId="7E8EFC61" w14:textId="5C739503" w:rsidR="0072334A" w:rsidRDefault="00101C98" w:rsidP="00133245">
      <w:pPr>
        <w:ind w:firstLine="360"/>
        <w:jc w:val="both"/>
      </w:pPr>
      <w:r>
        <w:rPr>
          <w:rFonts w:hint="eastAsia"/>
        </w:rPr>
        <w:t>問答環節的最後，我提出了對於池律師提到的</w:t>
      </w:r>
      <w:proofErr w:type="gramStart"/>
      <w:r>
        <w:rPr>
          <w:rFonts w:hint="eastAsia"/>
        </w:rPr>
        <w:t>小編侵權</w:t>
      </w:r>
      <w:proofErr w:type="gramEnd"/>
      <w:r>
        <w:rPr>
          <w:rFonts w:hint="eastAsia"/>
        </w:rPr>
        <w:t>事件的好奇。池律師分享了該事件的後續處理，原本和解金為</w:t>
      </w:r>
      <w:r>
        <w:rPr>
          <w:rFonts w:hint="eastAsia"/>
        </w:rPr>
        <w:t>6</w:t>
      </w:r>
      <w:r>
        <w:rPr>
          <w:rFonts w:hint="eastAsia"/>
        </w:rPr>
        <w:t>萬元，但最終他選擇與圖庫公司談判，花費</w:t>
      </w:r>
      <w:r>
        <w:rPr>
          <w:rFonts w:hint="eastAsia"/>
        </w:rPr>
        <w:t>20</w:t>
      </w:r>
      <w:r>
        <w:rPr>
          <w:rFonts w:hint="eastAsia"/>
        </w:rPr>
        <w:t>萬元購買</w:t>
      </w:r>
      <w:r>
        <w:rPr>
          <w:rFonts w:hint="eastAsia"/>
        </w:rPr>
        <w:t>20</w:t>
      </w:r>
      <w:r>
        <w:rPr>
          <w:rFonts w:hint="eastAsia"/>
        </w:rPr>
        <w:t>張圖片的使用權，以達成和解。這個案例突顯了在網絡時代，即使是看似無害的行為，也可能導致嚴重的法律後果。</w:t>
      </w:r>
    </w:p>
    <w:p w14:paraId="41025E78" w14:textId="55370BC6" w:rsidR="003E7FBF" w:rsidRDefault="0072334A" w:rsidP="00133245">
      <w:pPr>
        <w:ind w:firstLine="360"/>
        <w:jc w:val="both"/>
      </w:pPr>
      <w:r>
        <w:rPr>
          <w:rFonts w:hint="eastAsia"/>
        </w:rPr>
        <w:t>這次講座讓我對智慧財產權的不同面向有了更深刻的理解，特別是在保護創意、經濟利益和法律責任方面的複雜性。池律師的見解和案例讓我認識到，在當前的商業和技術環境中，理解和尊重智慧財產權的重要性。</w:t>
      </w:r>
    </w:p>
    <w:p w14:paraId="3BCB9E2C" w14:textId="77777777" w:rsidR="00096EB7" w:rsidRPr="00544ECE" w:rsidRDefault="00096EB7" w:rsidP="00096EB7">
      <w:pPr>
        <w:jc w:val="both"/>
      </w:pPr>
    </w:p>
    <w:p w14:paraId="0D7E3F30" w14:textId="24B688B0" w:rsidR="00CA77F9" w:rsidRDefault="008747D7" w:rsidP="004A51DA">
      <w:pPr>
        <w:pStyle w:val="a3"/>
        <w:numPr>
          <w:ilvl w:val="0"/>
          <w:numId w:val="1"/>
        </w:numPr>
        <w:ind w:leftChars="0"/>
        <w:jc w:val="both"/>
      </w:pPr>
      <w:proofErr w:type="gramStart"/>
      <w:r>
        <w:rPr>
          <w:rFonts w:hint="eastAsia"/>
        </w:rPr>
        <w:t>台灣綠能產業</w:t>
      </w:r>
      <w:proofErr w:type="gramEnd"/>
      <w:r>
        <w:rPr>
          <w:rFonts w:hint="eastAsia"/>
        </w:rPr>
        <w:t>的發展與未來展望</w:t>
      </w:r>
    </w:p>
    <w:p w14:paraId="12023795" w14:textId="58306AE2" w:rsidR="00832B06" w:rsidRDefault="00832B06" w:rsidP="00832B06">
      <w:pPr>
        <w:ind w:firstLine="360"/>
        <w:jc w:val="both"/>
      </w:pPr>
      <w:r>
        <w:rPr>
          <w:rFonts w:hint="eastAsia"/>
        </w:rPr>
        <w:t>在這場由</w:t>
      </w:r>
      <w:r w:rsidR="00CB7735" w:rsidRPr="00CB7735">
        <w:rPr>
          <w:rFonts w:hint="eastAsia"/>
        </w:rPr>
        <w:t>工研院機械所</w:t>
      </w:r>
      <w:r>
        <w:rPr>
          <w:rFonts w:hint="eastAsia"/>
        </w:rPr>
        <w:t>彭明燦</w:t>
      </w:r>
      <w:r w:rsidR="00CB7735">
        <w:rPr>
          <w:rFonts w:hint="eastAsia"/>
        </w:rPr>
        <w:t>經理</w:t>
      </w:r>
      <w:r>
        <w:rPr>
          <w:rFonts w:hint="eastAsia"/>
        </w:rPr>
        <w:t>主持的講座中，我了解到氣候變遷對全球各地造成了嚴重影響，例如澳洲的旱災與森林大火</w:t>
      </w:r>
      <w:r>
        <w:rPr>
          <w:rFonts w:ascii="MS Gothic" w:eastAsia="MS Gothic" w:hAnsi="MS Gothic" w:cs="MS Gothic" w:hint="eastAsia"/>
        </w:rPr>
        <w:t>​​</w:t>
      </w:r>
      <w:r>
        <w:rPr>
          <w:rFonts w:ascii="新細明體" w:eastAsia="新細明體" w:hAnsi="新細明體" w:cs="新細明體" w:hint="eastAsia"/>
        </w:rPr>
        <w:t>、北半球的致命熱浪</w:t>
      </w:r>
      <w:r>
        <w:rPr>
          <w:rFonts w:ascii="MS Gothic" w:eastAsia="MS Gothic" w:hAnsi="MS Gothic" w:cs="MS Gothic" w:hint="eastAsia"/>
        </w:rPr>
        <w:t>​​</w:t>
      </w:r>
      <w:r>
        <w:rPr>
          <w:rFonts w:ascii="新細明體" w:eastAsia="新細明體" w:hAnsi="新細明體" w:cs="新細明體" w:hint="eastAsia"/>
        </w:rPr>
        <w:t>，以及其對經濟的影響，像是</w:t>
      </w:r>
      <w:r>
        <w:t>G7</w:t>
      </w:r>
      <w:r>
        <w:rPr>
          <w:rFonts w:hint="eastAsia"/>
        </w:rPr>
        <w:t>國家的經濟損失</w:t>
      </w:r>
      <w:r>
        <w:rPr>
          <w:rFonts w:ascii="MS Gothic" w:eastAsia="MS Gothic" w:hAnsi="MS Gothic" w:cs="MS Gothic" w:hint="eastAsia"/>
        </w:rPr>
        <w:t>​​</w:t>
      </w:r>
      <w:r>
        <w:rPr>
          <w:rFonts w:ascii="新細明體" w:eastAsia="新細明體" w:hAnsi="新細明體" w:cs="新細明體" w:hint="eastAsia"/>
        </w:rPr>
        <w:t>。這些都</w:t>
      </w:r>
      <w:proofErr w:type="gramStart"/>
      <w:r>
        <w:rPr>
          <w:rFonts w:ascii="新細明體" w:eastAsia="新細明體" w:hAnsi="新細明體" w:cs="新細明體" w:hint="eastAsia"/>
        </w:rPr>
        <w:t>凸</w:t>
      </w:r>
      <w:proofErr w:type="gramEnd"/>
      <w:r>
        <w:rPr>
          <w:rFonts w:ascii="新細明體" w:eastAsia="新細明體" w:hAnsi="新細明體" w:cs="新細明體" w:hint="eastAsia"/>
        </w:rPr>
        <w:t>顯了氣候正義和不平等的問題，尤其是對低收入國家的影響更為顯著</w:t>
      </w:r>
      <w:r>
        <w:rPr>
          <w:rFonts w:ascii="MS Gothic" w:eastAsia="MS Gothic" w:hAnsi="MS Gothic" w:cs="MS Gothic" w:hint="eastAsia"/>
        </w:rPr>
        <w:t>​​</w:t>
      </w:r>
      <w:r>
        <w:rPr>
          <w:rFonts w:ascii="新細明體" w:eastAsia="新細明體" w:hAnsi="新細明體" w:cs="新細明體" w:hint="eastAsia"/>
        </w:rPr>
        <w:t>。</w:t>
      </w:r>
    </w:p>
    <w:p w14:paraId="77CCF6A9" w14:textId="1B0ED117" w:rsidR="00832B06" w:rsidRDefault="00832B06" w:rsidP="00832B06">
      <w:pPr>
        <w:ind w:firstLine="360"/>
        <w:jc w:val="both"/>
      </w:pPr>
      <w:r>
        <w:rPr>
          <w:rFonts w:hint="eastAsia"/>
        </w:rPr>
        <w:t>台灣也正面臨嚴重的氣候挑戰，包括極端降雨的增加、季節變化、以及極端天氣事件的頻繁發生</w:t>
      </w:r>
      <w:r>
        <w:rPr>
          <w:rFonts w:ascii="MS Gothic" w:eastAsia="MS Gothic" w:hAnsi="MS Gothic" w:cs="MS Gothic" w:hint="eastAsia"/>
        </w:rPr>
        <w:t>​​</w:t>
      </w:r>
      <w:r>
        <w:rPr>
          <w:rFonts w:ascii="新細明體" w:eastAsia="新細明體" w:hAnsi="新細明體" w:cs="新細明體" w:hint="eastAsia"/>
        </w:rPr>
        <w:t>。這</w:t>
      </w:r>
      <w:r>
        <w:rPr>
          <w:rFonts w:hint="eastAsia"/>
        </w:rPr>
        <w:t>些變化與人類活動，特別是溫室氣體排放密切相關</w:t>
      </w:r>
      <w:r>
        <w:rPr>
          <w:rFonts w:ascii="MS Gothic" w:eastAsia="MS Gothic" w:hAnsi="MS Gothic" w:cs="MS Gothic" w:hint="eastAsia"/>
        </w:rPr>
        <w:t>​​</w:t>
      </w:r>
      <w:r>
        <w:rPr>
          <w:rFonts w:ascii="新細明體" w:eastAsia="新細明體" w:hAnsi="新細明體" w:cs="新細明體" w:hint="eastAsia"/>
        </w:rPr>
        <w:t>。</w:t>
      </w:r>
    </w:p>
    <w:p w14:paraId="130CD66B" w14:textId="0E6CF0CD" w:rsidR="00832B06" w:rsidRDefault="00832B06" w:rsidP="00832B06">
      <w:pPr>
        <w:ind w:firstLine="360"/>
        <w:jc w:val="both"/>
        <w:rPr>
          <w:rFonts w:ascii="新細明體" w:eastAsia="新細明體" w:hAnsi="新細明體" w:cs="新細明體"/>
        </w:rPr>
      </w:pPr>
      <w:r>
        <w:rPr>
          <w:rFonts w:hint="eastAsia"/>
        </w:rPr>
        <w:t>為應對這些挑戰，全球正在努力制定</w:t>
      </w:r>
      <w:proofErr w:type="gramStart"/>
      <w:r>
        <w:rPr>
          <w:rFonts w:hint="eastAsia"/>
        </w:rPr>
        <w:t>淨零碳排</w:t>
      </w:r>
      <w:proofErr w:type="gramEnd"/>
      <w:r>
        <w:rPr>
          <w:rFonts w:hint="eastAsia"/>
        </w:rPr>
        <w:t>路徑，以期維持地球表面溫度</w:t>
      </w:r>
      <w:r>
        <w:rPr>
          <w:rFonts w:ascii="MS Gothic" w:eastAsia="MS Gothic" w:hAnsi="MS Gothic" w:cs="MS Gothic" w:hint="eastAsia"/>
        </w:rPr>
        <w:t>​​</w:t>
      </w:r>
      <w:r>
        <w:rPr>
          <w:rFonts w:ascii="新細明體" w:eastAsia="新細明體" w:hAnsi="新細明體" w:cs="新細明體" w:hint="eastAsia"/>
        </w:rPr>
        <w:t>。這包括了一系列國際協議和承諾，如京都議定書、巴黎協定、</w:t>
      </w:r>
      <w:r>
        <w:t>COP26</w:t>
      </w:r>
      <w:r>
        <w:rPr>
          <w:rFonts w:hint="eastAsia"/>
        </w:rPr>
        <w:t>協議等</w:t>
      </w:r>
      <w:r>
        <w:rPr>
          <w:rFonts w:ascii="MS Gothic" w:eastAsia="MS Gothic" w:hAnsi="MS Gothic" w:cs="MS Gothic" w:hint="eastAsia"/>
        </w:rPr>
        <w:t>​​</w:t>
      </w:r>
      <w:r>
        <w:rPr>
          <w:rFonts w:ascii="新細明體" w:eastAsia="新細明體" w:hAnsi="新細明體" w:cs="新細明體" w:hint="eastAsia"/>
        </w:rPr>
        <w:t>。這些協議旨在限制全球溫度上升，並推動可再生能源的發展</w:t>
      </w:r>
      <w:r>
        <w:rPr>
          <w:rFonts w:ascii="MS Gothic" w:eastAsia="MS Gothic" w:hAnsi="MS Gothic" w:cs="MS Gothic" w:hint="eastAsia"/>
        </w:rPr>
        <w:t>​​</w:t>
      </w:r>
      <w:r>
        <w:rPr>
          <w:rFonts w:ascii="新細明體" w:eastAsia="新細明體" w:hAnsi="新細明體" w:cs="新細明體" w:hint="eastAsia"/>
        </w:rPr>
        <w:t>。</w:t>
      </w:r>
    </w:p>
    <w:p w14:paraId="125A82C0" w14:textId="5DA76164" w:rsidR="00520AC8" w:rsidRDefault="00520AC8" w:rsidP="00520AC8">
      <w:pPr>
        <w:ind w:firstLine="360"/>
        <w:jc w:val="both"/>
      </w:pPr>
      <w:r>
        <w:rPr>
          <w:rFonts w:hint="eastAsia"/>
        </w:rPr>
        <w:t>在歐洲，德國和英國等國家正積極</w:t>
      </w:r>
      <w:proofErr w:type="gramStart"/>
      <w:r>
        <w:rPr>
          <w:rFonts w:hint="eastAsia"/>
        </w:rPr>
        <w:t>發展儲能市場</w:t>
      </w:r>
      <w:proofErr w:type="gramEnd"/>
      <w:r>
        <w:rPr>
          <w:rFonts w:hint="eastAsia"/>
        </w:rPr>
        <w:t>，尤其是</w:t>
      </w:r>
      <w:proofErr w:type="gramStart"/>
      <w:r>
        <w:rPr>
          <w:rFonts w:hint="eastAsia"/>
        </w:rPr>
        <w:t>住宅儲能和</w:t>
      </w:r>
      <w:proofErr w:type="gramEnd"/>
      <w:r>
        <w:rPr>
          <w:rFonts w:hint="eastAsia"/>
        </w:rPr>
        <w:t>電網級應用。太陽光電</w:t>
      </w:r>
      <w:proofErr w:type="gramStart"/>
      <w:r>
        <w:rPr>
          <w:rFonts w:hint="eastAsia"/>
        </w:rPr>
        <w:t>結合儲能系統</w:t>
      </w:r>
      <w:proofErr w:type="gramEnd"/>
      <w:r>
        <w:rPr>
          <w:rFonts w:hint="eastAsia"/>
        </w:rPr>
        <w:t>在夏威夷島的應用顯示了其在滿足重要能源需求方面的潛力。中國大陸政府設定的儲能裝置量目標反映了儲能技術在大型再生能源發電需求中的重要性。</w:t>
      </w:r>
    </w:p>
    <w:p w14:paraId="045EA757" w14:textId="7950254C" w:rsidR="00520AC8" w:rsidRDefault="00520AC8" w:rsidP="00520AC8">
      <w:pPr>
        <w:ind w:firstLine="360"/>
        <w:jc w:val="both"/>
      </w:pPr>
      <w:r>
        <w:rPr>
          <w:rFonts w:hint="eastAsia"/>
        </w:rPr>
        <w:t>台灣過去依賴建設更多、更大的發電廠來應對用電尖峰的方式，正在逐漸被儲能技術所取代。這種技術在再生能源的整合和電網穩定性提升中扮演著至關重要的角色。德國的例子表明，即使在補助結束後，太陽光電與儲能的結合仍是市場的主要驅動力。</w:t>
      </w:r>
    </w:p>
    <w:p w14:paraId="6485BF63" w14:textId="7A79E521" w:rsidR="007F5A66" w:rsidRDefault="00A75C06" w:rsidP="00A75C06">
      <w:pPr>
        <w:ind w:firstLine="360"/>
        <w:jc w:val="both"/>
      </w:pPr>
      <w:r>
        <w:rPr>
          <w:rFonts w:hint="eastAsia"/>
        </w:rPr>
        <w:t>在問答回答環節中，我對於一些參與者提出的問題和講師的回答感到特別感興趣。</w:t>
      </w:r>
      <w:r w:rsidR="007F5A66">
        <w:rPr>
          <w:rFonts w:hint="eastAsia"/>
        </w:rPr>
        <w:t>首先，有關於住宅式太陽能發電產業的討論，講師提到了一家美國太陽能公司因為其簡易的安裝流程而取得巨大商業成功。這表明了能源技術的創新不僅</w:t>
      </w:r>
      <w:r w:rsidR="007F5A66">
        <w:rPr>
          <w:rFonts w:hint="eastAsia"/>
        </w:rPr>
        <w:lastRenderedPageBreak/>
        <w:t>在技術層面上重要，同時在使用者體驗和</w:t>
      </w:r>
      <w:proofErr w:type="gramStart"/>
      <w:r w:rsidR="007F5A66">
        <w:rPr>
          <w:rFonts w:hint="eastAsia"/>
        </w:rPr>
        <w:t>可</w:t>
      </w:r>
      <w:proofErr w:type="gramEnd"/>
      <w:r w:rsidR="007F5A66">
        <w:rPr>
          <w:rFonts w:hint="eastAsia"/>
        </w:rPr>
        <w:t>及性上也同樣重要。</w:t>
      </w:r>
    </w:p>
    <w:p w14:paraId="3C261B6A" w14:textId="5C58F78C" w:rsidR="007F5A66" w:rsidRDefault="007F5A66" w:rsidP="009A3042">
      <w:pPr>
        <w:ind w:firstLine="360"/>
        <w:jc w:val="both"/>
      </w:pPr>
      <w:r>
        <w:rPr>
          <w:rFonts w:hint="eastAsia"/>
        </w:rPr>
        <w:t>有關於</w:t>
      </w:r>
      <w:r w:rsidR="009A3042">
        <w:rPr>
          <w:rFonts w:hint="eastAsia"/>
        </w:rPr>
        <w:t>我問了</w:t>
      </w:r>
      <w:r>
        <w:rPr>
          <w:rFonts w:hint="eastAsia"/>
        </w:rPr>
        <w:t>工研院吸引新人才的問題，講師強調新人才像一張白紙，更容易接受訓練和指導。為了吸引人才，工研院首先透過廣告提升其知名度，讓公眾了解到工研院的工作性質和目標。他們相信，通過這種方式，將能夠更有效地吸引人才。</w:t>
      </w:r>
    </w:p>
    <w:p w14:paraId="37D13813" w14:textId="0F1368CA" w:rsidR="007F5A66" w:rsidRDefault="007F5A66" w:rsidP="009A3042">
      <w:pPr>
        <w:ind w:firstLine="360"/>
        <w:jc w:val="both"/>
      </w:pPr>
      <w:proofErr w:type="gramStart"/>
      <w:r>
        <w:rPr>
          <w:rFonts w:hint="eastAsia"/>
        </w:rPr>
        <w:t>此外，</w:t>
      </w:r>
      <w:proofErr w:type="gramEnd"/>
      <w:r>
        <w:rPr>
          <w:rFonts w:hint="eastAsia"/>
        </w:rPr>
        <w:t>有關於富有國家的公司在貧窮國家設立工廠並支付碳稅的問題，講師指出這類稅收通常支付給設立工廠的國家，並有一定的計算公式來決定碳稅額度。</w:t>
      </w:r>
    </w:p>
    <w:p w14:paraId="7C5DD4A6" w14:textId="77777777" w:rsidR="007F5A66" w:rsidRDefault="007F5A66" w:rsidP="007F5A66">
      <w:pPr>
        <w:ind w:firstLine="360"/>
        <w:jc w:val="both"/>
      </w:pPr>
      <w:r>
        <w:rPr>
          <w:rFonts w:hint="eastAsia"/>
        </w:rPr>
        <w:t>最後，關於工研院研究主題的選擇和業績壓力，講師提到研究主題主要取決於研究人員本身，並且在價值提升後可能會對整體研究方向產生引導作用。至於業績壓力，講師認為這主要是主管層面的擔憂。</w:t>
      </w:r>
    </w:p>
    <w:p w14:paraId="49C31B84" w14:textId="56DD2192" w:rsidR="00282250" w:rsidRDefault="00832B06" w:rsidP="007F5A66">
      <w:pPr>
        <w:ind w:firstLine="360"/>
        <w:jc w:val="both"/>
      </w:pPr>
      <w:r>
        <w:rPr>
          <w:rFonts w:hint="eastAsia"/>
        </w:rPr>
        <w:t>這場講座讓我深刻體會到氣候變遷對我們生活的影響，並了解到台灣</w:t>
      </w:r>
      <w:proofErr w:type="gramStart"/>
      <w:r>
        <w:rPr>
          <w:rFonts w:hint="eastAsia"/>
        </w:rPr>
        <w:t>在綠能發展</w:t>
      </w:r>
      <w:proofErr w:type="gramEnd"/>
      <w:r>
        <w:rPr>
          <w:rFonts w:hint="eastAsia"/>
        </w:rPr>
        <w:t>和氣候行動上所扮演的角色。透過技術創新和國際合作，我們可以朝著更可持續的未來邁進。</w:t>
      </w:r>
    </w:p>
    <w:p w14:paraId="744EFD2F" w14:textId="77777777" w:rsidR="003E7FBF" w:rsidRDefault="003E7FBF" w:rsidP="004A51DA">
      <w:pPr>
        <w:jc w:val="both"/>
      </w:pPr>
    </w:p>
    <w:p w14:paraId="37880B6B" w14:textId="102A539B" w:rsidR="00CA77F9" w:rsidRDefault="008747D7" w:rsidP="004A51DA">
      <w:pPr>
        <w:pStyle w:val="a3"/>
        <w:numPr>
          <w:ilvl w:val="0"/>
          <w:numId w:val="1"/>
        </w:numPr>
        <w:ind w:leftChars="0"/>
        <w:jc w:val="both"/>
      </w:pPr>
      <w:r>
        <w:rPr>
          <w:rFonts w:hint="eastAsia"/>
        </w:rPr>
        <w:t>A</w:t>
      </w:r>
      <w:r>
        <w:t>I machine learning</w:t>
      </w:r>
    </w:p>
    <w:p w14:paraId="7F86186A" w14:textId="776359C7" w:rsidR="002474B7" w:rsidRDefault="002474B7" w:rsidP="00DF3C2A">
      <w:pPr>
        <w:ind w:firstLine="360"/>
        <w:jc w:val="both"/>
      </w:pPr>
      <w:r>
        <w:rPr>
          <w:rFonts w:hint="eastAsia"/>
        </w:rPr>
        <w:t>在最近的一場演講中，由於原定的</w:t>
      </w:r>
      <w:proofErr w:type="gramStart"/>
      <w:r>
        <w:rPr>
          <w:rFonts w:hint="eastAsia"/>
        </w:rPr>
        <w:t>講者耐能</w:t>
      </w:r>
      <w:proofErr w:type="gramEnd"/>
      <w:r>
        <w:rPr>
          <w:rFonts w:hint="eastAsia"/>
        </w:rPr>
        <w:t>智慧公司的劉峻誠執行長未能出席，我們有幸聽到周威成業務顧問的精彩演講。周威成先生首先介紹了耐能智慧公司的產品</w:t>
      </w:r>
      <w:proofErr w:type="gramStart"/>
      <w:r>
        <w:rPr>
          <w:rFonts w:hint="eastAsia"/>
        </w:rPr>
        <w:t>——</w:t>
      </w:r>
      <w:proofErr w:type="gramEnd"/>
      <w:r>
        <w:rPr>
          <w:rFonts w:hint="eastAsia"/>
        </w:rPr>
        <w:t>Scaling GPT</w:t>
      </w:r>
      <w:r>
        <w:rPr>
          <w:rFonts w:hint="eastAsia"/>
        </w:rPr>
        <w:t>，一款創新的</w:t>
      </w:r>
      <w:proofErr w:type="gramStart"/>
      <w:r>
        <w:rPr>
          <w:rFonts w:hint="eastAsia"/>
        </w:rPr>
        <w:t>離線版</w:t>
      </w:r>
      <w:proofErr w:type="gramEnd"/>
      <w:r>
        <w:rPr>
          <w:rFonts w:hint="eastAsia"/>
        </w:rPr>
        <w:t>GPT</w:t>
      </w:r>
      <w:r>
        <w:rPr>
          <w:rFonts w:hint="eastAsia"/>
        </w:rPr>
        <w:t>程式。這項技術不僅能模擬不同的聲音、甚至讓畫作中的夢</w:t>
      </w:r>
      <w:proofErr w:type="gramStart"/>
      <w:r>
        <w:rPr>
          <w:rFonts w:hint="eastAsia"/>
        </w:rPr>
        <w:t>娜</w:t>
      </w:r>
      <w:proofErr w:type="gramEnd"/>
      <w:r>
        <w:rPr>
          <w:rFonts w:hint="eastAsia"/>
        </w:rPr>
        <w:t>麗莎唱歌，還展示了耐能作為全球首家量產</w:t>
      </w:r>
      <w:r>
        <w:rPr>
          <w:rFonts w:hint="eastAsia"/>
        </w:rPr>
        <w:t>AI</w:t>
      </w:r>
      <w:r>
        <w:rPr>
          <w:rFonts w:hint="eastAsia"/>
        </w:rPr>
        <w:t>晶片的公司的實力。</w:t>
      </w:r>
    </w:p>
    <w:p w14:paraId="4697A56A" w14:textId="39781F1B" w:rsidR="002474B7" w:rsidRDefault="002474B7" w:rsidP="00DF3C2A">
      <w:pPr>
        <w:ind w:firstLine="360"/>
        <w:jc w:val="both"/>
      </w:pPr>
      <w:r>
        <w:rPr>
          <w:rFonts w:hint="eastAsia"/>
        </w:rPr>
        <w:t>周威成</w:t>
      </w:r>
      <w:r w:rsidR="002E77F0">
        <w:rPr>
          <w:rFonts w:hint="eastAsia"/>
        </w:rPr>
        <w:t>講師</w:t>
      </w:r>
      <w:r>
        <w:rPr>
          <w:rFonts w:hint="eastAsia"/>
        </w:rPr>
        <w:t>著重強調了邊緣運算</w:t>
      </w:r>
      <w:r>
        <w:rPr>
          <w:rFonts w:hint="eastAsia"/>
        </w:rPr>
        <w:t>AI</w:t>
      </w:r>
      <w:r>
        <w:rPr>
          <w:rFonts w:hint="eastAsia"/>
        </w:rPr>
        <w:t>晶片的優勢，包括減少能源消耗、增強隱私保護，以及提高工作效率。他指出，傳統</w:t>
      </w:r>
      <w:r>
        <w:rPr>
          <w:rFonts w:hint="eastAsia"/>
        </w:rPr>
        <w:t>AI</w:t>
      </w:r>
      <w:r>
        <w:rPr>
          <w:rFonts w:hint="eastAsia"/>
        </w:rPr>
        <w:t>公司如</w:t>
      </w:r>
      <w:proofErr w:type="spellStart"/>
      <w:r>
        <w:rPr>
          <w:rFonts w:hint="eastAsia"/>
        </w:rPr>
        <w:t>OpenAI</w:t>
      </w:r>
      <w:proofErr w:type="spellEnd"/>
      <w:r>
        <w:rPr>
          <w:rFonts w:hint="eastAsia"/>
        </w:rPr>
        <w:t>的高耗電量對實現</w:t>
      </w:r>
      <w:proofErr w:type="gramStart"/>
      <w:r>
        <w:rPr>
          <w:rFonts w:hint="eastAsia"/>
        </w:rPr>
        <w:t>淨零碳</w:t>
      </w:r>
      <w:proofErr w:type="gramEnd"/>
      <w:r>
        <w:rPr>
          <w:rFonts w:hint="eastAsia"/>
        </w:rPr>
        <w:t>排放目標構成了挑戰。相比之下，耐能的</w:t>
      </w:r>
      <w:r>
        <w:rPr>
          <w:rFonts w:hint="eastAsia"/>
        </w:rPr>
        <w:t>AI</w:t>
      </w:r>
      <w:r>
        <w:rPr>
          <w:rFonts w:hint="eastAsia"/>
        </w:rPr>
        <w:t>晶片能耗僅為傳統</w:t>
      </w:r>
      <w:r>
        <w:rPr>
          <w:rFonts w:hint="eastAsia"/>
        </w:rPr>
        <w:t>GPU</w:t>
      </w:r>
      <w:r>
        <w:rPr>
          <w:rFonts w:hint="eastAsia"/>
        </w:rPr>
        <w:t>的</w:t>
      </w:r>
      <w:r>
        <w:rPr>
          <w:rFonts w:hint="eastAsia"/>
        </w:rPr>
        <w:t>1/500</w:t>
      </w:r>
      <w:r>
        <w:rPr>
          <w:rFonts w:hint="eastAsia"/>
        </w:rPr>
        <w:t>至</w:t>
      </w:r>
      <w:r>
        <w:rPr>
          <w:rFonts w:hint="eastAsia"/>
        </w:rPr>
        <w:t>1/1000</w:t>
      </w:r>
      <w:r>
        <w:rPr>
          <w:rFonts w:hint="eastAsia"/>
        </w:rPr>
        <w:t>，這對於節能和環保意義重大。</w:t>
      </w:r>
    </w:p>
    <w:p w14:paraId="32FB3C09" w14:textId="504E135E" w:rsidR="002474B7" w:rsidRDefault="002474B7" w:rsidP="00DF3C2A">
      <w:pPr>
        <w:ind w:firstLine="360"/>
        <w:jc w:val="both"/>
      </w:pPr>
      <w:r>
        <w:rPr>
          <w:rFonts w:hint="eastAsia"/>
        </w:rPr>
        <w:t>講師還提到了</w:t>
      </w:r>
      <w:r>
        <w:rPr>
          <w:rFonts w:hint="eastAsia"/>
        </w:rPr>
        <w:t>Transformer</w:t>
      </w:r>
      <w:r>
        <w:rPr>
          <w:rFonts w:hint="eastAsia"/>
        </w:rPr>
        <w:t>神經網絡在未來的應用前景，特別是在自動駕駛領域的潛力。</w:t>
      </w:r>
      <w:proofErr w:type="gramStart"/>
      <w:r>
        <w:rPr>
          <w:rFonts w:hint="eastAsia"/>
        </w:rPr>
        <w:t>此外，</w:t>
      </w:r>
      <w:proofErr w:type="gramEnd"/>
      <w:r>
        <w:rPr>
          <w:rFonts w:hint="eastAsia"/>
        </w:rPr>
        <w:t>他還提及了</w:t>
      </w:r>
      <w:r>
        <w:rPr>
          <w:rFonts w:hint="eastAsia"/>
        </w:rPr>
        <w:t>Intel</w:t>
      </w:r>
      <w:r>
        <w:rPr>
          <w:rFonts w:hint="eastAsia"/>
        </w:rPr>
        <w:t>和高通在各自領域的創新和領導地位，並預測耐能晶片將在人工智慧時代佔據類似的地位。</w:t>
      </w:r>
    </w:p>
    <w:p w14:paraId="7285E677" w14:textId="5E49DEB4" w:rsidR="000F3044" w:rsidRDefault="000F3044" w:rsidP="00DF3C2A">
      <w:pPr>
        <w:ind w:firstLine="360"/>
        <w:jc w:val="both"/>
      </w:pPr>
      <w:r>
        <w:rPr>
          <w:rFonts w:hint="eastAsia"/>
        </w:rPr>
        <w:t>接著，周</w:t>
      </w:r>
      <w:r w:rsidR="002E77F0">
        <w:rPr>
          <w:rFonts w:hint="eastAsia"/>
        </w:rPr>
        <w:t>講師</w:t>
      </w:r>
      <w:r>
        <w:rPr>
          <w:rFonts w:hint="eastAsia"/>
        </w:rPr>
        <w:t>分享了他創辦的公司</w:t>
      </w:r>
      <w:proofErr w:type="spellStart"/>
      <w:r>
        <w:rPr>
          <w:rFonts w:hint="eastAsia"/>
        </w:rPr>
        <w:t>InnovArt</w:t>
      </w:r>
      <w:proofErr w:type="spellEnd"/>
      <w:r>
        <w:rPr>
          <w:rFonts w:hint="eastAsia"/>
        </w:rPr>
        <w:t xml:space="preserve"> Design</w:t>
      </w:r>
      <w:r>
        <w:rPr>
          <w:rFonts w:hint="eastAsia"/>
        </w:rPr>
        <w:t>的經驗。這是一家專注於融合科技與設計的</w:t>
      </w:r>
      <w:r>
        <w:rPr>
          <w:rFonts w:hint="eastAsia"/>
        </w:rPr>
        <w:t>AIOT</w:t>
      </w:r>
      <w:r>
        <w:rPr>
          <w:rFonts w:hint="eastAsia"/>
        </w:rPr>
        <w:t>新創公司。他討論了台灣在培養有遠見的管理人才方面的不足，並以師大附中停招事件來闡述這一點。他提到交通大學前校長張懋中，強調台灣在創造性思維和問題定義方面的缺失。</w:t>
      </w:r>
    </w:p>
    <w:p w14:paraId="672B0CD2" w14:textId="23B1920E" w:rsidR="002474B7" w:rsidRDefault="000F3044" w:rsidP="00DF3C2A">
      <w:pPr>
        <w:ind w:firstLine="360"/>
        <w:jc w:val="both"/>
      </w:pPr>
      <w:proofErr w:type="gramStart"/>
      <w:r>
        <w:rPr>
          <w:rFonts w:hint="eastAsia"/>
        </w:rPr>
        <w:t>此外，</w:t>
      </w:r>
      <w:proofErr w:type="gramEnd"/>
      <w:r w:rsidR="000A21A6">
        <w:rPr>
          <w:rFonts w:hint="eastAsia"/>
        </w:rPr>
        <w:t>講師</w:t>
      </w:r>
      <w:r>
        <w:rPr>
          <w:rFonts w:hint="eastAsia"/>
        </w:rPr>
        <w:t>談及了他的個人背景，從熱愛繪畫到專攻電機通訊，以及他對東西方教育差異的見解。他強調了美國對</w:t>
      </w:r>
      <w:r>
        <w:rPr>
          <w:rFonts w:hint="eastAsia"/>
        </w:rPr>
        <w:t>STEAM</w:t>
      </w:r>
      <w:r>
        <w:rPr>
          <w:rFonts w:hint="eastAsia"/>
        </w:rPr>
        <w:t>教育的重視，並鼓勵台灣學生增加國際視野，培養獨立思考能力。</w:t>
      </w:r>
    </w:p>
    <w:p w14:paraId="3A9E3E53" w14:textId="01032F74" w:rsidR="000C2DE7" w:rsidRDefault="000C2DE7" w:rsidP="00AC2260">
      <w:pPr>
        <w:ind w:firstLine="480"/>
        <w:jc w:val="both"/>
      </w:pPr>
      <w:r>
        <w:rPr>
          <w:rFonts w:hint="eastAsia"/>
        </w:rPr>
        <w:t>在問題回答環節中，</w:t>
      </w:r>
      <w:r w:rsidR="00E7328C">
        <w:rPr>
          <w:rFonts w:hint="eastAsia"/>
        </w:rPr>
        <w:t>講師</w:t>
      </w:r>
      <w:r>
        <w:rPr>
          <w:rFonts w:hint="eastAsia"/>
        </w:rPr>
        <w:t>面對多元的問題，提供了深刻的見解和建議。他詳細解答了關於</w:t>
      </w:r>
      <w:r>
        <w:rPr>
          <w:rFonts w:hint="eastAsia"/>
        </w:rPr>
        <w:t>AI</w:t>
      </w:r>
      <w:r>
        <w:rPr>
          <w:rFonts w:hint="eastAsia"/>
        </w:rPr>
        <w:t>晶片的價格和普及程度，指出他們的</w:t>
      </w:r>
      <w:proofErr w:type="gramStart"/>
      <w:r>
        <w:rPr>
          <w:rFonts w:hint="eastAsia"/>
        </w:rPr>
        <w:t>離線版</w:t>
      </w:r>
      <w:proofErr w:type="gramEnd"/>
      <w:r>
        <w:rPr>
          <w:rFonts w:hint="eastAsia"/>
        </w:rPr>
        <w:t>GPT</w:t>
      </w:r>
      <w:r>
        <w:rPr>
          <w:rFonts w:hint="eastAsia"/>
        </w:rPr>
        <w:t>售價為</w:t>
      </w:r>
      <w:r>
        <w:rPr>
          <w:rFonts w:hint="eastAsia"/>
        </w:rPr>
        <w:t>1</w:t>
      </w:r>
      <w:r>
        <w:rPr>
          <w:rFonts w:hint="eastAsia"/>
        </w:rPr>
        <w:t>萬美金，性能相當於</w:t>
      </w:r>
      <w:r>
        <w:rPr>
          <w:rFonts w:hint="eastAsia"/>
        </w:rPr>
        <w:t>6</w:t>
      </w:r>
      <w:r>
        <w:rPr>
          <w:rFonts w:hint="eastAsia"/>
        </w:rPr>
        <w:t>張</w:t>
      </w:r>
      <w:r>
        <w:rPr>
          <w:rFonts w:hint="eastAsia"/>
        </w:rPr>
        <w:t>Nvidia A6000</w:t>
      </w:r>
      <w:r>
        <w:rPr>
          <w:rFonts w:hint="eastAsia"/>
        </w:rPr>
        <w:t>，性價比高。</w:t>
      </w:r>
      <w:proofErr w:type="gramStart"/>
      <w:r>
        <w:rPr>
          <w:rFonts w:hint="eastAsia"/>
        </w:rPr>
        <w:t>此外，</w:t>
      </w:r>
      <w:proofErr w:type="gramEnd"/>
      <w:r>
        <w:rPr>
          <w:rFonts w:hint="eastAsia"/>
        </w:rPr>
        <w:t>他提到耐能設計的晶片採用可堆疊架構，便於增強計算能力。</w:t>
      </w:r>
    </w:p>
    <w:p w14:paraId="2C78DFB2" w14:textId="35630A38" w:rsidR="000C2DE7" w:rsidRDefault="000C2DE7" w:rsidP="002E77F0">
      <w:pPr>
        <w:ind w:firstLine="480"/>
        <w:jc w:val="both"/>
      </w:pPr>
      <w:r>
        <w:rPr>
          <w:rFonts w:hint="eastAsia"/>
        </w:rPr>
        <w:lastRenderedPageBreak/>
        <w:t>關於創業的挑戰，周</w:t>
      </w:r>
      <w:r w:rsidR="008A56E4">
        <w:rPr>
          <w:rFonts w:hint="eastAsia"/>
        </w:rPr>
        <w:t>講師</w:t>
      </w:r>
      <w:r>
        <w:rPr>
          <w:rFonts w:hint="eastAsia"/>
        </w:rPr>
        <w:t>分享了他在美國創業的經驗，強調國外創業環境相對寬容，失敗被視為經驗而非污點。他提到台灣創業環境的挑戰，如市場的過度競爭和缺乏生態系建設。他還提到台灣在遊戲設計領域的發展，指出持續性的缺乏是台灣在技術創新方面的一大弱點。</w:t>
      </w:r>
    </w:p>
    <w:p w14:paraId="338BDE76" w14:textId="7D466BD2" w:rsidR="00DF3C2A" w:rsidRDefault="00DF3C2A" w:rsidP="00DF3C2A">
      <w:pPr>
        <w:ind w:firstLine="480"/>
        <w:jc w:val="both"/>
      </w:pPr>
      <w:r>
        <w:rPr>
          <w:rFonts w:hint="eastAsia"/>
        </w:rPr>
        <w:t>在演講結束後，我</w:t>
      </w:r>
      <w:r w:rsidR="00F35FB3">
        <w:rPr>
          <w:rFonts w:hint="eastAsia"/>
        </w:rPr>
        <w:t>向講師</w:t>
      </w:r>
      <w:r>
        <w:rPr>
          <w:rFonts w:hint="eastAsia"/>
        </w:rPr>
        <w:t>提問在自己的專業領域達到何種程度後，跨入其他領域學習會更合適</w:t>
      </w:r>
      <w:r>
        <w:rPr>
          <w:rFonts w:hint="eastAsia"/>
        </w:rPr>
        <w:t>?</w:t>
      </w:r>
      <w:r>
        <w:rPr>
          <w:rFonts w:hint="eastAsia"/>
        </w:rPr>
        <w:t>對此，周講師指出，跨領域學習與個人性格密切相關，並不需要等到在一個領域達到特定水平後才開始</w:t>
      </w:r>
      <w:r w:rsidR="00F35FB3">
        <w:rPr>
          <w:rFonts w:hint="eastAsia"/>
        </w:rPr>
        <w:t>。</w:t>
      </w:r>
      <w:r>
        <w:rPr>
          <w:rFonts w:hint="eastAsia"/>
        </w:rPr>
        <w:t>他鼓勵隨時根據興趣和需求跨入新領域，強調未來所需的知識可以在未來隨時補充。這種觀點反映了對於靈活學習和持續發展的重視，鼓勵學生和專業人士保持開放的心態，不斷探索新的領域，以適應不斷變化的世界。</w:t>
      </w:r>
    </w:p>
    <w:p w14:paraId="7F949232" w14:textId="486FCE3C" w:rsidR="002777F1" w:rsidRDefault="002474B7" w:rsidP="00DF3C2A">
      <w:pPr>
        <w:ind w:firstLine="360"/>
        <w:jc w:val="both"/>
        <w:rPr>
          <w:rFonts w:ascii="Arial" w:hAnsi="Arial" w:cs="Arial"/>
          <w:color w:val="202122"/>
          <w:szCs w:val="24"/>
          <w:shd w:val="clear" w:color="auto" w:fill="FFFFFF"/>
        </w:rPr>
      </w:pPr>
      <w:r>
        <w:rPr>
          <w:rFonts w:hint="eastAsia"/>
        </w:rPr>
        <w:t>這場演講不僅給我帶來了對</w:t>
      </w:r>
      <w:r>
        <w:rPr>
          <w:rFonts w:hint="eastAsia"/>
        </w:rPr>
        <w:t>AI</w:t>
      </w:r>
      <w:r>
        <w:rPr>
          <w:rFonts w:hint="eastAsia"/>
        </w:rPr>
        <w:t>技術的深入理解，還讓我意識到跨領域學習和創新思維在當今世界的重要性。透過開放的態度和持續的學習，我們能更好地適應快速變化的時代，並在人工智慧的新時代中找到自己的位置</w:t>
      </w:r>
      <w:r>
        <w:rPr>
          <w:rFonts w:ascii="Arial" w:hAnsi="Arial" w:cs="Arial" w:hint="eastAsia"/>
          <w:color w:val="202122"/>
          <w:szCs w:val="24"/>
          <w:shd w:val="clear" w:color="auto" w:fill="FFFFFF"/>
        </w:rPr>
        <w:t>。</w:t>
      </w:r>
    </w:p>
    <w:p w14:paraId="0447B56F" w14:textId="77777777" w:rsidR="00E14939" w:rsidRPr="00E14939" w:rsidRDefault="00E14939" w:rsidP="00E14939">
      <w:pPr>
        <w:jc w:val="both"/>
        <w:rPr>
          <w:rFonts w:ascii="Arial" w:hAnsi="Arial" w:cs="Arial" w:hint="eastAsia"/>
          <w:color w:val="202122"/>
          <w:szCs w:val="24"/>
          <w:shd w:val="clear" w:color="auto" w:fill="FFFFFF"/>
        </w:rPr>
      </w:pPr>
    </w:p>
    <w:p w14:paraId="005AD1B6" w14:textId="5F64D75B" w:rsidR="002C2DFF" w:rsidRDefault="002C2DFF" w:rsidP="000C2DE7">
      <w:pPr>
        <w:pStyle w:val="a3"/>
        <w:numPr>
          <w:ilvl w:val="0"/>
          <w:numId w:val="1"/>
        </w:numPr>
        <w:ind w:leftChars="0"/>
        <w:jc w:val="both"/>
      </w:pPr>
      <w:r>
        <w:rPr>
          <w:rFonts w:hint="eastAsia"/>
        </w:rPr>
        <w:t>總結</w:t>
      </w:r>
    </w:p>
    <w:p w14:paraId="3AA69F77" w14:textId="3B035877" w:rsidR="002C2DFF" w:rsidRPr="00CA77F9" w:rsidRDefault="00AC2260" w:rsidP="000C2DE7">
      <w:pPr>
        <w:ind w:firstLine="360"/>
        <w:jc w:val="both"/>
      </w:pPr>
      <w:r>
        <w:rPr>
          <w:rFonts w:hint="eastAsia"/>
        </w:rPr>
        <w:t>在</w:t>
      </w:r>
      <w:r w:rsidRPr="00AC2260">
        <w:rPr>
          <w:rFonts w:hint="eastAsia"/>
        </w:rPr>
        <w:t>這四場演講，我深刻認識到在當今快速變化的世界中，持續學習、跨領域思考和對永續發展的重視是不可或缺的。從永續經營到智慧財產權，再</w:t>
      </w:r>
      <w:proofErr w:type="gramStart"/>
      <w:r w:rsidRPr="00AC2260">
        <w:rPr>
          <w:rFonts w:hint="eastAsia"/>
        </w:rPr>
        <w:t>到綠能產業</w:t>
      </w:r>
      <w:proofErr w:type="gramEnd"/>
      <w:r w:rsidRPr="00AC2260">
        <w:rPr>
          <w:rFonts w:hint="eastAsia"/>
        </w:rPr>
        <w:t>和人工智慧的創新，這些議題互相交織，共同塑造了我們的未來。這些演講不僅增強了我的知識和理解，也啟發了我對未來可能性的思考。</w:t>
      </w:r>
    </w:p>
    <w:sectPr w:rsidR="002C2DFF" w:rsidRPr="00CA77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C47FB"/>
    <w:multiLevelType w:val="hybridMultilevel"/>
    <w:tmpl w:val="799EFF06"/>
    <w:lvl w:ilvl="0" w:tplc="03B0B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59"/>
    <w:rsid w:val="00027407"/>
    <w:rsid w:val="00051D59"/>
    <w:rsid w:val="00064031"/>
    <w:rsid w:val="00082BD0"/>
    <w:rsid w:val="00096EB7"/>
    <w:rsid w:val="000A21A6"/>
    <w:rsid w:val="000B1E67"/>
    <w:rsid w:val="000C2DE7"/>
    <w:rsid w:val="000F3044"/>
    <w:rsid w:val="00101C98"/>
    <w:rsid w:val="001110BD"/>
    <w:rsid w:val="00127F4C"/>
    <w:rsid w:val="00133245"/>
    <w:rsid w:val="0018155F"/>
    <w:rsid w:val="00197F22"/>
    <w:rsid w:val="001C72A3"/>
    <w:rsid w:val="001F607A"/>
    <w:rsid w:val="0020493B"/>
    <w:rsid w:val="002474B7"/>
    <w:rsid w:val="002777F1"/>
    <w:rsid w:val="00282250"/>
    <w:rsid w:val="002C2DFF"/>
    <w:rsid w:val="002D389A"/>
    <w:rsid w:val="002E77F0"/>
    <w:rsid w:val="00300A88"/>
    <w:rsid w:val="003B640B"/>
    <w:rsid w:val="003C7914"/>
    <w:rsid w:val="003E5FA6"/>
    <w:rsid w:val="003E7FBF"/>
    <w:rsid w:val="003F689C"/>
    <w:rsid w:val="00433F75"/>
    <w:rsid w:val="00436899"/>
    <w:rsid w:val="004419E7"/>
    <w:rsid w:val="00450E50"/>
    <w:rsid w:val="0048431A"/>
    <w:rsid w:val="004A2BB8"/>
    <w:rsid w:val="004A51DA"/>
    <w:rsid w:val="004C5808"/>
    <w:rsid w:val="005129F0"/>
    <w:rsid w:val="00520AC8"/>
    <w:rsid w:val="005272E5"/>
    <w:rsid w:val="00544ECE"/>
    <w:rsid w:val="00595026"/>
    <w:rsid w:val="005961D2"/>
    <w:rsid w:val="005C0020"/>
    <w:rsid w:val="005D7DDF"/>
    <w:rsid w:val="005E5976"/>
    <w:rsid w:val="005F16B9"/>
    <w:rsid w:val="00601949"/>
    <w:rsid w:val="00635BB5"/>
    <w:rsid w:val="006717A7"/>
    <w:rsid w:val="00675045"/>
    <w:rsid w:val="006931F3"/>
    <w:rsid w:val="00693429"/>
    <w:rsid w:val="006A752E"/>
    <w:rsid w:val="006B5320"/>
    <w:rsid w:val="006F130A"/>
    <w:rsid w:val="0072058B"/>
    <w:rsid w:val="0072334A"/>
    <w:rsid w:val="007846E7"/>
    <w:rsid w:val="00796D99"/>
    <w:rsid w:val="007A198F"/>
    <w:rsid w:val="007B39D7"/>
    <w:rsid w:val="007C7754"/>
    <w:rsid w:val="007E4C5F"/>
    <w:rsid w:val="007F5A66"/>
    <w:rsid w:val="00827FA9"/>
    <w:rsid w:val="00832B06"/>
    <w:rsid w:val="00835720"/>
    <w:rsid w:val="00837EDC"/>
    <w:rsid w:val="008747D7"/>
    <w:rsid w:val="008A56E4"/>
    <w:rsid w:val="008B0B1F"/>
    <w:rsid w:val="00960C85"/>
    <w:rsid w:val="0098579C"/>
    <w:rsid w:val="009A3042"/>
    <w:rsid w:val="009D4F89"/>
    <w:rsid w:val="009E689A"/>
    <w:rsid w:val="00A23BFB"/>
    <w:rsid w:val="00A24961"/>
    <w:rsid w:val="00A41A18"/>
    <w:rsid w:val="00A55890"/>
    <w:rsid w:val="00A656C9"/>
    <w:rsid w:val="00A75C06"/>
    <w:rsid w:val="00A85B1B"/>
    <w:rsid w:val="00A87011"/>
    <w:rsid w:val="00AA5C20"/>
    <w:rsid w:val="00AC2260"/>
    <w:rsid w:val="00AE5960"/>
    <w:rsid w:val="00B52E3C"/>
    <w:rsid w:val="00BA1364"/>
    <w:rsid w:val="00BD7EFA"/>
    <w:rsid w:val="00C46FFC"/>
    <w:rsid w:val="00C51000"/>
    <w:rsid w:val="00CA77F9"/>
    <w:rsid w:val="00CB7735"/>
    <w:rsid w:val="00D255F2"/>
    <w:rsid w:val="00D523DA"/>
    <w:rsid w:val="00D6195D"/>
    <w:rsid w:val="00D8499D"/>
    <w:rsid w:val="00DC66FF"/>
    <w:rsid w:val="00DC7124"/>
    <w:rsid w:val="00DD6C85"/>
    <w:rsid w:val="00DF3C2A"/>
    <w:rsid w:val="00E06B9A"/>
    <w:rsid w:val="00E14939"/>
    <w:rsid w:val="00E66942"/>
    <w:rsid w:val="00E7328C"/>
    <w:rsid w:val="00E869BB"/>
    <w:rsid w:val="00EB4410"/>
    <w:rsid w:val="00EB5177"/>
    <w:rsid w:val="00EC76C9"/>
    <w:rsid w:val="00F10756"/>
    <w:rsid w:val="00F35FB3"/>
    <w:rsid w:val="00F969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A25C"/>
  <w15:chartTrackingRefBased/>
  <w15:docId w15:val="{BCD5404F-C7CF-4F16-8AEA-7064574D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7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1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4</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家宏 王</dc:creator>
  <cp:keywords/>
  <dc:description/>
  <cp:lastModifiedBy>家宏 王</cp:lastModifiedBy>
  <cp:revision>60</cp:revision>
  <dcterms:created xsi:type="dcterms:W3CDTF">2023-11-06T15:42:00Z</dcterms:created>
  <dcterms:modified xsi:type="dcterms:W3CDTF">2023-12-06T10:57:00Z</dcterms:modified>
</cp:coreProperties>
</file>