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F3EA" w14:textId="72A9DC92" w:rsidR="009D4F89" w:rsidRDefault="00CA77F9" w:rsidP="00CA77F9">
      <w:pPr>
        <w:jc w:val="center"/>
      </w:pPr>
      <w:r>
        <w:t>系級：四資工二</w:t>
      </w:r>
      <w:r>
        <w:t xml:space="preserve"> </w:t>
      </w:r>
      <w:r>
        <w:t>名字：王家宏</w:t>
      </w:r>
      <w:r>
        <w:t xml:space="preserve"> </w:t>
      </w:r>
      <w:r>
        <w:t>學號：</w:t>
      </w:r>
      <w:r>
        <w:t>B11130038</w:t>
      </w:r>
    </w:p>
    <w:p w14:paraId="37A0ED4F" w14:textId="39EBDDF3" w:rsidR="00CA77F9" w:rsidRDefault="00CA77F9" w:rsidP="00CA77F9">
      <w:pPr>
        <w:pStyle w:val="a3"/>
        <w:numPr>
          <w:ilvl w:val="0"/>
          <w:numId w:val="1"/>
        </w:numPr>
        <w:ind w:leftChars="0"/>
      </w:pPr>
      <w:r>
        <w:rPr>
          <w:rFonts w:hint="eastAsia"/>
        </w:rPr>
        <w:t>無人機的技術發展與創新應用</w:t>
      </w:r>
    </w:p>
    <w:p w14:paraId="59058B6C" w14:textId="05DDDB30" w:rsidR="00960C85" w:rsidRDefault="00960C85" w:rsidP="00601949">
      <w:pPr>
        <w:ind w:firstLine="360"/>
        <w:jc w:val="both"/>
        <w:rPr>
          <w:rFonts w:hint="eastAsia"/>
        </w:rPr>
      </w:pPr>
      <w:r>
        <w:rPr>
          <w:rFonts w:hint="eastAsia"/>
        </w:rPr>
        <w:t>在田屋科技張成榮總經理的精彩講解下，我對無人機的類型及其在各行各業的應用有了更加深入的理解。講</w:t>
      </w:r>
      <w:r w:rsidR="007C7754">
        <w:rPr>
          <w:rFonts w:hint="eastAsia"/>
        </w:rPr>
        <w:t>師</w:t>
      </w:r>
      <w:r>
        <w:rPr>
          <w:rFonts w:hint="eastAsia"/>
        </w:rPr>
        <w:t>首先介紹了定翼機、旋翼機和混合型無人機的特點：定翼機的省電優勢和需要跑道的限制，</w:t>
      </w:r>
      <w:proofErr w:type="gramStart"/>
      <w:r>
        <w:rPr>
          <w:rFonts w:hint="eastAsia"/>
        </w:rPr>
        <w:t>以及旋</w:t>
      </w:r>
      <w:proofErr w:type="gramEnd"/>
      <w:r>
        <w:rPr>
          <w:rFonts w:hint="eastAsia"/>
        </w:rPr>
        <w:t>翼機的機動性和相對較高的能耗。從幾千元的消費級到數億元的國防級，無人機的應用範圍令人印象深刻。農藥噴灑無人機的例子展示了如何安全</w:t>
      </w:r>
      <w:proofErr w:type="gramStart"/>
      <w:r>
        <w:rPr>
          <w:rFonts w:hint="eastAsia"/>
        </w:rPr>
        <w:t>高效地處理</w:t>
      </w:r>
      <w:proofErr w:type="gramEnd"/>
      <w:r>
        <w:rPr>
          <w:rFonts w:hint="eastAsia"/>
        </w:rPr>
        <w:t>農業中的有毒作業，提升了作業效率並降低了人工暴露於農藥的風險。</w:t>
      </w:r>
    </w:p>
    <w:p w14:paraId="6071A984" w14:textId="12DA9C9D" w:rsidR="00D8499D" w:rsidRDefault="00960C85" w:rsidP="00601949">
      <w:pPr>
        <w:ind w:firstLine="360"/>
        <w:jc w:val="both"/>
      </w:pPr>
      <w:r>
        <w:rPr>
          <w:rFonts w:hint="eastAsia"/>
        </w:rPr>
        <w:t>對於台灣國防部投資幾十億建設的五款無人機，從偵查到監控的多元用途，反映出國防科技的前瞻性和安全需求。田屋科技的業務範疇和績效介紹，從遙控模型到海巡署的客製專案，再到八十八公里</w:t>
      </w:r>
      <w:proofErr w:type="gramStart"/>
      <w:r>
        <w:rPr>
          <w:rFonts w:hint="eastAsia"/>
        </w:rPr>
        <w:t>長距離的氫燃料</w:t>
      </w:r>
      <w:proofErr w:type="gramEnd"/>
      <w:r>
        <w:rPr>
          <w:rFonts w:hint="eastAsia"/>
        </w:rPr>
        <w:t>電池飛行測試，這些例子不僅證明了公司在技術和培訓服務上的專業，也顯示了其產品在嚴苛條件下的可靠性。</w:t>
      </w:r>
    </w:p>
    <w:p w14:paraId="54414D63" w14:textId="62E21B05" w:rsidR="00595026" w:rsidRDefault="00595026" w:rsidP="00601949">
      <w:pPr>
        <w:ind w:firstLine="360"/>
        <w:jc w:val="both"/>
        <w:rPr>
          <w:rFonts w:hint="eastAsia"/>
        </w:rPr>
      </w:pPr>
      <w:r>
        <w:rPr>
          <w:rFonts w:hint="eastAsia"/>
        </w:rPr>
        <w:t>在問答環節中，有同學詢問關於無人機研發過程中的挑戰，張總明確指出市場需求的緊迫性，以及在設定長遠目標時必須進行的不斷調整。這揭示了快速創新環境下，產品開發的動態性和複雜性。他的回答讓我意識到無人機領域的研發不僅需要技術知識，還要有快速應對市場變化的能力。</w:t>
      </w:r>
    </w:p>
    <w:p w14:paraId="67B6DFB1" w14:textId="48D73C6E" w:rsidR="00595026" w:rsidRDefault="00595026" w:rsidP="00601949">
      <w:pPr>
        <w:ind w:firstLine="360"/>
        <w:jc w:val="both"/>
      </w:pPr>
      <w:r>
        <w:rPr>
          <w:rFonts w:hint="eastAsia"/>
        </w:rPr>
        <w:t>這次講座增進了我對無人機技術的理解，也讓我對國內外的無人機發展趨勢及其背後的商業邏輯有了更深的認知。對於一項新興技術，理解其商業應用及相關挑戰對於未來的創新者而言至關重要。</w:t>
      </w:r>
    </w:p>
    <w:p w14:paraId="04362DF1" w14:textId="77777777" w:rsidR="00601949" w:rsidRDefault="00601949" w:rsidP="00595026">
      <w:pPr>
        <w:ind w:firstLine="360"/>
        <w:rPr>
          <w:rFonts w:hint="eastAsia"/>
        </w:rPr>
      </w:pPr>
    </w:p>
    <w:p w14:paraId="5BD6DF6A" w14:textId="46DF9B52" w:rsidR="00CA77F9" w:rsidRDefault="00CA77F9" w:rsidP="00CA77F9">
      <w:pPr>
        <w:pStyle w:val="a3"/>
        <w:numPr>
          <w:ilvl w:val="0"/>
          <w:numId w:val="1"/>
        </w:numPr>
        <w:ind w:leftChars="0"/>
      </w:pPr>
      <w:r w:rsidRPr="00CA77F9">
        <w:rPr>
          <w:rFonts w:hint="eastAsia"/>
        </w:rPr>
        <w:t>職業與工程倫理及個案探討（一）</w:t>
      </w:r>
    </w:p>
    <w:p w14:paraId="14457471" w14:textId="77777777" w:rsidR="004419E7" w:rsidRDefault="004419E7" w:rsidP="00601949">
      <w:pPr>
        <w:ind w:firstLine="360"/>
        <w:jc w:val="both"/>
      </w:pPr>
      <w:r w:rsidRPr="004419E7">
        <w:rPr>
          <w:rFonts w:hint="eastAsia"/>
        </w:rPr>
        <w:t>近日參與了羅名威律師主持的工程倫理與法律講座，其精闢的講解讓我受益匪淺。羅律師將倫理定義為位於禮節與法律規範之間的集體自律行為準則，並進一步將工程倫理細分為忠實、</w:t>
      </w:r>
      <w:proofErr w:type="gramStart"/>
      <w:r w:rsidRPr="004419E7">
        <w:rPr>
          <w:rFonts w:hint="eastAsia"/>
        </w:rPr>
        <w:t>廉潔、</w:t>
      </w:r>
      <w:proofErr w:type="gramEnd"/>
      <w:r w:rsidRPr="004419E7">
        <w:rPr>
          <w:rFonts w:hint="eastAsia"/>
        </w:rPr>
        <w:t>保密和專業四大支柱，並用生動的案例使這些抽象概念具體化。</w:t>
      </w:r>
    </w:p>
    <w:p w14:paraId="499C6AE3" w14:textId="5BD4F846" w:rsidR="002D389A" w:rsidRDefault="00544ECE" w:rsidP="00601949">
      <w:pPr>
        <w:ind w:firstLine="360"/>
        <w:jc w:val="both"/>
      </w:pPr>
      <w:r>
        <w:rPr>
          <w:rFonts w:hint="eastAsia"/>
        </w:rPr>
        <w:t>在講解忠實時，他引用了一位主播在動物交易中非法獲取</w:t>
      </w:r>
      <w:r>
        <w:rPr>
          <w:rFonts w:hint="eastAsia"/>
        </w:rPr>
        <w:t>700</w:t>
      </w:r>
      <w:r>
        <w:rPr>
          <w:rFonts w:hint="eastAsia"/>
        </w:rPr>
        <w:t>萬元的例子。廉潔方面，他提到了遠雄公司因賄賂官員被判刑的事件。專業性則是通過太魯閣號的事故來強調專業知識和責任的重要性。在保密範疇內，羅律師特別提及聯電竊取美國公司美光技術的案例，這個案件最終以</w:t>
      </w:r>
      <w:r>
        <w:rPr>
          <w:rFonts w:hint="eastAsia"/>
        </w:rPr>
        <w:t>18</w:t>
      </w:r>
      <w:r>
        <w:rPr>
          <w:rFonts w:hint="eastAsia"/>
        </w:rPr>
        <w:t>億元和解，</w:t>
      </w:r>
      <w:proofErr w:type="gramStart"/>
      <w:r>
        <w:rPr>
          <w:rFonts w:hint="eastAsia"/>
        </w:rPr>
        <w:t>凸</w:t>
      </w:r>
      <w:proofErr w:type="gramEnd"/>
      <w:r>
        <w:rPr>
          <w:rFonts w:hint="eastAsia"/>
        </w:rPr>
        <w:t>顯了智慧財產權在全球範圍內的重要性和被侵犯時可能面臨的嚴厲制裁。</w:t>
      </w:r>
    </w:p>
    <w:p w14:paraId="248FFEDF" w14:textId="2CA47986" w:rsidR="00544ECE" w:rsidRDefault="00544ECE" w:rsidP="00601949">
      <w:pPr>
        <w:ind w:firstLine="360"/>
        <w:jc w:val="both"/>
        <w:rPr>
          <w:rFonts w:hint="eastAsia"/>
        </w:rPr>
      </w:pPr>
      <w:r>
        <w:rPr>
          <w:rFonts w:hint="eastAsia"/>
        </w:rPr>
        <w:t>講座中也探討了工程案件中常見的行為類型，如回扣、行賄、洩密和偷工減料</w:t>
      </w:r>
      <w:r w:rsidR="00E66942" w:rsidRPr="00E66942">
        <w:rPr>
          <w:rFonts w:hint="eastAsia"/>
        </w:rPr>
        <w:t>。特別是保密與競業禁止條款對於防止技術洩漏和維護</w:t>
      </w:r>
      <w:proofErr w:type="gramStart"/>
      <w:r w:rsidR="00E66942" w:rsidRPr="00E66942">
        <w:rPr>
          <w:rFonts w:hint="eastAsia"/>
        </w:rPr>
        <w:t>企業間的正當</w:t>
      </w:r>
      <w:proofErr w:type="gramEnd"/>
      <w:r w:rsidR="00E66942" w:rsidRPr="00E66942">
        <w:rPr>
          <w:rFonts w:hint="eastAsia"/>
        </w:rPr>
        <w:t>競爭的討論，引起了廣泛關注。講師引用台積電的案例，說明了一位前員工如何通過在韓國一所大學的教學活動，將敏感信息間接提供給了三星高層，此舉可能加快了三星在全球半導體市場的競爭步伐。</w:t>
      </w:r>
      <w:proofErr w:type="gramStart"/>
      <w:r w:rsidR="00E66942" w:rsidRPr="00E66942">
        <w:rPr>
          <w:rFonts w:hint="eastAsia"/>
        </w:rPr>
        <w:t>此外，</w:t>
      </w:r>
      <w:proofErr w:type="gramEnd"/>
      <w:r w:rsidR="00E66942" w:rsidRPr="00E66942">
        <w:rPr>
          <w:rFonts w:hint="eastAsia"/>
        </w:rPr>
        <w:t>羅律師引用</w:t>
      </w:r>
      <w:proofErr w:type="gramStart"/>
      <w:r w:rsidR="00E66942" w:rsidRPr="00E66942">
        <w:rPr>
          <w:rFonts w:hint="eastAsia"/>
        </w:rPr>
        <w:t>漢微科</w:t>
      </w:r>
      <w:proofErr w:type="gramEnd"/>
      <w:r w:rsidR="00E66942" w:rsidRPr="00E66942">
        <w:rPr>
          <w:rFonts w:hint="eastAsia"/>
        </w:rPr>
        <w:t>的事件來說明內線交易的問題。在該案例中，邱慧平的丈夫通過偷聽其妻子的工作相關對話來進行股票交易，這一事件不僅揭示了內線交易</w:t>
      </w:r>
      <w:r w:rsidR="00A87011">
        <w:rPr>
          <w:rFonts w:hint="eastAsia"/>
        </w:rPr>
        <w:t>可能的</w:t>
      </w:r>
      <w:r w:rsidR="00E66942" w:rsidRPr="00E66942">
        <w:rPr>
          <w:rFonts w:hint="eastAsia"/>
        </w:rPr>
        <w:t>操作方式，也展示了在實際法律實</w:t>
      </w:r>
      <w:r w:rsidR="00E66942" w:rsidRPr="00E66942">
        <w:rPr>
          <w:rFonts w:hint="eastAsia"/>
        </w:rPr>
        <w:lastRenderedPageBreak/>
        <w:t>施中遇到的挑戰。</w:t>
      </w:r>
    </w:p>
    <w:p w14:paraId="59F714ED" w14:textId="4EB251B7" w:rsidR="00544ECE" w:rsidRPr="002D389A" w:rsidRDefault="00544ECE" w:rsidP="00601949">
      <w:pPr>
        <w:ind w:firstLine="360"/>
        <w:jc w:val="both"/>
        <w:rPr>
          <w:rFonts w:hint="eastAsia"/>
        </w:rPr>
      </w:pPr>
      <w:r>
        <w:rPr>
          <w:rFonts w:hint="eastAsia"/>
        </w:rPr>
        <w:t>問答環節中，羅律師分享了他對「失敗案件」的看法，即任何讓客戶感到出乎意料的案件結果都是失敗的。對於</w:t>
      </w:r>
      <w:r w:rsidR="002D389A">
        <w:rPr>
          <w:rFonts w:hint="eastAsia"/>
        </w:rPr>
        <w:t>最常</w:t>
      </w:r>
      <w:r>
        <w:rPr>
          <w:rFonts w:hint="eastAsia"/>
        </w:rPr>
        <w:t>處理案件，他提到勞資關係和股東關係案件的複雜性。最後，針對</w:t>
      </w:r>
      <w:r w:rsidR="002D389A">
        <w:rPr>
          <w:rFonts w:hint="eastAsia"/>
        </w:rPr>
        <w:t>我提問的</w:t>
      </w:r>
      <w:r>
        <w:rPr>
          <w:rFonts w:hint="eastAsia"/>
        </w:rPr>
        <w:t>企業主應遵守的工程倫理，羅律師強調遵循法律的重要性，如勞動基準法，避免類似</w:t>
      </w:r>
      <w:proofErr w:type="gramStart"/>
      <w:r>
        <w:rPr>
          <w:rFonts w:hint="eastAsia"/>
        </w:rPr>
        <w:t>高爾夫球具廠非法</w:t>
      </w:r>
      <w:proofErr w:type="gramEnd"/>
      <w:r>
        <w:rPr>
          <w:rFonts w:hint="eastAsia"/>
        </w:rPr>
        <w:t>堆放危險物品的行為。</w:t>
      </w:r>
      <w:r w:rsidR="002D389A">
        <w:rPr>
          <w:rFonts w:hint="eastAsia"/>
        </w:rPr>
        <w:t>總結來說，這次講座深化了我對於法律和倫理不可分割關係的理解，也讓我體會到專業行為準則在實務操作中的重要性。</w:t>
      </w:r>
    </w:p>
    <w:p w14:paraId="46E37696" w14:textId="009B9574" w:rsidR="00EB5177" w:rsidRPr="00544ECE" w:rsidRDefault="00EB5177" w:rsidP="005129F0">
      <w:pPr>
        <w:ind w:firstLine="360"/>
      </w:pPr>
    </w:p>
    <w:p w14:paraId="0D7E3F30" w14:textId="20E1C912" w:rsidR="00CA77F9" w:rsidRDefault="00CA77F9" w:rsidP="00CA77F9">
      <w:pPr>
        <w:pStyle w:val="a3"/>
        <w:numPr>
          <w:ilvl w:val="0"/>
          <w:numId w:val="1"/>
        </w:numPr>
        <w:ind w:leftChars="0"/>
      </w:pPr>
      <w:r w:rsidRPr="00CA77F9">
        <w:rPr>
          <w:rFonts w:hint="eastAsia"/>
        </w:rPr>
        <w:t>變局下的投資觀點</w:t>
      </w:r>
    </w:p>
    <w:p w14:paraId="03C358F1" w14:textId="0B04716B" w:rsidR="00082BD0" w:rsidRDefault="00082BD0" w:rsidP="002C2DFF">
      <w:pPr>
        <w:ind w:firstLine="360"/>
        <w:jc w:val="both"/>
        <w:rPr>
          <w:rFonts w:hint="eastAsia"/>
        </w:rPr>
      </w:pPr>
      <w:r>
        <w:rPr>
          <w:rFonts w:hint="eastAsia"/>
        </w:rPr>
        <w:t>在宇威與台科之星的李志豪總經理近期的投資課程中，我獲得了寶貴的財經知識。李總經理從描述當前因新冠</w:t>
      </w:r>
      <w:proofErr w:type="gramStart"/>
      <w:r>
        <w:rPr>
          <w:rFonts w:hint="eastAsia"/>
        </w:rPr>
        <w:t>疫</w:t>
      </w:r>
      <w:proofErr w:type="gramEnd"/>
      <w:r>
        <w:rPr>
          <w:rFonts w:hint="eastAsia"/>
        </w:rPr>
        <w:t>情、地緣政治和科技進步導致的環境變化入手，說明了為何積極學習投資比存定存更為重要。他指出，儘管物價和房價上漲，股市的增長卻能夠超越通膨，進而創造被動收入，助人實現財富自由。</w:t>
      </w:r>
      <w:proofErr w:type="gramStart"/>
      <w:r>
        <w:rPr>
          <w:rFonts w:hint="eastAsia"/>
        </w:rPr>
        <w:t>此外，</w:t>
      </w:r>
      <w:proofErr w:type="gramEnd"/>
      <w:r>
        <w:rPr>
          <w:rFonts w:hint="eastAsia"/>
        </w:rPr>
        <w:t>他強調富有者通常不依靠薪資收入，而是資本所得。</w:t>
      </w:r>
    </w:p>
    <w:p w14:paraId="0D56382B" w14:textId="53A8BA6B" w:rsidR="00082BD0" w:rsidRDefault="00082BD0" w:rsidP="002C2DFF">
      <w:pPr>
        <w:ind w:firstLine="360"/>
        <w:jc w:val="both"/>
        <w:rPr>
          <w:rFonts w:hint="eastAsia"/>
        </w:rPr>
      </w:pPr>
      <w:r>
        <w:rPr>
          <w:rFonts w:hint="eastAsia"/>
        </w:rPr>
        <w:t>透過李總經理的引導，我了解到選擇正確的投資工具的重要性，以及為何台積電</w:t>
      </w:r>
      <w:proofErr w:type="gramStart"/>
      <w:r>
        <w:rPr>
          <w:rFonts w:hint="eastAsia"/>
        </w:rPr>
        <w:t>憑借其先進</w:t>
      </w:r>
      <w:proofErr w:type="gramEnd"/>
      <w:r>
        <w:rPr>
          <w:rFonts w:hint="eastAsia"/>
        </w:rPr>
        <w:t>技術和穩固的合作關係成為值得投資的公司。他的論點讓我反思投資不僅是金錢的投入，同時也是對企業價值的判斷和投資。</w:t>
      </w:r>
    </w:p>
    <w:p w14:paraId="32CBDFE4" w14:textId="09C7DE53" w:rsidR="00082BD0" w:rsidRDefault="00082BD0" w:rsidP="002C2DFF">
      <w:pPr>
        <w:ind w:firstLine="360"/>
        <w:jc w:val="both"/>
        <w:rPr>
          <w:rFonts w:hint="eastAsia"/>
        </w:rPr>
      </w:pPr>
      <w:r>
        <w:rPr>
          <w:rFonts w:hint="eastAsia"/>
        </w:rPr>
        <w:t>李總經理還分享了一些長期投資的智慧，提醒我們即使不是專業投資者，也應該追求長期持有，因為股市雖波動但長期趨勢向好。他提供的圖表深刻地表明了股市投資並非一帆風順，而是需要耐心和堅持的長期遊戲。</w:t>
      </w:r>
    </w:p>
    <w:p w14:paraId="39ADDDA4" w14:textId="538E00F7" w:rsidR="00082BD0" w:rsidRDefault="00082BD0" w:rsidP="002C2DFF">
      <w:pPr>
        <w:ind w:firstLine="360"/>
        <w:jc w:val="both"/>
        <w:rPr>
          <w:rFonts w:hint="eastAsia"/>
        </w:rPr>
      </w:pPr>
      <w:r>
        <w:rPr>
          <w:rFonts w:hint="eastAsia"/>
        </w:rPr>
        <w:t>在給予我們未來投資的建議時，李總經理勉勵我們要先累積資本，學習財務管理知識，並在投資專業知識確立之前避免槓桿投資。他提醒我們，對於不熟悉的投資項目應持謹慎態度，因為</w:t>
      </w:r>
      <w:proofErr w:type="gramStart"/>
      <w:r>
        <w:rPr>
          <w:rFonts w:hint="eastAsia"/>
        </w:rPr>
        <w:t>疫</w:t>
      </w:r>
      <w:proofErr w:type="gramEnd"/>
      <w:r>
        <w:rPr>
          <w:rFonts w:hint="eastAsia"/>
        </w:rPr>
        <w:t>情期間雖然創造了許多年輕的股票投資者，但很多人在</w:t>
      </w:r>
      <w:proofErr w:type="gramStart"/>
      <w:r>
        <w:rPr>
          <w:rFonts w:hint="eastAsia"/>
        </w:rPr>
        <w:t>疫</w:t>
      </w:r>
      <w:proofErr w:type="gramEnd"/>
      <w:r>
        <w:rPr>
          <w:rFonts w:hint="eastAsia"/>
        </w:rPr>
        <w:t>情過後也遭遇了損失。</w:t>
      </w:r>
    </w:p>
    <w:p w14:paraId="18E783D0" w14:textId="447FC17B" w:rsidR="00282250" w:rsidRPr="00082BD0" w:rsidRDefault="00082BD0" w:rsidP="002C2DFF">
      <w:pPr>
        <w:ind w:firstLine="360"/>
        <w:jc w:val="both"/>
        <w:rPr>
          <w:rFonts w:hint="eastAsia"/>
        </w:rPr>
      </w:pPr>
      <w:r>
        <w:rPr>
          <w:rFonts w:hint="eastAsia"/>
        </w:rPr>
        <w:t>這堂課讓我深刻認識到投資的多維度，不僅是財務知識的累積，也是對市場波動的理解和應對。李總經理不僅提供了實用的投資策略，而且還激勵了我追求財務自由的決心，並以謹慎和知識為基石，朝著財務智慧的道路邁進。</w:t>
      </w:r>
    </w:p>
    <w:p w14:paraId="49C31B84" w14:textId="77777777" w:rsidR="00282250" w:rsidRDefault="00282250" w:rsidP="00282250">
      <w:pPr>
        <w:rPr>
          <w:rFonts w:hint="eastAsia"/>
        </w:rPr>
      </w:pPr>
    </w:p>
    <w:p w14:paraId="37880B6B" w14:textId="1BEFA77E" w:rsidR="00CA77F9" w:rsidRDefault="00CA77F9" w:rsidP="00CA77F9">
      <w:pPr>
        <w:pStyle w:val="a3"/>
        <w:numPr>
          <w:ilvl w:val="0"/>
          <w:numId w:val="1"/>
        </w:numPr>
        <w:ind w:leftChars="0"/>
      </w:pPr>
      <w:r>
        <w:t>5G</w:t>
      </w:r>
      <w:r>
        <w:t>發展與應用現況</w:t>
      </w:r>
    </w:p>
    <w:p w14:paraId="67762284" w14:textId="26A03D94" w:rsidR="00827FA9" w:rsidRDefault="00827FA9" w:rsidP="00601949">
      <w:pPr>
        <w:ind w:firstLine="360"/>
        <w:jc w:val="both"/>
      </w:pPr>
      <w:r>
        <w:rPr>
          <w:rFonts w:hint="eastAsia"/>
        </w:rPr>
        <w:t>在中華電信的簡志成執行副總的講座中，我對</w:t>
      </w:r>
      <w:r>
        <w:rPr>
          <w:rFonts w:hint="eastAsia"/>
        </w:rPr>
        <w:t>5G</w:t>
      </w:r>
      <w:r>
        <w:rPr>
          <w:rFonts w:hint="eastAsia"/>
        </w:rPr>
        <w:t>的演進過程和其對未來影響的理解有了質的飛躍。技術進展方面，從</w:t>
      </w:r>
      <w:r>
        <w:rPr>
          <w:rFonts w:hint="eastAsia"/>
        </w:rPr>
        <w:t>MIMO</w:t>
      </w:r>
      <w:r>
        <w:rPr>
          <w:rFonts w:hint="eastAsia"/>
        </w:rPr>
        <w:t>到</w:t>
      </w:r>
      <w:r>
        <w:rPr>
          <w:rFonts w:hint="eastAsia"/>
        </w:rPr>
        <w:t>256-QAM</w:t>
      </w:r>
      <w:r>
        <w:rPr>
          <w:rFonts w:hint="eastAsia"/>
        </w:rPr>
        <w:t>的介紹讓我對</w:t>
      </w:r>
      <w:r>
        <w:rPr>
          <w:rFonts w:hint="eastAsia"/>
        </w:rPr>
        <w:t>5G</w:t>
      </w:r>
      <w:r>
        <w:rPr>
          <w:rFonts w:hint="eastAsia"/>
        </w:rPr>
        <w:t>提供的通訊速度和網絡效能的改善有了更堅定的信心，感受到這技術革命帶來的興奮與期待。</w:t>
      </w:r>
    </w:p>
    <w:p w14:paraId="241BCEFD" w14:textId="6C671F5E" w:rsidR="00827FA9" w:rsidRDefault="00827FA9" w:rsidP="00601949">
      <w:pPr>
        <w:ind w:firstLine="360"/>
        <w:jc w:val="both"/>
      </w:pPr>
      <w:r>
        <w:rPr>
          <w:rFonts w:hint="eastAsia"/>
        </w:rPr>
        <w:t>簡執行副總介紹的企業專網部分，特別強調了</w:t>
      </w:r>
      <w:r>
        <w:rPr>
          <w:rFonts w:hint="eastAsia"/>
        </w:rPr>
        <w:t>5G</w:t>
      </w:r>
      <w:r>
        <w:rPr>
          <w:rFonts w:hint="eastAsia"/>
        </w:rPr>
        <w:t>為資通訊、政府機關以及高效能製造和科技行業提供的持續性和安全性。了解到這些專網服務對企業運營的重要性，讓我對</w:t>
      </w:r>
      <w:r>
        <w:rPr>
          <w:rFonts w:hint="eastAsia"/>
        </w:rPr>
        <w:t>5G</w:t>
      </w:r>
      <w:r>
        <w:rPr>
          <w:rFonts w:hint="eastAsia"/>
        </w:rPr>
        <w:t>在商業應用中的核心地位有了更深入的體會。</w:t>
      </w:r>
    </w:p>
    <w:p w14:paraId="18408EE2" w14:textId="4B2B59BA" w:rsidR="00827FA9" w:rsidRDefault="00827FA9" w:rsidP="00601949">
      <w:pPr>
        <w:ind w:firstLine="360"/>
        <w:jc w:val="both"/>
      </w:pPr>
      <w:r>
        <w:rPr>
          <w:rFonts w:hint="eastAsia"/>
        </w:rPr>
        <w:t>討論垂直應用時，我首先想到</w:t>
      </w:r>
      <w:proofErr w:type="gramStart"/>
      <w:r>
        <w:rPr>
          <w:rFonts w:hint="eastAsia"/>
        </w:rPr>
        <w:t>監控攝像頭</w:t>
      </w:r>
      <w:proofErr w:type="gramEnd"/>
      <w:r>
        <w:rPr>
          <w:rFonts w:hint="eastAsia"/>
        </w:rPr>
        <w:t>如何從</w:t>
      </w:r>
      <w:r>
        <w:rPr>
          <w:rFonts w:hint="eastAsia"/>
        </w:rPr>
        <w:t>5G</w:t>
      </w:r>
      <w:r>
        <w:rPr>
          <w:rFonts w:hint="eastAsia"/>
        </w:rPr>
        <w:t>的高速傳輸能力中獲益，</w:t>
      </w:r>
      <w:proofErr w:type="gramStart"/>
      <w:r>
        <w:rPr>
          <w:rFonts w:hint="eastAsia"/>
        </w:rPr>
        <w:t>這種實時</w:t>
      </w:r>
      <w:proofErr w:type="gramEnd"/>
      <w:r>
        <w:rPr>
          <w:rFonts w:hint="eastAsia"/>
        </w:rPr>
        <w:t>性對監控領域至關重要。</w:t>
      </w:r>
      <w:proofErr w:type="gramStart"/>
      <w:r>
        <w:rPr>
          <w:rFonts w:hint="eastAsia"/>
        </w:rPr>
        <w:t>此外，</w:t>
      </w:r>
      <w:proofErr w:type="gramEnd"/>
      <w:r>
        <w:rPr>
          <w:rFonts w:hint="eastAsia"/>
        </w:rPr>
        <w:t>5G</w:t>
      </w:r>
      <w:r>
        <w:rPr>
          <w:rFonts w:hint="eastAsia"/>
        </w:rPr>
        <w:t>在智慧農業、遠程教育和交通管理</w:t>
      </w:r>
      <w:r>
        <w:rPr>
          <w:rFonts w:hint="eastAsia"/>
        </w:rPr>
        <w:lastRenderedPageBreak/>
        <w:t>等領域的應用示例，更加</w:t>
      </w:r>
      <w:proofErr w:type="gramStart"/>
      <w:r>
        <w:rPr>
          <w:rFonts w:hint="eastAsia"/>
        </w:rPr>
        <w:t>凸</w:t>
      </w:r>
      <w:proofErr w:type="gramEnd"/>
      <w:r>
        <w:rPr>
          <w:rFonts w:hint="eastAsia"/>
        </w:rPr>
        <w:t>顯了它在社會各界的重要作用。</w:t>
      </w:r>
    </w:p>
    <w:p w14:paraId="35180CB3" w14:textId="195C8C62" w:rsidR="00827FA9" w:rsidRDefault="00827FA9" w:rsidP="00601949">
      <w:pPr>
        <w:ind w:firstLine="360"/>
        <w:jc w:val="both"/>
      </w:pPr>
      <w:r w:rsidRPr="00827FA9">
        <w:rPr>
          <w:rFonts w:hint="eastAsia"/>
        </w:rPr>
        <w:t>問答環節中，一位同學提出了關於</w:t>
      </w:r>
      <w:r w:rsidRPr="00827FA9">
        <w:rPr>
          <w:rFonts w:hint="eastAsia"/>
        </w:rPr>
        <w:t>5G</w:t>
      </w:r>
      <w:r w:rsidRPr="00827FA9">
        <w:rPr>
          <w:rFonts w:hint="eastAsia"/>
        </w:rPr>
        <w:t>普及後價格</w:t>
      </w:r>
      <w:r w:rsidR="00EB5177">
        <w:rPr>
          <w:rFonts w:hint="eastAsia"/>
        </w:rPr>
        <w:t>是否會下降</w:t>
      </w:r>
      <w:r w:rsidRPr="00827FA9">
        <w:rPr>
          <w:rFonts w:hint="eastAsia"/>
        </w:rPr>
        <w:t>的問題，簡執行副總給出的答案充滿信心：隨著技術進步，成本將降低，從而實現價格的合理化。我則問到了有關基地台設置的社會接受度問題，對此，講師提到，通過科學證據來說服公眾，解釋了基地台產生的熱量並不會對人體造成傷害，電磁波也是安全的。</w:t>
      </w:r>
    </w:p>
    <w:p w14:paraId="21D15E6C" w14:textId="131C4F61" w:rsidR="005F16B9" w:rsidRDefault="00827FA9" w:rsidP="00601949">
      <w:pPr>
        <w:ind w:firstLine="360"/>
        <w:jc w:val="both"/>
      </w:pPr>
      <w:r>
        <w:rPr>
          <w:rFonts w:hint="eastAsia"/>
        </w:rPr>
        <w:t>這堂課不僅提高了我對</w:t>
      </w:r>
      <w:r>
        <w:rPr>
          <w:rFonts w:hint="eastAsia"/>
        </w:rPr>
        <w:t>5G</w:t>
      </w:r>
      <w:r>
        <w:rPr>
          <w:rFonts w:hint="eastAsia"/>
        </w:rPr>
        <w:t>技術的認識，也讓我看到了其在解決實際問題和推動行業進步上的應用價值。期待隨著技術發展，我們能夠更好地解決設置基地台的社會接受問題。</w:t>
      </w:r>
    </w:p>
    <w:p w14:paraId="23A8D531" w14:textId="1F079138" w:rsidR="002C2DFF" w:rsidRDefault="002C2DFF" w:rsidP="002C2DFF">
      <w:pPr>
        <w:jc w:val="both"/>
      </w:pPr>
    </w:p>
    <w:p w14:paraId="005AD1B6" w14:textId="5F64D75B" w:rsidR="002C2DFF" w:rsidRDefault="002C2DFF" w:rsidP="002C2DFF">
      <w:pPr>
        <w:pStyle w:val="a3"/>
        <w:numPr>
          <w:ilvl w:val="0"/>
          <w:numId w:val="1"/>
        </w:numPr>
        <w:ind w:leftChars="0"/>
        <w:jc w:val="both"/>
      </w:pPr>
      <w:r>
        <w:rPr>
          <w:rFonts w:hint="eastAsia"/>
        </w:rPr>
        <w:t>總結</w:t>
      </w:r>
    </w:p>
    <w:p w14:paraId="3AA69F77" w14:textId="78A9D681" w:rsidR="002C2DFF" w:rsidRPr="00CA77F9" w:rsidRDefault="002C2DFF" w:rsidP="002C2DFF">
      <w:pPr>
        <w:ind w:firstLine="360"/>
        <w:jc w:val="both"/>
        <w:rPr>
          <w:rFonts w:hint="eastAsia"/>
        </w:rPr>
      </w:pPr>
      <w:r w:rsidRPr="002C2DFF">
        <w:rPr>
          <w:rFonts w:hint="eastAsia"/>
        </w:rPr>
        <w:t>在一系列的專業講座中，我獲得了關於無人機創新、工程倫理、投資觀點以及</w:t>
      </w:r>
      <w:r w:rsidRPr="002C2DFF">
        <w:rPr>
          <w:rFonts w:hint="eastAsia"/>
        </w:rPr>
        <w:t>5G</w:t>
      </w:r>
      <w:r w:rsidRPr="002C2DFF">
        <w:rPr>
          <w:rFonts w:hint="eastAsia"/>
        </w:rPr>
        <w:t>發展的深刻洞見。從田屋科技的無人機技術到羅名威律師對工程倫理的細緻闡述，再到李志豪總經理關於投資的現實建議，以及簡志成副總對</w:t>
      </w:r>
      <w:r w:rsidRPr="002C2DFF">
        <w:rPr>
          <w:rFonts w:hint="eastAsia"/>
        </w:rPr>
        <w:t>5G</w:t>
      </w:r>
      <w:r w:rsidRPr="002C2DFF">
        <w:rPr>
          <w:rFonts w:hint="eastAsia"/>
        </w:rPr>
        <w:t>潛力的展望，這些學習經歷豐富了我的知識庫，也激發了我對未來技術與商業發展的期待。這些互動讓我認識到，無論是技術創新還是倫理實踐，持續學習和適應變革都是至關重要的。</w:t>
      </w:r>
    </w:p>
    <w:sectPr w:rsidR="002C2DFF" w:rsidRPr="00CA77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C47FB"/>
    <w:multiLevelType w:val="hybridMultilevel"/>
    <w:tmpl w:val="799EFF06"/>
    <w:lvl w:ilvl="0" w:tplc="03B0B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9"/>
    <w:rsid w:val="00051D59"/>
    <w:rsid w:val="00082BD0"/>
    <w:rsid w:val="000B1E67"/>
    <w:rsid w:val="001F607A"/>
    <w:rsid w:val="00282250"/>
    <w:rsid w:val="002C2DFF"/>
    <w:rsid w:val="002D389A"/>
    <w:rsid w:val="00433F75"/>
    <w:rsid w:val="004419E7"/>
    <w:rsid w:val="0048431A"/>
    <w:rsid w:val="005129F0"/>
    <w:rsid w:val="00544ECE"/>
    <w:rsid w:val="00595026"/>
    <w:rsid w:val="005961D2"/>
    <w:rsid w:val="005E5976"/>
    <w:rsid w:val="005F16B9"/>
    <w:rsid w:val="00601949"/>
    <w:rsid w:val="00635BB5"/>
    <w:rsid w:val="006931F3"/>
    <w:rsid w:val="006F130A"/>
    <w:rsid w:val="007B39D7"/>
    <w:rsid w:val="007C7754"/>
    <w:rsid w:val="007E4C5F"/>
    <w:rsid w:val="00827FA9"/>
    <w:rsid w:val="00837EDC"/>
    <w:rsid w:val="00960C85"/>
    <w:rsid w:val="0098579C"/>
    <w:rsid w:val="009D4F89"/>
    <w:rsid w:val="00A41A18"/>
    <w:rsid w:val="00A55890"/>
    <w:rsid w:val="00A656C9"/>
    <w:rsid w:val="00A85B1B"/>
    <w:rsid w:val="00A87011"/>
    <w:rsid w:val="00AA5C20"/>
    <w:rsid w:val="00CA77F9"/>
    <w:rsid w:val="00D8499D"/>
    <w:rsid w:val="00E66942"/>
    <w:rsid w:val="00EB4410"/>
    <w:rsid w:val="00EB5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A25C"/>
  <w15:chartTrackingRefBased/>
  <w15:docId w15:val="{BCD5404F-C7CF-4F16-8AEA-7064574D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7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家宏 王</dc:creator>
  <cp:keywords/>
  <dc:description/>
  <cp:lastModifiedBy>家宏 王</cp:lastModifiedBy>
  <cp:revision>21</cp:revision>
  <dcterms:created xsi:type="dcterms:W3CDTF">2023-11-06T15:42:00Z</dcterms:created>
  <dcterms:modified xsi:type="dcterms:W3CDTF">2023-11-07T17:49:00Z</dcterms:modified>
</cp:coreProperties>
</file>