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B48D" w14:textId="3536DE9A" w:rsidR="009E2870" w:rsidRDefault="00AE52BF" w:rsidP="00AE52BF">
      <w:pPr>
        <w:jc w:val="center"/>
        <w:rPr>
          <w:u w:val="single"/>
        </w:rPr>
      </w:pPr>
      <w:r>
        <w:rPr>
          <w:u w:val="single"/>
        </w:rPr>
        <w:t>Disaster recovery plan – Online e-commerce</w:t>
      </w:r>
    </w:p>
    <w:p w14:paraId="3909F010" w14:textId="79280C82" w:rsidR="00AE52BF" w:rsidRDefault="00AE52BF" w:rsidP="00AE52BF">
      <w:r>
        <w:t>This recovery plan helps analyse the risks associated with an online e-commerce store which operates using a decentralised cloud service provider such Amazon web services (AWS) for their databases, customer and product data and inventory management and analytics.</w:t>
      </w:r>
    </w:p>
    <w:p w14:paraId="1A80B631" w14:textId="2ADA79A2" w:rsidR="00AE52BF" w:rsidRDefault="00AE52BF" w:rsidP="00AE52BF">
      <w:pPr>
        <w:jc w:val="center"/>
        <w:rPr>
          <w:u w:val="single"/>
        </w:rPr>
      </w:pPr>
      <w:r>
        <w:rPr>
          <w:u w:val="single"/>
        </w:rPr>
        <w:t>Risk assessment</w:t>
      </w:r>
    </w:p>
    <w:p w14:paraId="5E4F05D7" w14:textId="1B414B7E" w:rsidR="00AE52BF" w:rsidRPr="00AE52BF" w:rsidRDefault="00AE52BF" w:rsidP="00AE52BF">
      <w:pPr>
        <w:pStyle w:val="ListParagraph"/>
        <w:numPr>
          <w:ilvl w:val="0"/>
          <w:numId w:val="1"/>
        </w:numPr>
        <w:rPr>
          <w:u w:val="single"/>
        </w:rPr>
      </w:pPr>
      <w:r>
        <w:rPr>
          <w:u w:val="single"/>
        </w:rPr>
        <w:t>Service outage of the cloud provider</w:t>
      </w:r>
    </w:p>
    <w:p w14:paraId="36E5BAB0" w14:textId="018EB214" w:rsidR="00AE52BF" w:rsidRDefault="00AE52BF" w:rsidP="00AE52BF">
      <w:pPr>
        <w:pStyle w:val="ListParagraph"/>
      </w:pPr>
      <w:r>
        <w:t>This risk depends on out the service uptime and reliability of the AWS infrastructure for that local area or main hubs.7</w:t>
      </w:r>
    </w:p>
    <w:p w14:paraId="230D8A19" w14:textId="77777777" w:rsidR="00AE52BF" w:rsidRDefault="00AE52BF" w:rsidP="00AE52BF">
      <w:pPr>
        <w:pStyle w:val="ListParagraph"/>
      </w:pPr>
    </w:p>
    <w:p w14:paraId="6DCA3636" w14:textId="77777777" w:rsidR="00AE52BF" w:rsidRDefault="00AE52BF" w:rsidP="00AE52BF">
      <w:pPr>
        <w:pStyle w:val="ListParagraph"/>
      </w:pPr>
      <w:r>
        <w:rPr>
          <w:u w:val="single"/>
        </w:rPr>
        <w:t xml:space="preserve">Impact: </w:t>
      </w:r>
      <w:r>
        <w:t xml:space="preserve">This could affect the reputation and potentially miss out on sales and customer interaction during that period. This could also breach the SLA with </w:t>
      </w:r>
    </w:p>
    <w:p w14:paraId="4A661DFB" w14:textId="6FD8DE04" w:rsidR="00AE52BF" w:rsidRDefault="00AE52BF" w:rsidP="00AE52BF">
      <w:pPr>
        <w:pStyle w:val="ListParagraph"/>
      </w:pPr>
      <w:r>
        <w:t>AWS.</w:t>
      </w:r>
    </w:p>
    <w:p w14:paraId="27A1F284" w14:textId="77777777" w:rsidR="00AE52BF" w:rsidRPr="00AE52BF" w:rsidRDefault="00AE52BF" w:rsidP="00AE52BF">
      <w:pPr>
        <w:pStyle w:val="ListParagraph"/>
        <w:rPr>
          <w:u w:val="single"/>
        </w:rPr>
      </w:pPr>
    </w:p>
    <w:p w14:paraId="5DD8491C" w14:textId="36DAE3DA" w:rsidR="00AE52BF" w:rsidRDefault="00AE52BF" w:rsidP="00AE52BF">
      <w:pPr>
        <w:pStyle w:val="ListParagraph"/>
        <w:numPr>
          <w:ilvl w:val="0"/>
          <w:numId w:val="1"/>
        </w:numPr>
        <w:rPr>
          <w:u w:val="single"/>
        </w:rPr>
      </w:pPr>
      <w:r w:rsidRPr="00AE52BF">
        <w:rPr>
          <w:u w:val="single"/>
        </w:rPr>
        <w:t>Cyber attacks</w:t>
      </w:r>
    </w:p>
    <w:p w14:paraId="33AE2137" w14:textId="46DA3385" w:rsidR="00AE52BF" w:rsidRDefault="00AE52BF" w:rsidP="00AE52BF">
      <w:pPr>
        <w:pStyle w:val="ListParagraph"/>
      </w:pPr>
      <w:r w:rsidRPr="00AE52BF">
        <w:t>These attacks could be things such distributed denial of service attacks, data breaches, ransomware and multiple more.</w:t>
      </w:r>
      <w:r>
        <w:t xml:space="preserve"> </w:t>
      </w:r>
    </w:p>
    <w:p w14:paraId="69CE00EA" w14:textId="77777777" w:rsidR="00AE52BF" w:rsidRDefault="00AE52BF" w:rsidP="00AE52BF">
      <w:pPr>
        <w:pStyle w:val="ListParagraph"/>
      </w:pPr>
    </w:p>
    <w:p w14:paraId="1BE66037" w14:textId="72A4D1D7" w:rsidR="00AE52BF" w:rsidRDefault="00AE52BF" w:rsidP="00AE52BF">
      <w:pPr>
        <w:pStyle w:val="ListParagraph"/>
      </w:pPr>
      <w:r>
        <w:rPr>
          <w:u w:val="single"/>
        </w:rPr>
        <w:t xml:space="preserve">Impact: </w:t>
      </w:r>
      <w:r>
        <w:t>Financial loss, data loss, reputational harm and against regulatory acts UK GDPR.</w:t>
      </w:r>
    </w:p>
    <w:p w14:paraId="52A89A14" w14:textId="77777777" w:rsidR="00AE52BF" w:rsidRDefault="00AE52BF" w:rsidP="00AE52BF">
      <w:pPr>
        <w:pStyle w:val="ListParagraph"/>
      </w:pPr>
    </w:p>
    <w:p w14:paraId="2B0A49C4" w14:textId="4CEE3680" w:rsidR="00AE52BF" w:rsidRPr="00AE52BF" w:rsidRDefault="00AE52BF" w:rsidP="00AE52BF">
      <w:pPr>
        <w:pStyle w:val="ListParagraph"/>
        <w:numPr>
          <w:ilvl w:val="0"/>
          <w:numId w:val="1"/>
        </w:numPr>
      </w:pPr>
      <w:r>
        <w:rPr>
          <w:u w:val="single"/>
        </w:rPr>
        <w:t>Insider threats</w:t>
      </w:r>
    </w:p>
    <w:p w14:paraId="440CFDB6" w14:textId="1A1D6BB5" w:rsidR="00AE52BF" w:rsidRDefault="00AE52BF" w:rsidP="00AE52BF">
      <w:pPr>
        <w:pStyle w:val="ListParagraph"/>
      </w:pPr>
      <w:r>
        <w:t>Malicious insiders could be sent or acting in retaliation or revenge or for personal gain.</w:t>
      </w:r>
    </w:p>
    <w:p w14:paraId="725E776D" w14:textId="77777777" w:rsidR="00AE52BF" w:rsidRDefault="00AE52BF" w:rsidP="00AE52BF">
      <w:pPr>
        <w:pStyle w:val="ListParagraph"/>
      </w:pPr>
    </w:p>
    <w:p w14:paraId="2277DA39" w14:textId="42FB7B7E" w:rsidR="00AE52BF" w:rsidRDefault="00AE52BF" w:rsidP="00AE52BF">
      <w:pPr>
        <w:pStyle w:val="ListParagraph"/>
      </w:pPr>
      <w:r w:rsidRPr="00AE52BF">
        <w:rPr>
          <w:u w:val="single"/>
        </w:rPr>
        <w:t>Impact</w:t>
      </w:r>
      <w:r>
        <w:rPr>
          <w:u w:val="single"/>
        </w:rPr>
        <w:t xml:space="preserve">: </w:t>
      </w:r>
      <w:r>
        <w:t>Data loss and downtime and potential system exploitation</w:t>
      </w:r>
    </w:p>
    <w:p w14:paraId="254B6A83" w14:textId="77777777" w:rsidR="00AE52BF" w:rsidRDefault="00AE52BF" w:rsidP="00AE52BF">
      <w:pPr>
        <w:pStyle w:val="ListParagraph"/>
      </w:pPr>
    </w:p>
    <w:p w14:paraId="30C9E50E" w14:textId="58D4B7D6" w:rsidR="00AE52BF" w:rsidRDefault="00AE52BF" w:rsidP="00AE52BF">
      <w:pPr>
        <w:pStyle w:val="ListParagraph"/>
        <w:numPr>
          <w:ilvl w:val="0"/>
          <w:numId w:val="1"/>
        </w:numPr>
        <w:rPr>
          <w:u w:val="single"/>
        </w:rPr>
      </w:pPr>
      <w:r w:rsidRPr="00AE52BF">
        <w:rPr>
          <w:u w:val="single"/>
        </w:rPr>
        <w:t>Database failure or outage</w:t>
      </w:r>
    </w:p>
    <w:p w14:paraId="7CD9213B" w14:textId="394006C3" w:rsidR="00AE52BF" w:rsidRDefault="00AE52BF" w:rsidP="00AE52BF">
      <w:pPr>
        <w:pStyle w:val="ListParagraph"/>
      </w:pPr>
      <w:r>
        <w:t>Unable to access customer data and services will remain down until the servers come back up and running potentially even data loss.</w:t>
      </w:r>
    </w:p>
    <w:p w14:paraId="6A4C9F31" w14:textId="77777777" w:rsidR="00AE52BF" w:rsidRDefault="00AE52BF" w:rsidP="00AE52BF">
      <w:pPr>
        <w:pStyle w:val="ListParagraph"/>
      </w:pPr>
    </w:p>
    <w:p w14:paraId="1ACE37EC" w14:textId="45C6199F" w:rsidR="00AE52BF" w:rsidRDefault="00AE52BF" w:rsidP="00AE52BF">
      <w:pPr>
        <w:pStyle w:val="ListParagraph"/>
      </w:pPr>
      <w:r>
        <w:rPr>
          <w:u w:val="single"/>
        </w:rPr>
        <w:t xml:space="preserve">Impact: </w:t>
      </w:r>
      <w:r>
        <w:t>Customer dissatisfaction and service downtime</w:t>
      </w:r>
    </w:p>
    <w:p w14:paraId="18EFA1F3" w14:textId="77777777" w:rsidR="00AE52BF" w:rsidRDefault="00AE52BF" w:rsidP="00AE52BF"/>
    <w:p w14:paraId="001E0EC2" w14:textId="66996975" w:rsidR="00AE52BF" w:rsidRDefault="00AE52BF" w:rsidP="00AE52BF">
      <w:pPr>
        <w:jc w:val="center"/>
        <w:rPr>
          <w:u w:val="single"/>
        </w:rPr>
      </w:pPr>
      <w:r>
        <w:rPr>
          <w:u w:val="single"/>
        </w:rPr>
        <w:t>Recovery strategy</w:t>
      </w:r>
    </w:p>
    <w:p w14:paraId="24C111EE" w14:textId="3A64F7F2" w:rsidR="00AE52BF" w:rsidRDefault="00AE52BF" w:rsidP="00AE52BF">
      <w:r w:rsidRPr="00AE52BF">
        <w:t xml:space="preserve">This organisation must adopt </w:t>
      </w:r>
      <w:proofErr w:type="gramStart"/>
      <w:r w:rsidRPr="00AE52BF">
        <w:t>a</w:t>
      </w:r>
      <w:proofErr w:type="gramEnd"/>
      <w:r>
        <w:t xml:space="preserve"> in-depth robust recovery plan to help avoid or minimise repercussions from any of the risks playing out. </w:t>
      </w:r>
    </w:p>
    <w:p w14:paraId="702A35BA" w14:textId="77777777" w:rsidR="00AE52BF" w:rsidRDefault="00AE52BF" w:rsidP="00AE52BF"/>
    <w:p w14:paraId="4CA1DD49" w14:textId="77777777" w:rsidR="00AE52BF" w:rsidRDefault="00AE52BF" w:rsidP="00AE52BF"/>
    <w:p w14:paraId="0ABDCDCB" w14:textId="0665D385" w:rsidR="00AE52BF" w:rsidRDefault="00AE52BF" w:rsidP="00AE52BF">
      <w:pPr>
        <w:rPr>
          <w:u w:val="single"/>
        </w:rPr>
      </w:pPr>
      <w:r>
        <w:rPr>
          <w:u w:val="single"/>
        </w:rPr>
        <w:t>Prevent and prepare</w:t>
      </w:r>
    </w:p>
    <w:p w14:paraId="6C3575F8" w14:textId="2FC8B9FA" w:rsidR="00AE52BF" w:rsidRDefault="00AE52BF" w:rsidP="00AE52BF">
      <w:r>
        <w:t>This step is to ensure proactive steps to help mitigate risk before it happens as preventative maintenance.</w:t>
      </w:r>
    </w:p>
    <w:p w14:paraId="2C73847F" w14:textId="5BCF608D" w:rsidR="00AE52BF" w:rsidRDefault="00AE52BF" w:rsidP="00AE52BF">
      <w:pPr>
        <w:pStyle w:val="ListParagraph"/>
        <w:numPr>
          <w:ilvl w:val="0"/>
          <w:numId w:val="1"/>
        </w:numPr>
      </w:pPr>
      <w:r>
        <w:t>Deploying infrastructure across multiple cloud sites.</w:t>
      </w:r>
    </w:p>
    <w:p w14:paraId="52923884" w14:textId="1432ECE2" w:rsidR="00AE52BF" w:rsidRDefault="00AE52BF" w:rsidP="00AE52BF">
      <w:pPr>
        <w:pStyle w:val="ListParagraph"/>
        <w:numPr>
          <w:ilvl w:val="0"/>
          <w:numId w:val="1"/>
        </w:numPr>
      </w:pPr>
      <w:r>
        <w:t>Enable AWS disaster recovery for backup critical servers in a secondary region.</w:t>
      </w:r>
    </w:p>
    <w:p w14:paraId="6DF30B1D" w14:textId="1FE66FD9" w:rsidR="00AE52BF" w:rsidRDefault="00AE52BF" w:rsidP="00AE52BF">
      <w:pPr>
        <w:pStyle w:val="ListParagraph"/>
        <w:numPr>
          <w:ilvl w:val="0"/>
          <w:numId w:val="1"/>
        </w:numPr>
      </w:pPr>
      <w:r>
        <w:t xml:space="preserve">Automate backups </w:t>
      </w:r>
    </w:p>
    <w:p w14:paraId="31483E3F" w14:textId="0D684277" w:rsidR="00AE52BF" w:rsidRDefault="00AE52BF" w:rsidP="00AE52BF">
      <w:pPr>
        <w:pStyle w:val="ListParagraph"/>
        <w:numPr>
          <w:ilvl w:val="0"/>
          <w:numId w:val="1"/>
        </w:numPr>
      </w:pPr>
      <w:r>
        <w:t>Implement AWS DDoS protection and web application firewalls (WAF)</w:t>
      </w:r>
    </w:p>
    <w:p w14:paraId="3C5E1BE8" w14:textId="330F1480" w:rsidR="00AE52BF" w:rsidRPr="00AE52BF" w:rsidRDefault="00AE52BF" w:rsidP="00AE52BF">
      <w:pPr>
        <w:pStyle w:val="ListParagraph"/>
        <w:numPr>
          <w:ilvl w:val="0"/>
          <w:numId w:val="1"/>
        </w:numPr>
      </w:pPr>
      <w:r>
        <w:t>Conduct routine disaster recovery audits and simulations</w:t>
      </w:r>
    </w:p>
    <w:p w14:paraId="536D9917" w14:textId="5722FC40" w:rsidR="00AE52BF" w:rsidRDefault="00AE52BF" w:rsidP="00AE52BF">
      <w:pPr>
        <w:rPr>
          <w:u w:val="single"/>
        </w:rPr>
      </w:pPr>
      <w:r>
        <w:rPr>
          <w:u w:val="single"/>
        </w:rPr>
        <w:t>Detection and incident response</w:t>
      </w:r>
    </w:p>
    <w:p w14:paraId="09618E74" w14:textId="4E19EF8B" w:rsidR="00AE52BF" w:rsidRDefault="00AE52BF" w:rsidP="00AE52BF">
      <w:pPr>
        <w:pStyle w:val="ListParagraph"/>
        <w:numPr>
          <w:ilvl w:val="0"/>
          <w:numId w:val="1"/>
        </w:numPr>
      </w:pPr>
      <w:r>
        <w:t xml:space="preserve">Enable AWS CloudWatch and </w:t>
      </w:r>
      <w:proofErr w:type="spellStart"/>
      <w:r>
        <w:t>GuardDuty</w:t>
      </w:r>
      <w:proofErr w:type="spellEnd"/>
      <w:r>
        <w:t xml:space="preserve"> continuous monitoring</w:t>
      </w:r>
    </w:p>
    <w:p w14:paraId="3D208C24" w14:textId="556F2E89" w:rsidR="00AE52BF" w:rsidRDefault="00AE52BF" w:rsidP="00AE52BF">
      <w:pPr>
        <w:pStyle w:val="ListParagraph"/>
        <w:numPr>
          <w:ilvl w:val="0"/>
          <w:numId w:val="1"/>
        </w:numPr>
      </w:pPr>
      <w:r>
        <w:t xml:space="preserve">Set up alerts and service vulnerabilities </w:t>
      </w:r>
    </w:p>
    <w:p w14:paraId="65BD8F69" w14:textId="4D0479B7" w:rsidR="00AE52BF" w:rsidRDefault="00AE52BF" w:rsidP="00AE52BF">
      <w:pPr>
        <w:pStyle w:val="ListParagraph"/>
        <w:numPr>
          <w:ilvl w:val="0"/>
          <w:numId w:val="1"/>
        </w:numPr>
      </w:pPr>
      <w:r>
        <w:t>Contact Incident response team</w:t>
      </w:r>
    </w:p>
    <w:p w14:paraId="6A6E5E52" w14:textId="3C0C05A3" w:rsidR="00AE52BF" w:rsidRDefault="00AE52BF" w:rsidP="00AE52BF">
      <w:pPr>
        <w:pStyle w:val="ListParagraph"/>
        <w:numPr>
          <w:ilvl w:val="0"/>
          <w:numId w:val="1"/>
        </w:numPr>
      </w:pPr>
      <w:r>
        <w:t xml:space="preserve">Isolate affected systems </w:t>
      </w:r>
    </w:p>
    <w:p w14:paraId="3F02B13E" w14:textId="77777777" w:rsidR="00AE52BF" w:rsidRDefault="00AE52BF" w:rsidP="00AE52BF">
      <w:pPr>
        <w:pStyle w:val="ListParagraph"/>
      </w:pPr>
    </w:p>
    <w:p w14:paraId="40648D2A" w14:textId="1DD9D5FA" w:rsidR="00AE52BF" w:rsidRDefault="00AE52BF" w:rsidP="00AE52BF">
      <w:pPr>
        <w:rPr>
          <w:u w:val="single"/>
        </w:rPr>
      </w:pPr>
      <w:r w:rsidRPr="00AE52BF">
        <w:rPr>
          <w:u w:val="single"/>
        </w:rPr>
        <w:t xml:space="preserve">Containment </w:t>
      </w:r>
    </w:p>
    <w:p w14:paraId="1F910959" w14:textId="15E84E6C" w:rsidR="00AE52BF" w:rsidRDefault="00AE52BF" w:rsidP="00AE52BF">
      <w:pPr>
        <w:pStyle w:val="ListParagraph"/>
        <w:numPr>
          <w:ilvl w:val="0"/>
          <w:numId w:val="1"/>
        </w:numPr>
      </w:pPr>
      <w:r>
        <w:t>Initiate failover to secondary AWS region</w:t>
      </w:r>
    </w:p>
    <w:p w14:paraId="25474EA1" w14:textId="45D76759" w:rsidR="00AE52BF" w:rsidRDefault="00AE52BF" w:rsidP="00AE52BF">
      <w:pPr>
        <w:pStyle w:val="ListParagraph"/>
        <w:numPr>
          <w:ilvl w:val="0"/>
          <w:numId w:val="1"/>
        </w:numPr>
      </w:pPr>
      <w:r>
        <w:t>Redirect traffic</w:t>
      </w:r>
    </w:p>
    <w:p w14:paraId="0DE74CE4" w14:textId="115572A7" w:rsidR="00AE52BF" w:rsidRDefault="00AE52BF" w:rsidP="00AE52BF">
      <w:pPr>
        <w:pStyle w:val="ListParagraph"/>
        <w:numPr>
          <w:ilvl w:val="0"/>
          <w:numId w:val="1"/>
        </w:numPr>
      </w:pPr>
      <w:r>
        <w:t xml:space="preserve">Validate system integrity </w:t>
      </w:r>
    </w:p>
    <w:p w14:paraId="22ADF10C" w14:textId="77777777" w:rsidR="00AE52BF" w:rsidRPr="00AE52BF" w:rsidRDefault="00AE52BF" w:rsidP="00AE52BF">
      <w:pPr>
        <w:pStyle w:val="ListParagraph"/>
        <w:rPr>
          <w:u w:val="single"/>
        </w:rPr>
      </w:pPr>
    </w:p>
    <w:p w14:paraId="7424DD3B" w14:textId="0711BCF1" w:rsidR="00AE52BF" w:rsidRDefault="00AE52BF" w:rsidP="00AE52BF">
      <w:pPr>
        <w:rPr>
          <w:u w:val="single"/>
        </w:rPr>
      </w:pPr>
      <w:r w:rsidRPr="00AE52BF">
        <w:rPr>
          <w:u w:val="single"/>
        </w:rPr>
        <w:t>Data restoration and validation</w:t>
      </w:r>
    </w:p>
    <w:p w14:paraId="0BAA7555" w14:textId="5462DBF9" w:rsidR="00AE52BF" w:rsidRPr="00AE52BF" w:rsidRDefault="00AE52BF" w:rsidP="00AE52BF">
      <w:pPr>
        <w:pStyle w:val="ListParagraph"/>
        <w:numPr>
          <w:ilvl w:val="0"/>
          <w:numId w:val="1"/>
        </w:numPr>
        <w:rPr>
          <w:u w:val="single"/>
        </w:rPr>
      </w:pPr>
      <w:r>
        <w:t xml:space="preserve">Restore clean backups </w:t>
      </w:r>
    </w:p>
    <w:p w14:paraId="13EE06D9" w14:textId="33EB518A" w:rsidR="00AE52BF" w:rsidRPr="00AE52BF" w:rsidRDefault="00AE52BF" w:rsidP="00AE52BF">
      <w:pPr>
        <w:pStyle w:val="ListParagraph"/>
        <w:numPr>
          <w:ilvl w:val="0"/>
          <w:numId w:val="1"/>
        </w:numPr>
        <w:rPr>
          <w:u w:val="single"/>
        </w:rPr>
      </w:pPr>
      <w:r>
        <w:t xml:space="preserve">Verify data integrity </w:t>
      </w:r>
    </w:p>
    <w:p w14:paraId="5ADD89F3" w14:textId="1B4EC972" w:rsidR="00AE52BF" w:rsidRPr="00AE52BF" w:rsidRDefault="00AE52BF" w:rsidP="00AE52BF">
      <w:pPr>
        <w:pStyle w:val="ListParagraph"/>
        <w:numPr>
          <w:ilvl w:val="0"/>
          <w:numId w:val="1"/>
        </w:numPr>
        <w:rPr>
          <w:u w:val="single"/>
        </w:rPr>
      </w:pPr>
      <w:r>
        <w:t>Conduct security scans before reconnection</w:t>
      </w:r>
    </w:p>
    <w:p w14:paraId="393BDDDC" w14:textId="77777777" w:rsidR="00AE52BF" w:rsidRDefault="00AE52BF" w:rsidP="00AE52BF">
      <w:pPr>
        <w:ind w:left="360"/>
        <w:rPr>
          <w:u w:val="single"/>
        </w:rPr>
      </w:pPr>
    </w:p>
    <w:p w14:paraId="4CFAC4C1" w14:textId="213630AB" w:rsidR="00AE52BF" w:rsidRDefault="00AE52BF" w:rsidP="00AE52BF">
      <w:pPr>
        <w:rPr>
          <w:u w:val="single"/>
        </w:rPr>
      </w:pPr>
      <w:r>
        <w:rPr>
          <w:u w:val="single"/>
        </w:rPr>
        <w:t xml:space="preserve">Post-incident recovery </w:t>
      </w:r>
    </w:p>
    <w:p w14:paraId="322BA2A4" w14:textId="109FE272" w:rsidR="00AE52BF" w:rsidRPr="00AE52BF" w:rsidRDefault="00AE52BF" w:rsidP="00AE52BF">
      <w:pPr>
        <w:pStyle w:val="ListParagraph"/>
        <w:numPr>
          <w:ilvl w:val="0"/>
          <w:numId w:val="1"/>
        </w:numPr>
        <w:rPr>
          <w:u w:val="single"/>
        </w:rPr>
      </w:pPr>
      <w:r>
        <w:t xml:space="preserve">Gradually restore primary regions </w:t>
      </w:r>
    </w:p>
    <w:p w14:paraId="14BD05E5" w14:textId="14F0E62C" w:rsidR="00AE52BF" w:rsidRPr="00AE52BF" w:rsidRDefault="00AE52BF" w:rsidP="00AE52BF">
      <w:pPr>
        <w:pStyle w:val="ListParagraph"/>
        <w:numPr>
          <w:ilvl w:val="0"/>
          <w:numId w:val="1"/>
        </w:numPr>
        <w:rPr>
          <w:u w:val="single"/>
        </w:rPr>
      </w:pPr>
      <w:r>
        <w:t xml:space="preserve">Perform disaster analysis </w:t>
      </w:r>
    </w:p>
    <w:p w14:paraId="34158B74" w14:textId="747146B1" w:rsidR="00AE52BF" w:rsidRPr="00AE52BF" w:rsidRDefault="00AE52BF" w:rsidP="00AE52BF">
      <w:pPr>
        <w:pStyle w:val="ListParagraph"/>
        <w:numPr>
          <w:ilvl w:val="0"/>
          <w:numId w:val="1"/>
        </w:numPr>
        <w:rPr>
          <w:u w:val="single"/>
        </w:rPr>
      </w:pPr>
      <w:r>
        <w:t xml:space="preserve">Update documentation and security policies </w:t>
      </w:r>
    </w:p>
    <w:p w14:paraId="6CE11086" w14:textId="63CD5B62" w:rsidR="00AE52BF" w:rsidRDefault="00AE52BF" w:rsidP="00AE52BF">
      <w:pPr>
        <w:pStyle w:val="ListParagraph"/>
        <w:numPr>
          <w:ilvl w:val="0"/>
          <w:numId w:val="1"/>
        </w:numPr>
      </w:pPr>
      <w:r w:rsidRPr="00AE52BF">
        <w:t>Update stakeholders</w:t>
      </w:r>
    </w:p>
    <w:p w14:paraId="6AC5975B" w14:textId="77777777" w:rsidR="00AE52BF" w:rsidRDefault="00AE52BF" w:rsidP="00AE52BF">
      <w:pPr>
        <w:ind w:left="360"/>
      </w:pPr>
    </w:p>
    <w:p w14:paraId="5DDC224D" w14:textId="77777777" w:rsidR="00AE52BF" w:rsidRPr="00AE52BF" w:rsidRDefault="00AE52BF" w:rsidP="00AE52BF"/>
    <w:p w14:paraId="6A7C0C9E" w14:textId="77777777" w:rsidR="00AE52BF" w:rsidRPr="00AE52BF" w:rsidRDefault="00AE52BF" w:rsidP="00AE52BF"/>
    <w:p w14:paraId="4F5A9E21" w14:textId="2532A34B" w:rsidR="00AE52BF" w:rsidRDefault="00AE52BF" w:rsidP="00AE52BF">
      <w:pPr>
        <w:pStyle w:val="ListParagraph"/>
        <w:rPr>
          <w:u w:val="single"/>
        </w:rPr>
      </w:pPr>
      <w:r w:rsidRPr="00AE52BF">
        <w:rPr>
          <w:u w:val="single"/>
        </w:rPr>
        <w:lastRenderedPageBreak/>
        <w:t>Legal, ethical and professional standards</w:t>
      </w:r>
    </w:p>
    <w:p w14:paraId="16905F49" w14:textId="77777777" w:rsidR="00AE52BF" w:rsidRDefault="00AE52BF" w:rsidP="00AE52BF">
      <w:pPr>
        <w:pStyle w:val="ListParagraph"/>
        <w:rPr>
          <w:u w:val="single"/>
        </w:rPr>
      </w:pPr>
    </w:p>
    <w:p w14:paraId="256A1FF0" w14:textId="7BA410CC" w:rsidR="00AE52BF" w:rsidRDefault="00AE52BF" w:rsidP="00AE52BF">
      <w:pPr>
        <w:pStyle w:val="ListParagraph"/>
      </w:pPr>
      <w:r>
        <w:rPr>
          <w:u w:val="single"/>
        </w:rPr>
        <w:t xml:space="preserve">UK GDPR – </w:t>
      </w:r>
      <w:r>
        <w:t xml:space="preserve">This act is introduced to help provide processing and rights and public data usage. It illustrates the rights for users’ privacy and the requirements for data transparency for collection and usage </w:t>
      </w:r>
    </w:p>
    <w:p w14:paraId="007DD790" w14:textId="77777777" w:rsidR="00AE52BF" w:rsidRPr="00AE52BF" w:rsidRDefault="00AE52BF" w:rsidP="00AE52BF">
      <w:pPr>
        <w:pStyle w:val="ListParagraph"/>
      </w:pPr>
    </w:p>
    <w:p w14:paraId="34DB92A6" w14:textId="73AF24A3" w:rsidR="00AE52BF" w:rsidRDefault="00AE52BF" w:rsidP="00AE52BF">
      <w:pPr>
        <w:pStyle w:val="ListParagraph"/>
      </w:pPr>
      <w:r w:rsidRPr="00AE52BF">
        <w:rPr>
          <w:u w:val="single"/>
        </w:rPr>
        <w:t>UK DPA</w:t>
      </w:r>
      <w:r>
        <w:t xml:space="preserve"> – This includes more stricter rules regarding sensitive data, covering aspects such as individuals ethnic background, health and criminal history.</w:t>
      </w:r>
    </w:p>
    <w:p w14:paraId="04AFCF66" w14:textId="77777777" w:rsidR="00AE52BF" w:rsidRDefault="00AE52BF" w:rsidP="00AE52BF">
      <w:pPr>
        <w:pStyle w:val="ListParagraph"/>
      </w:pPr>
    </w:p>
    <w:p w14:paraId="07D51778" w14:textId="2CDA42DD" w:rsidR="00AE52BF" w:rsidRDefault="00AE52BF" w:rsidP="00AE52BF">
      <w:pPr>
        <w:pStyle w:val="ListParagraph"/>
      </w:pPr>
      <w:r>
        <w:t>These are to be adhered to and taken with the upmost seriousness as not only would it provide mistreatment to individuals personal data and cause and everlasting reputation damage and loss of trust but financial fines to repay for not adhering to laws.</w:t>
      </w:r>
    </w:p>
    <w:p w14:paraId="645396D0" w14:textId="77777777" w:rsidR="00AE52BF" w:rsidRDefault="00AE52BF" w:rsidP="00AE52BF">
      <w:pPr>
        <w:pStyle w:val="ListParagraph"/>
      </w:pPr>
    </w:p>
    <w:p w14:paraId="6D445DE4" w14:textId="2EE5F809" w:rsidR="00AE52BF" w:rsidRDefault="00AE52BF" w:rsidP="00AE52BF">
      <w:pPr>
        <w:pStyle w:val="ListParagraph"/>
      </w:pPr>
      <w:r>
        <w:t>References:</w:t>
      </w:r>
    </w:p>
    <w:p w14:paraId="2B4E3B8C" w14:textId="35FA1B1E" w:rsidR="00AE52BF" w:rsidRDefault="00AE52BF" w:rsidP="00AE52BF">
      <w:pPr>
        <w:pStyle w:val="ListParagraph"/>
      </w:pPr>
      <w:r>
        <w:t xml:space="preserve">Adamson, C (2023) </w:t>
      </w:r>
      <w:r w:rsidRPr="00AE52BF">
        <w:rPr>
          <w:i/>
          <w:iCs/>
        </w:rPr>
        <w:t>Creating a Disaster Recovery Plan using AWS services.</w:t>
      </w:r>
      <w:r>
        <w:t xml:space="preserve"> Available at: </w:t>
      </w:r>
      <w:hyperlink r:id="rId5" w:history="1">
        <w:r w:rsidRPr="00A16947">
          <w:rPr>
            <w:rStyle w:val="Hyperlink"/>
          </w:rPr>
          <w:t>https://medium.com/@christopheradamson253/creating-a-disaster-recovery-plan-using-aws-services-7977b651420c</w:t>
        </w:r>
      </w:hyperlink>
      <w:r>
        <w:t xml:space="preserve"> (Accessed: 01/03/2026)</w:t>
      </w:r>
    </w:p>
    <w:p w14:paraId="4C5D21F5" w14:textId="77777777" w:rsidR="00AE52BF" w:rsidRDefault="00AE52BF" w:rsidP="00AE52BF">
      <w:pPr>
        <w:pStyle w:val="ListParagraph"/>
      </w:pPr>
    </w:p>
    <w:p w14:paraId="2F494F47" w14:textId="6A6B7304" w:rsidR="00AE52BF" w:rsidRDefault="00AE52BF" w:rsidP="00AE52BF">
      <w:pPr>
        <w:pStyle w:val="ListParagraph"/>
      </w:pPr>
      <w:r>
        <w:t>AWS (no date</w:t>
      </w:r>
      <w:r w:rsidRPr="00AE52BF">
        <w:rPr>
          <w:i/>
          <w:iCs/>
        </w:rPr>
        <w:t>) Disaster recovery options in the cloud.</w:t>
      </w:r>
      <w:r>
        <w:t xml:space="preserve"> Available at: </w:t>
      </w:r>
      <w:hyperlink r:id="rId6" w:history="1">
        <w:r w:rsidRPr="00A16947">
          <w:rPr>
            <w:rStyle w:val="Hyperlink"/>
          </w:rPr>
          <w:t>https://docs.aws.amazon.com/whitepapers/latest/disaster-recovery-workloads-on-aws/disaster-recovery-options-in-the-cloud.html</w:t>
        </w:r>
      </w:hyperlink>
      <w:r>
        <w:t xml:space="preserve"> (Accessed: 01/03/2026)</w:t>
      </w:r>
    </w:p>
    <w:p w14:paraId="21A0EF42" w14:textId="77777777" w:rsidR="00AE52BF" w:rsidRDefault="00AE52BF" w:rsidP="00AE52BF">
      <w:pPr>
        <w:pStyle w:val="ListParagraph"/>
      </w:pPr>
    </w:p>
    <w:p w14:paraId="59CA44ED" w14:textId="00541D71" w:rsidR="00AE52BF" w:rsidRDefault="00AE52BF" w:rsidP="00AE52BF">
      <w:pPr>
        <w:pStyle w:val="ListParagraph"/>
      </w:pPr>
      <w:r>
        <w:t xml:space="preserve">Pail solicitors (2025) </w:t>
      </w:r>
      <w:r w:rsidRPr="00AE52BF">
        <w:rPr>
          <w:i/>
          <w:iCs/>
        </w:rPr>
        <w:t>UK GDPR Lawyers guide to UK GDPR and DPA 2018 compliance</w:t>
      </w:r>
      <w:r>
        <w:t xml:space="preserve">. Available at: </w:t>
      </w:r>
      <w:hyperlink r:id="rId7" w:history="1">
        <w:r w:rsidRPr="00A16947">
          <w:rPr>
            <w:rStyle w:val="Hyperlink"/>
          </w:rPr>
          <w:t>https://pailsolicitors.co.uk/media-solicitors/uk-gdpr-lawyer-guide-to-uk-gdpr-and-dpa-2018</w:t>
        </w:r>
      </w:hyperlink>
      <w:r>
        <w:t xml:space="preserve"> (Accessed: 01/03/2026)</w:t>
      </w:r>
    </w:p>
    <w:p w14:paraId="6A5DE34D" w14:textId="77777777" w:rsidR="00AE52BF" w:rsidRPr="00AE52BF" w:rsidRDefault="00AE52BF" w:rsidP="00AE52BF">
      <w:pPr>
        <w:pStyle w:val="ListParagraph"/>
      </w:pPr>
    </w:p>
    <w:sectPr w:rsidR="00AE52BF" w:rsidRPr="00AE5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241D"/>
    <w:multiLevelType w:val="hybridMultilevel"/>
    <w:tmpl w:val="6ABC04F6"/>
    <w:lvl w:ilvl="0" w:tplc="F89AAD28">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4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BF"/>
    <w:rsid w:val="008B19DB"/>
    <w:rsid w:val="008C7F03"/>
    <w:rsid w:val="009476B1"/>
    <w:rsid w:val="009E2870"/>
    <w:rsid w:val="00AE52BF"/>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FFFDD3"/>
  <w15:chartTrackingRefBased/>
  <w15:docId w15:val="{9A101F79-0ADB-8444-8196-D67880B5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2BF"/>
    <w:rPr>
      <w:rFonts w:eastAsiaTheme="majorEastAsia" w:cstheme="majorBidi"/>
      <w:color w:val="272727" w:themeColor="text1" w:themeTint="D8"/>
    </w:rPr>
  </w:style>
  <w:style w:type="paragraph" w:styleId="Title">
    <w:name w:val="Title"/>
    <w:basedOn w:val="Normal"/>
    <w:next w:val="Normal"/>
    <w:link w:val="TitleChar"/>
    <w:uiPriority w:val="10"/>
    <w:qFormat/>
    <w:rsid w:val="00AE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2BF"/>
    <w:pPr>
      <w:spacing w:before="160"/>
      <w:jc w:val="center"/>
    </w:pPr>
    <w:rPr>
      <w:i/>
      <w:iCs/>
      <w:color w:val="404040" w:themeColor="text1" w:themeTint="BF"/>
    </w:rPr>
  </w:style>
  <w:style w:type="character" w:customStyle="1" w:styleId="QuoteChar">
    <w:name w:val="Quote Char"/>
    <w:basedOn w:val="DefaultParagraphFont"/>
    <w:link w:val="Quote"/>
    <w:uiPriority w:val="29"/>
    <w:rsid w:val="00AE52BF"/>
    <w:rPr>
      <w:i/>
      <w:iCs/>
      <w:color w:val="404040" w:themeColor="text1" w:themeTint="BF"/>
    </w:rPr>
  </w:style>
  <w:style w:type="paragraph" w:styleId="ListParagraph">
    <w:name w:val="List Paragraph"/>
    <w:basedOn w:val="Normal"/>
    <w:uiPriority w:val="34"/>
    <w:qFormat/>
    <w:rsid w:val="00AE52BF"/>
    <w:pPr>
      <w:ind w:left="720"/>
      <w:contextualSpacing/>
    </w:pPr>
  </w:style>
  <w:style w:type="character" w:styleId="IntenseEmphasis">
    <w:name w:val="Intense Emphasis"/>
    <w:basedOn w:val="DefaultParagraphFont"/>
    <w:uiPriority w:val="21"/>
    <w:qFormat/>
    <w:rsid w:val="00AE52BF"/>
    <w:rPr>
      <w:i/>
      <w:iCs/>
      <w:color w:val="0F4761" w:themeColor="accent1" w:themeShade="BF"/>
    </w:rPr>
  </w:style>
  <w:style w:type="paragraph" w:styleId="IntenseQuote">
    <w:name w:val="Intense Quote"/>
    <w:basedOn w:val="Normal"/>
    <w:next w:val="Normal"/>
    <w:link w:val="IntenseQuoteChar"/>
    <w:uiPriority w:val="30"/>
    <w:qFormat/>
    <w:rsid w:val="00AE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2BF"/>
    <w:rPr>
      <w:i/>
      <w:iCs/>
      <w:color w:val="0F4761" w:themeColor="accent1" w:themeShade="BF"/>
    </w:rPr>
  </w:style>
  <w:style w:type="character" w:styleId="IntenseReference">
    <w:name w:val="Intense Reference"/>
    <w:basedOn w:val="DefaultParagraphFont"/>
    <w:uiPriority w:val="32"/>
    <w:qFormat/>
    <w:rsid w:val="00AE52BF"/>
    <w:rPr>
      <w:b/>
      <w:bCs/>
      <w:smallCaps/>
      <w:color w:val="0F4761" w:themeColor="accent1" w:themeShade="BF"/>
      <w:spacing w:val="5"/>
    </w:rPr>
  </w:style>
  <w:style w:type="character" w:styleId="Hyperlink">
    <w:name w:val="Hyperlink"/>
    <w:basedOn w:val="DefaultParagraphFont"/>
    <w:uiPriority w:val="99"/>
    <w:unhideWhenUsed/>
    <w:rsid w:val="00AE52BF"/>
    <w:rPr>
      <w:color w:val="467886" w:themeColor="hyperlink"/>
      <w:u w:val="single"/>
    </w:rPr>
  </w:style>
  <w:style w:type="character" w:styleId="UnresolvedMention">
    <w:name w:val="Unresolved Mention"/>
    <w:basedOn w:val="DefaultParagraphFont"/>
    <w:uiPriority w:val="99"/>
    <w:semiHidden/>
    <w:unhideWhenUsed/>
    <w:rsid w:val="00AE5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ilsolicitors.co.uk/media-solicitors/uk-gdpr-lawyer-guide-to-uk-gdpr-and-dpa-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whitepapers/latest/disaster-recovery-workloads-on-aws/disaster-recovery-options-in-the-cloud.html" TargetMode="External"/><Relationship Id="rId5" Type="http://schemas.openxmlformats.org/officeDocument/2006/relationships/hyperlink" Target="https://medium.com/@christopheradamson253/creating-a-disaster-recovery-plan-using-aws-services-7977b651420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1</cp:revision>
  <dcterms:created xsi:type="dcterms:W3CDTF">2026-03-01T18:36:00Z</dcterms:created>
  <dcterms:modified xsi:type="dcterms:W3CDTF">2026-03-01T19:20:00Z</dcterms:modified>
</cp:coreProperties>
</file>