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A3610" w14:textId="6A228367" w:rsidR="009E2870" w:rsidRDefault="008073E5" w:rsidP="008073E5">
      <w:pPr>
        <w:jc w:val="center"/>
        <w:rPr>
          <w:u w:val="single"/>
        </w:rPr>
      </w:pPr>
      <w:r w:rsidRPr="008073E5">
        <w:rPr>
          <w:u w:val="single"/>
        </w:rPr>
        <w:t>Random forest Classification – Fraud detection model</w:t>
      </w:r>
    </w:p>
    <w:p w14:paraId="5790BE3E" w14:textId="683ECF63" w:rsidR="008073E5" w:rsidRDefault="008073E5" w:rsidP="008073E5">
      <w:pPr>
        <w:spacing w:line="480" w:lineRule="auto"/>
      </w:pPr>
      <w:r w:rsidRPr="008073E5">
        <w:t xml:space="preserve">This model has been designed </w:t>
      </w:r>
      <w:r>
        <w:t>to use transaction logs with thirteen features and one target variable which categorises if this transaction is fraud or not and I used a publicly available dataset from Kaggle which contained 10 thousand entries.</w:t>
      </w:r>
    </w:p>
    <w:p w14:paraId="181ABE7C" w14:textId="734A904D" w:rsidR="008073E5" w:rsidRDefault="008073E5" w:rsidP="008073E5">
      <w:pPr>
        <w:spacing w:line="480" w:lineRule="auto"/>
        <w:ind w:firstLine="720"/>
      </w:pPr>
      <w:r>
        <w:t>This fraud detection system used Exploratory Data Analysis (EDA) to inspect the data. EDA techniques from pandas and seaborn were used for visualisations. The inspection included checking for missing values and imputing them. The shape and balance of the data were also examined, showing that 98.5% of the target variables were non-fraud and only 1.5% were fraud, indicating an imbalance. Correlations were checked to ensure the features used to train the model provided relevant insights.</w:t>
      </w:r>
    </w:p>
    <w:p w14:paraId="3131B3D8" w14:textId="199F7EBC" w:rsidR="008073E5" w:rsidRDefault="008073E5" w:rsidP="008073E5">
      <w:pPr>
        <w:spacing w:line="480" w:lineRule="auto"/>
        <w:ind w:firstLine="720"/>
      </w:pPr>
      <w:r>
        <w:t xml:space="preserve">Scikit-learn takes over when you separate features (X) from the target (Y) into training and test sets. This allows you to train the model and evaluate its efficiency on new data. To prevent overfitting, a random tree classifier model was used, and one-hot encoding was applied to categorical data. This data was integrated into a machine learning pipeline for reusability and data leakage prevention during preprocessing. </w:t>
      </w:r>
    </w:p>
    <w:p w14:paraId="24D9A48A" w14:textId="586E9F9A" w:rsidR="008073E5" w:rsidRDefault="008073E5" w:rsidP="008073E5">
      <w:pPr>
        <w:spacing w:line="480" w:lineRule="auto"/>
        <w:ind w:firstLine="720"/>
      </w:pPr>
      <w:r>
        <w:tab/>
        <w:t xml:space="preserve">Training the model on the training set and evaluating it on the test set using </w:t>
      </w:r>
      <w:proofErr w:type="spellStart"/>
      <w:r>
        <w:t>sklearn</w:t>
      </w:r>
      <w:proofErr w:type="spellEnd"/>
      <w:r>
        <w:t xml:space="preserve"> metrics like the classification report provided an overview of important metrics such as recall and precision in classification models. This allowed us to see how many false positives and negatives were given. An efficient for loop was used to tune the classification threshold sensitivity, resulting in a 100% recall rate for non-fraud and a 97% rate, which is very good but suggests that this online dataset may be easier data than real banking data.</w:t>
      </w:r>
    </w:p>
    <w:p w14:paraId="07284642" w14:textId="69A8D240" w:rsidR="008073E5" w:rsidRDefault="008073E5" w:rsidP="008073E5">
      <w:pPr>
        <w:spacing w:line="480" w:lineRule="auto"/>
        <w:ind w:firstLine="720"/>
      </w:pPr>
      <w:r>
        <w:lastRenderedPageBreak/>
        <w:t>Ethical issues in this type of data include personal banking information and biases in the training set based on location or minority groups. It’s crucial to secure this data and identify biases early to prevent unfair decisions or personal data exploitation.</w:t>
      </w:r>
    </w:p>
    <w:p w14:paraId="17B08983" w14:textId="0FC02086" w:rsidR="008073E5" w:rsidRDefault="008073E5" w:rsidP="008073E5">
      <w:pPr>
        <w:spacing w:line="480" w:lineRule="auto"/>
      </w:pPr>
      <w:r>
        <w:tab/>
        <w:t>Overall, a successful model and used good techniques to help optimise the best predictability from the model. Moving forward larger and ‘difficult’ dataset could be used to help produce more real-world scenarios and predictions.</w:t>
      </w:r>
    </w:p>
    <w:p w14:paraId="2E4EA1C3" w14:textId="77777777" w:rsidR="008073E5" w:rsidRDefault="008073E5" w:rsidP="008073E5">
      <w:pPr>
        <w:spacing w:line="480" w:lineRule="auto"/>
        <w:ind w:firstLine="720"/>
      </w:pPr>
    </w:p>
    <w:p w14:paraId="1D6F418E" w14:textId="3F53F73F" w:rsidR="008073E5" w:rsidRPr="008073E5" w:rsidRDefault="008073E5" w:rsidP="008073E5">
      <w:pPr>
        <w:spacing w:line="480" w:lineRule="auto"/>
        <w:ind w:firstLine="720"/>
      </w:pPr>
    </w:p>
    <w:sectPr w:rsidR="008073E5" w:rsidRPr="008073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3E5"/>
    <w:rsid w:val="008073E5"/>
    <w:rsid w:val="008B19DB"/>
    <w:rsid w:val="008C7F03"/>
    <w:rsid w:val="009476B1"/>
    <w:rsid w:val="009E2870"/>
    <w:rsid w:val="00DE5589"/>
    <w:rsid w:val="00EF584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21AE1C4"/>
  <w15:chartTrackingRefBased/>
  <w15:docId w15:val="{B5FA5126-D0ED-4D4D-9C47-A5B533D23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3E5"/>
    <w:rPr>
      <w:rFonts w:eastAsiaTheme="majorEastAsia" w:cstheme="majorBidi"/>
      <w:color w:val="272727" w:themeColor="text1" w:themeTint="D8"/>
    </w:rPr>
  </w:style>
  <w:style w:type="paragraph" w:styleId="Title">
    <w:name w:val="Title"/>
    <w:basedOn w:val="Normal"/>
    <w:next w:val="Normal"/>
    <w:link w:val="TitleChar"/>
    <w:uiPriority w:val="10"/>
    <w:qFormat/>
    <w:rsid w:val="00807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3E5"/>
    <w:pPr>
      <w:spacing w:before="160"/>
      <w:jc w:val="center"/>
    </w:pPr>
    <w:rPr>
      <w:i/>
      <w:iCs/>
      <w:color w:val="404040" w:themeColor="text1" w:themeTint="BF"/>
    </w:rPr>
  </w:style>
  <w:style w:type="character" w:customStyle="1" w:styleId="QuoteChar">
    <w:name w:val="Quote Char"/>
    <w:basedOn w:val="DefaultParagraphFont"/>
    <w:link w:val="Quote"/>
    <w:uiPriority w:val="29"/>
    <w:rsid w:val="008073E5"/>
    <w:rPr>
      <w:i/>
      <w:iCs/>
      <w:color w:val="404040" w:themeColor="text1" w:themeTint="BF"/>
    </w:rPr>
  </w:style>
  <w:style w:type="paragraph" w:styleId="ListParagraph">
    <w:name w:val="List Paragraph"/>
    <w:basedOn w:val="Normal"/>
    <w:uiPriority w:val="34"/>
    <w:qFormat/>
    <w:rsid w:val="008073E5"/>
    <w:pPr>
      <w:ind w:left="720"/>
      <w:contextualSpacing/>
    </w:pPr>
  </w:style>
  <w:style w:type="character" w:styleId="IntenseEmphasis">
    <w:name w:val="Intense Emphasis"/>
    <w:basedOn w:val="DefaultParagraphFont"/>
    <w:uiPriority w:val="21"/>
    <w:qFormat/>
    <w:rsid w:val="008073E5"/>
    <w:rPr>
      <w:i/>
      <w:iCs/>
      <w:color w:val="0F4761" w:themeColor="accent1" w:themeShade="BF"/>
    </w:rPr>
  </w:style>
  <w:style w:type="paragraph" w:styleId="IntenseQuote">
    <w:name w:val="Intense Quote"/>
    <w:basedOn w:val="Normal"/>
    <w:next w:val="Normal"/>
    <w:link w:val="IntenseQuoteChar"/>
    <w:uiPriority w:val="30"/>
    <w:qFormat/>
    <w:rsid w:val="00807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3E5"/>
    <w:rPr>
      <w:i/>
      <w:iCs/>
      <w:color w:val="0F4761" w:themeColor="accent1" w:themeShade="BF"/>
    </w:rPr>
  </w:style>
  <w:style w:type="character" w:styleId="IntenseReference">
    <w:name w:val="Intense Reference"/>
    <w:basedOn w:val="DefaultParagraphFont"/>
    <w:uiPriority w:val="32"/>
    <w:qFormat/>
    <w:rsid w:val="008073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Southwick (Student)</dc:creator>
  <cp:keywords/>
  <dc:description/>
  <cp:lastModifiedBy>Stanley Southwick (Student)</cp:lastModifiedBy>
  <cp:revision>1</cp:revision>
  <dcterms:created xsi:type="dcterms:W3CDTF">2026-02-23T18:56:00Z</dcterms:created>
  <dcterms:modified xsi:type="dcterms:W3CDTF">2026-02-23T19:29:00Z</dcterms:modified>
</cp:coreProperties>
</file>