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29E0" w14:textId="59BD705D" w:rsidR="001E3065" w:rsidRPr="009350B5" w:rsidRDefault="001E3065" w:rsidP="001E3065">
      <w:pPr>
        <w:rPr>
          <w:b/>
        </w:rPr>
      </w:pPr>
      <w:r w:rsidRPr="009350B5">
        <w:rPr>
          <w:b/>
        </w:rPr>
        <w:t>What are three conclusions we can make about Kickstarter campaigns given the provided data?</w:t>
      </w:r>
    </w:p>
    <w:p w14:paraId="538C74AE" w14:textId="70C60712" w:rsidR="001E3065" w:rsidRPr="001E3065" w:rsidRDefault="001E3065" w:rsidP="001E3065">
      <w:pPr>
        <w:rPr>
          <w:rFonts w:ascii="Times New Roman" w:hAnsi="Times New Roman" w:cs="Times New Roman"/>
        </w:rPr>
      </w:pPr>
      <w:r w:rsidRPr="001E3065">
        <w:rPr>
          <w:rFonts w:ascii="Times New Roman" w:hAnsi="Times New Roman" w:cs="Times New Roman"/>
        </w:rPr>
        <w:t xml:space="preserve">For Parent category, most campaigns belong to theater, that had most successful </w:t>
      </w:r>
      <w:bookmarkStart w:id="0" w:name="OLE_LINK1"/>
      <w:bookmarkStart w:id="1" w:name="OLE_LINK2"/>
      <w:r w:rsidRPr="001E3065">
        <w:rPr>
          <w:rFonts w:ascii="Times New Roman" w:hAnsi="Times New Roman" w:cs="Times New Roman"/>
        </w:rPr>
        <w:t>count</w:t>
      </w:r>
      <w:bookmarkEnd w:id="0"/>
      <w:bookmarkEnd w:id="1"/>
      <w:r w:rsidRPr="001E3065">
        <w:rPr>
          <w:rFonts w:ascii="Times New Roman" w:hAnsi="Times New Roman" w:cs="Times New Roman"/>
        </w:rPr>
        <w:t xml:space="preserve">. </w:t>
      </w:r>
    </w:p>
    <w:p w14:paraId="780A2889" w14:textId="1FDF182F" w:rsidR="001E3065" w:rsidRPr="001E3065" w:rsidRDefault="001E3065" w:rsidP="001E3065">
      <w:pPr>
        <w:rPr>
          <w:rFonts w:ascii="Times New Roman" w:hAnsi="Times New Roman" w:cs="Times New Roman"/>
        </w:rPr>
      </w:pPr>
      <w:r w:rsidRPr="001E3065">
        <w:rPr>
          <w:rFonts w:ascii="Times New Roman" w:hAnsi="Times New Roman" w:cs="Times New Roman"/>
        </w:rPr>
        <w:t xml:space="preserve">For Sub category, most campaigns belong to plays, that had most successful count. </w:t>
      </w:r>
    </w:p>
    <w:p w14:paraId="4CAF88FB" w14:textId="5E81C707" w:rsidR="001E3065" w:rsidRPr="001E3065" w:rsidRDefault="001E3065" w:rsidP="001E3065">
      <w:pPr>
        <w:rPr>
          <w:rFonts w:ascii="Times New Roman" w:hAnsi="Times New Roman" w:cs="Times New Roman"/>
        </w:rPr>
      </w:pPr>
      <w:r w:rsidRPr="001E3065">
        <w:rPr>
          <w:rFonts w:ascii="Times New Roman" w:hAnsi="Times New Roman" w:cs="Times New Roman"/>
        </w:rPr>
        <w:t xml:space="preserve">Classical music, documentary, electric music, hardware, metal, nonfiction, pop, radio &amp; podcasts, shorts, tabletop game and television have one hundred percent successful rate. </w:t>
      </w:r>
    </w:p>
    <w:p w14:paraId="33BD2EB0" w14:textId="48C7FA30" w:rsidR="001E3065" w:rsidRDefault="001E3065" w:rsidP="001E3065">
      <w:pPr>
        <w:rPr>
          <w:rFonts w:ascii="Times New Roman" w:hAnsi="Times New Roman" w:cs="Times New Roman"/>
        </w:rPr>
      </w:pPr>
      <w:r w:rsidRPr="001E3065">
        <w:rPr>
          <w:rFonts w:ascii="Times New Roman" w:hAnsi="Times New Roman" w:cs="Times New Roman"/>
        </w:rPr>
        <w:t xml:space="preserve">Most successful campaigns were launched at May. </w:t>
      </w:r>
    </w:p>
    <w:p w14:paraId="3AD5D9FB" w14:textId="77777777" w:rsidR="006F4614" w:rsidRPr="001E3065" w:rsidRDefault="006F4614" w:rsidP="001E3065">
      <w:pPr>
        <w:rPr>
          <w:rFonts w:ascii="Times New Roman" w:hAnsi="Times New Roman" w:cs="Times New Roman"/>
        </w:rPr>
      </w:pPr>
    </w:p>
    <w:p w14:paraId="087B3EE9" w14:textId="024B219D" w:rsidR="001E3065" w:rsidRPr="009350B5" w:rsidRDefault="001E3065" w:rsidP="001E3065">
      <w:pPr>
        <w:rPr>
          <w:b/>
        </w:rPr>
      </w:pPr>
      <w:r w:rsidRPr="009350B5">
        <w:rPr>
          <w:b/>
        </w:rPr>
        <w:t>What are some of the limitations of this dataset?</w:t>
      </w:r>
    </w:p>
    <w:p w14:paraId="17553424" w14:textId="39184428" w:rsidR="001E3065" w:rsidRPr="0092016D" w:rsidRDefault="006F4614" w:rsidP="001E3065">
      <w:pPr>
        <w:rPr>
          <w:rFonts w:ascii="Times New Roman" w:hAnsi="Times New Roman" w:cs="Times New Roman"/>
        </w:rPr>
      </w:pPr>
      <w:r w:rsidRPr="0092016D">
        <w:rPr>
          <w:rFonts w:ascii="Times New Roman" w:hAnsi="Times New Roman" w:cs="Times New Roman"/>
        </w:rPr>
        <w:t xml:space="preserve">Investment for each campaign is missing. </w:t>
      </w:r>
      <w:bookmarkStart w:id="2" w:name="_GoBack"/>
      <w:bookmarkEnd w:id="2"/>
    </w:p>
    <w:p w14:paraId="72FB816E" w14:textId="550568DB" w:rsidR="006F4614" w:rsidRPr="0092016D" w:rsidRDefault="006F4614" w:rsidP="001E3065">
      <w:pPr>
        <w:rPr>
          <w:rFonts w:ascii="Times New Roman" w:hAnsi="Times New Roman" w:cs="Times New Roman"/>
        </w:rPr>
      </w:pPr>
      <w:r w:rsidRPr="0092016D">
        <w:rPr>
          <w:rFonts w:ascii="Times New Roman" w:hAnsi="Times New Roman" w:cs="Times New Roman"/>
        </w:rPr>
        <w:t xml:space="preserve">Time period for each campaign is different. </w:t>
      </w:r>
    </w:p>
    <w:p w14:paraId="4B94787E" w14:textId="77777777" w:rsidR="006F4614" w:rsidRDefault="006F4614" w:rsidP="001E3065"/>
    <w:p w14:paraId="7B291D86" w14:textId="77777777" w:rsidR="001E3065" w:rsidRPr="009350B5" w:rsidRDefault="001E3065" w:rsidP="001E3065">
      <w:pPr>
        <w:rPr>
          <w:b/>
        </w:rPr>
      </w:pPr>
      <w:r w:rsidRPr="009350B5">
        <w:rPr>
          <w:b/>
        </w:rPr>
        <w:t>What are some other possible tables/graphs that we could create?</w:t>
      </w:r>
    </w:p>
    <w:p w14:paraId="735E9650" w14:textId="2D0C0D49" w:rsidR="001E3065" w:rsidRPr="009350B5" w:rsidRDefault="009350B5" w:rsidP="001E3065">
      <w:pPr>
        <w:rPr>
          <w:rFonts w:ascii="Times New Roman" w:hAnsi="Times New Roman" w:cs="Times New Roman"/>
        </w:rPr>
      </w:pPr>
      <w:r w:rsidRPr="009350B5">
        <w:rPr>
          <w:rFonts w:ascii="Times New Roman" w:hAnsi="Times New Roman" w:cs="Times New Roman"/>
        </w:rPr>
        <w:t>The relationship between the time period of the campaigns and outcomes.</w:t>
      </w:r>
    </w:p>
    <w:p w14:paraId="4266872E" w14:textId="41E7219A" w:rsidR="009350B5" w:rsidRPr="009350B5" w:rsidRDefault="009350B5" w:rsidP="001E3065">
      <w:pPr>
        <w:rPr>
          <w:rFonts w:ascii="Times New Roman" w:hAnsi="Times New Roman" w:cs="Times New Roman"/>
        </w:rPr>
      </w:pPr>
      <w:r w:rsidRPr="009350B5">
        <w:rPr>
          <w:rFonts w:ascii="Times New Roman" w:hAnsi="Times New Roman" w:cs="Times New Roman"/>
        </w:rPr>
        <w:t xml:space="preserve">The relationship between the bakers count and outcomes. </w:t>
      </w:r>
    </w:p>
    <w:p w14:paraId="5B00F247" w14:textId="77777777" w:rsidR="009350B5" w:rsidRDefault="009350B5" w:rsidP="001E3065"/>
    <w:p w14:paraId="0EB965FD" w14:textId="77777777" w:rsidR="00831BFA" w:rsidRDefault="00831BFA"/>
    <w:sectPr w:rsidR="00831BFA" w:rsidSect="009040E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65"/>
    <w:rsid w:val="00044519"/>
    <w:rsid w:val="001E3065"/>
    <w:rsid w:val="003627B2"/>
    <w:rsid w:val="006B3B6B"/>
    <w:rsid w:val="006F4614"/>
    <w:rsid w:val="00831BFA"/>
    <w:rsid w:val="009040E8"/>
    <w:rsid w:val="0092016D"/>
    <w:rsid w:val="009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3463"/>
  <w15:chartTrackingRefBased/>
  <w15:docId w15:val="{856E3174-82AF-4D74-93A2-1F2D470F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Xian</dc:creator>
  <cp:keywords/>
  <dc:description/>
  <cp:lastModifiedBy>Xuyang Xian</cp:lastModifiedBy>
  <cp:revision>3</cp:revision>
  <dcterms:created xsi:type="dcterms:W3CDTF">2019-01-20T02:02:00Z</dcterms:created>
  <dcterms:modified xsi:type="dcterms:W3CDTF">2019-01-20T02:35:00Z</dcterms:modified>
</cp:coreProperties>
</file>